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heme="majorEastAsia" w:hAnsi="Times New Roman" w:cs="Times New Roman"/>
          <w:b/>
          <w:color w:val="2E74B5" w:themeColor="accent1" w:themeShade="BF"/>
          <w:sz w:val="24"/>
          <w:szCs w:val="32"/>
        </w:rPr>
        <w:id w:val="-1574200522"/>
        <w:docPartObj>
          <w:docPartGallery w:val="Cover Pages"/>
          <w:docPartUnique/>
        </w:docPartObj>
      </w:sdtPr>
      <w:sdtEndPr>
        <w:rPr>
          <w:color w:val="auto"/>
          <w:szCs w:val="24"/>
        </w:rPr>
      </w:sdtEndPr>
      <w:sdtContent>
        <w:p w14:paraId="23E88F73" w14:textId="77777777" w:rsidR="00B95DB4" w:rsidRPr="00E02D07" w:rsidRDefault="00B95DB4" w:rsidP="00B95DB4">
          <w:pPr>
            <w:rPr>
              <w:rFonts w:ascii="Times New Roman" w:hAnsi="Times New Roman" w:cs="Times New Roman"/>
              <w:noProof/>
              <w:lang w:eastAsia="fr-FR"/>
            </w:rPr>
          </w:pPr>
          <w:r w:rsidRPr="00E02D07">
            <w:rPr>
              <w:rFonts w:ascii="Times New Roman" w:hAnsi="Times New Roman" w:cs="Times New Roman"/>
              <w:noProof/>
              <w:lang w:val="fr-FR" w:eastAsia="fr-FR"/>
            </w:rPr>
            <w:drawing>
              <wp:anchor distT="0" distB="0" distL="114300" distR="114300" simplePos="0" relativeHeight="251660288" behindDoc="1" locked="0" layoutInCell="1" allowOverlap="1" wp14:anchorId="0A600F6E" wp14:editId="223CB4F3">
                <wp:simplePos x="0" y="0"/>
                <wp:positionH relativeFrom="column">
                  <wp:posOffset>4509770</wp:posOffset>
                </wp:positionH>
                <wp:positionV relativeFrom="paragraph">
                  <wp:posOffset>-48895</wp:posOffset>
                </wp:positionV>
                <wp:extent cx="1589405" cy="1197610"/>
                <wp:effectExtent l="19050" t="0" r="0" b="0"/>
                <wp:wrapThrough wrapText="bothSides">
                  <wp:wrapPolygon edited="0">
                    <wp:start x="-259" y="0"/>
                    <wp:lineTo x="-259" y="21302"/>
                    <wp:lineTo x="21488" y="21302"/>
                    <wp:lineTo x="21488" y="0"/>
                    <wp:lineTo x="-259" y="0"/>
                  </wp:wrapPolygon>
                </wp:wrapThrough>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9405" cy="1197610"/>
                        </a:xfrm>
                        <a:prstGeom prst="rect">
                          <a:avLst/>
                        </a:prstGeom>
                        <a:noFill/>
                      </pic:spPr>
                    </pic:pic>
                  </a:graphicData>
                </a:graphic>
              </wp:anchor>
            </w:drawing>
          </w:r>
          <w:r w:rsidRPr="00E02D07">
            <w:rPr>
              <w:rFonts w:ascii="Times New Roman" w:hAnsi="Times New Roman" w:cs="Times New Roman"/>
              <w:noProof/>
              <w:lang w:val="fr-FR" w:eastAsia="fr-FR"/>
            </w:rPr>
            <w:drawing>
              <wp:inline distT="0" distB="0" distL="0" distR="0" wp14:anchorId="0DF67FEC" wp14:editId="44962DF4">
                <wp:extent cx="3460525" cy="947828"/>
                <wp:effectExtent l="19050" t="0" r="6575" b="0"/>
                <wp:docPr id="8" name="Image 11" descr="d:\RHK4287\Documents\AWF\Admin\Logo\AWF Logo review\AWF-logo-large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HK4287\Documents\AWF\Admin\Logo\AWF Logo review\AWF-logo-large_300dpi.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2338" cy="953803"/>
                        </a:xfrm>
                        <a:prstGeom prst="rect">
                          <a:avLst/>
                        </a:prstGeom>
                        <a:noFill/>
                        <a:ln>
                          <a:noFill/>
                        </a:ln>
                      </pic:spPr>
                    </pic:pic>
                  </a:graphicData>
                </a:graphic>
              </wp:inline>
            </w:drawing>
          </w:r>
        </w:p>
        <w:p w14:paraId="2BD3E554" w14:textId="77777777" w:rsidR="00B95DB4" w:rsidRPr="00E02D07" w:rsidRDefault="00B95DB4" w:rsidP="00B95DB4">
          <w:pPr>
            <w:jc w:val="center"/>
            <w:rPr>
              <w:rFonts w:ascii="Times New Roman" w:hAnsi="Times New Roman" w:cs="Times New Roman"/>
            </w:rPr>
          </w:pPr>
        </w:p>
        <w:p w14:paraId="7B1183FB" w14:textId="77777777" w:rsidR="00B95DB4" w:rsidRPr="00E02D07" w:rsidRDefault="00B95DB4" w:rsidP="00B95DB4">
          <w:pPr>
            <w:rPr>
              <w:rFonts w:ascii="Times New Roman" w:hAnsi="Times New Roman" w:cs="Times New Roman"/>
              <w:snapToGrid w:val="0"/>
              <w:sz w:val="36"/>
              <w:szCs w:val="36"/>
            </w:rPr>
          </w:pPr>
        </w:p>
        <w:p w14:paraId="6A01246D" w14:textId="77777777" w:rsidR="00B95DB4" w:rsidRPr="00E02D07" w:rsidRDefault="00B95DB4" w:rsidP="00B95DB4">
          <w:pPr>
            <w:rPr>
              <w:rFonts w:ascii="Times New Roman" w:hAnsi="Times New Roman" w:cs="Times New Roman"/>
              <w:snapToGrid w:val="0"/>
              <w:sz w:val="36"/>
              <w:szCs w:val="36"/>
            </w:rPr>
          </w:pPr>
          <w:r w:rsidRPr="00E02D07">
            <w:rPr>
              <w:rFonts w:ascii="Times New Roman" w:hAnsi="Times New Roman" w:cs="Times New Roman"/>
              <w:noProof/>
              <w:sz w:val="36"/>
              <w:szCs w:val="36"/>
              <w:lang w:val="fr-FR" w:eastAsia="fr-FR"/>
            </w:rPr>
            <mc:AlternateContent>
              <mc:Choice Requires="wps">
                <w:drawing>
                  <wp:anchor distT="0" distB="0" distL="114300" distR="114300" simplePos="0" relativeHeight="251661312" behindDoc="0" locked="0" layoutInCell="1" allowOverlap="1" wp14:anchorId="506DC816" wp14:editId="1EA1DF71">
                    <wp:simplePos x="0" y="0"/>
                    <wp:positionH relativeFrom="column">
                      <wp:posOffset>22860</wp:posOffset>
                    </wp:positionH>
                    <wp:positionV relativeFrom="paragraph">
                      <wp:posOffset>20320</wp:posOffset>
                    </wp:positionV>
                    <wp:extent cx="5897880" cy="0"/>
                    <wp:effectExtent l="0" t="38100" r="45720" b="38100"/>
                    <wp:wrapNone/>
                    <wp:docPr id="1" name="Straight Connector 1"/>
                    <wp:cNvGraphicFramePr/>
                    <a:graphic xmlns:a="http://schemas.openxmlformats.org/drawingml/2006/main">
                      <a:graphicData uri="http://schemas.microsoft.com/office/word/2010/wordprocessingShape">
                        <wps:wsp>
                          <wps:cNvCnPr/>
                          <wps:spPr>
                            <a:xfrm flipV="1">
                              <a:off x="0" y="0"/>
                              <a:ext cx="5897880" cy="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DE9A97" id="Straight Connector 1" o:spid="_x0000_s1026" style="position:absolute;flip:y;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pt,1.6pt" to="466.2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" strokecolor="#5b9bd5 [3204]" strokeweight="6pt">
                    <v:stroke joinstyle="miter"/>
                  </v:line>
                </w:pict>
              </mc:Fallback>
            </mc:AlternateContent>
          </w:r>
        </w:p>
        <w:p w14:paraId="48DF4755" w14:textId="77777777" w:rsidR="00B95DB4" w:rsidRPr="00E02D07" w:rsidRDefault="00B95DB4" w:rsidP="00B95DB4">
          <w:pPr>
            <w:rPr>
              <w:rFonts w:ascii="Times New Roman" w:hAnsi="Times New Roman" w:cs="Times New Roman"/>
              <w:snapToGrid w:val="0"/>
            </w:rPr>
          </w:pPr>
          <w:r w:rsidRPr="00E02D07">
            <w:rPr>
              <w:rFonts w:ascii="Times New Roman" w:hAnsi="Times New Roman" w:cs="Times New Roman"/>
              <w:snapToGrid w:val="0"/>
            </w:rPr>
            <w:t>Language: English</w:t>
          </w:r>
        </w:p>
        <w:p w14:paraId="38C06AA3" w14:textId="77777777" w:rsidR="00B95DB4" w:rsidRPr="00E02D07" w:rsidRDefault="00B95DB4" w:rsidP="00B95DB4">
          <w:pPr>
            <w:rPr>
              <w:rFonts w:ascii="Times New Roman" w:hAnsi="Times New Roman" w:cs="Times New Roman"/>
              <w:snapToGrid w:val="0"/>
            </w:rPr>
          </w:pPr>
          <w:r w:rsidRPr="00E02D07">
            <w:rPr>
              <w:rFonts w:ascii="Times New Roman" w:hAnsi="Times New Roman" w:cs="Times New Roman"/>
              <w:snapToGrid w:val="0"/>
            </w:rPr>
            <w:t>Original: English</w:t>
          </w:r>
        </w:p>
        <w:p w14:paraId="48C7B220" w14:textId="77777777" w:rsidR="00B95DB4" w:rsidRPr="00E02D07" w:rsidRDefault="00B95DB4" w:rsidP="00B95DB4">
          <w:pPr>
            <w:rPr>
              <w:rFonts w:ascii="Times New Roman" w:hAnsi="Times New Roman" w:cs="Times New Roman"/>
              <w:snapToGrid w:val="0"/>
            </w:rPr>
          </w:pPr>
          <w:r w:rsidRPr="00E02D07">
            <w:rPr>
              <w:rFonts w:ascii="Times New Roman" w:hAnsi="Times New Roman" w:cs="Times New Roman"/>
              <w:snapToGrid w:val="0"/>
            </w:rPr>
            <w:t>Distribution: Limited</w:t>
          </w:r>
        </w:p>
        <w:p w14:paraId="30095755" w14:textId="0DEBCA75" w:rsidR="00B95DB4" w:rsidRPr="000E5847" w:rsidRDefault="00B95DB4" w:rsidP="001C2AA0">
          <w:pPr>
            <w:jc w:val="center"/>
            <w:rPr>
              <w:rFonts w:ascii="Times New Roman" w:hAnsi="Times New Roman" w:cs="Times New Roman"/>
              <w:b/>
              <w:color w:val="FF0000"/>
              <w:sz w:val="40"/>
              <w:szCs w:val="32"/>
            </w:rPr>
          </w:pPr>
          <w:r w:rsidRPr="00E02D07">
            <w:rPr>
              <w:rFonts w:ascii="Times New Roman" w:hAnsi="Times New Roman" w:cs="Times New Roman"/>
              <w:snapToGrid w:val="0"/>
              <w:sz w:val="36"/>
              <w:szCs w:val="36"/>
              <w:u w:val="single"/>
            </w:rPr>
            <w:br/>
          </w:r>
        </w:p>
        <w:p w14:paraId="71682C52" w14:textId="77777777" w:rsidR="00B95DB4" w:rsidRPr="00E02D07" w:rsidRDefault="00B95DB4" w:rsidP="00B95DB4">
          <w:pPr>
            <w:jc w:val="center"/>
            <w:rPr>
              <w:rFonts w:ascii="Times New Roman" w:hAnsi="Times New Roman" w:cs="Times New Roman"/>
              <w:b/>
              <w:sz w:val="32"/>
              <w:szCs w:val="32"/>
            </w:rPr>
          </w:pPr>
        </w:p>
        <w:p w14:paraId="44793AD4" w14:textId="12960882" w:rsidR="00B95DB4" w:rsidRPr="00633F11" w:rsidRDefault="00363436" w:rsidP="00B95DB4">
          <w:pPr>
            <w:jc w:val="center"/>
            <w:rPr>
              <w:rFonts w:ascii="Times New Roman" w:hAnsi="Times New Roman" w:cs="Times New Roman"/>
              <w:b/>
              <w:color w:val="2E74B5" w:themeColor="accent1" w:themeShade="BF"/>
              <w:sz w:val="40"/>
              <w:szCs w:val="32"/>
            </w:rPr>
          </w:pPr>
          <w:bookmarkStart w:id="0" w:name="_GoBack"/>
          <w:r w:rsidRPr="00633F11">
            <w:rPr>
              <w:rFonts w:ascii="Times New Roman" w:hAnsi="Times New Roman" w:cs="Times New Roman"/>
              <w:b/>
              <w:color w:val="2E74B5" w:themeColor="accent1" w:themeShade="BF"/>
              <w:sz w:val="32"/>
              <w:szCs w:val="32"/>
            </w:rPr>
            <w:t xml:space="preserve">Orange-Senqu River </w:t>
          </w:r>
          <w:r w:rsidR="007D7198" w:rsidRPr="00633F11">
            <w:rPr>
              <w:rFonts w:ascii="Times New Roman" w:hAnsi="Times New Roman" w:cs="Times New Roman"/>
              <w:b/>
              <w:color w:val="2E74B5" w:themeColor="accent1" w:themeShade="BF"/>
              <w:sz w:val="32"/>
              <w:szCs w:val="32"/>
            </w:rPr>
            <w:t>Basin:</w:t>
          </w:r>
          <w:r>
            <w:rPr>
              <w:rFonts w:ascii="Times New Roman" w:hAnsi="Times New Roman" w:cs="Times New Roman"/>
              <w:b/>
              <w:color w:val="2E74B5" w:themeColor="accent1" w:themeShade="BF"/>
              <w:sz w:val="32"/>
              <w:szCs w:val="32"/>
            </w:rPr>
            <w:t xml:space="preserve"> Preparation of </w:t>
          </w:r>
          <w:r w:rsidR="00B95DB4" w:rsidRPr="00633F11">
            <w:rPr>
              <w:rFonts w:ascii="Times New Roman" w:hAnsi="Times New Roman" w:cs="Times New Roman"/>
              <w:b/>
              <w:color w:val="2E74B5" w:themeColor="accent1" w:themeShade="BF"/>
              <w:sz w:val="32"/>
              <w:szCs w:val="32"/>
            </w:rPr>
            <w:t>Climate Resilient Water Resources Investment Strateg</w:t>
          </w:r>
          <w:r w:rsidR="00D77B3A" w:rsidRPr="00633F11">
            <w:rPr>
              <w:rFonts w:ascii="Times New Roman" w:hAnsi="Times New Roman" w:cs="Times New Roman"/>
              <w:b/>
              <w:color w:val="2E74B5" w:themeColor="accent1" w:themeShade="BF"/>
              <w:sz w:val="32"/>
              <w:szCs w:val="32"/>
            </w:rPr>
            <w:t>y</w:t>
          </w:r>
          <w:bookmarkEnd w:id="0"/>
          <w:r w:rsidR="00121695">
            <w:rPr>
              <w:rFonts w:ascii="Times New Roman" w:hAnsi="Times New Roman" w:cs="Times New Roman"/>
              <w:b/>
              <w:color w:val="2E74B5" w:themeColor="accent1" w:themeShade="BF"/>
              <w:sz w:val="32"/>
              <w:szCs w:val="32"/>
            </w:rPr>
            <w:t xml:space="preserve"> &amp;Plan</w:t>
          </w:r>
          <w:r w:rsidR="00D77B3A" w:rsidRPr="00633F11">
            <w:rPr>
              <w:rFonts w:ascii="Times New Roman" w:hAnsi="Times New Roman" w:cs="Times New Roman"/>
              <w:b/>
              <w:color w:val="2E74B5" w:themeColor="accent1" w:themeShade="BF"/>
              <w:sz w:val="32"/>
              <w:szCs w:val="32"/>
            </w:rPr>
            <w:t xml:space="preserve"> </w:t>
          </w:r>
          <w:r w:rsidR="00CE65CC">
            <w:rPr>
              <w:rFonts w:ascii="Times New Roman" w:hAnsi="Times New Roman" w:cs="Times New Roman"/>
              <w:b/>
              <w:color w:val="2E74B5" w:themeColor="accent1" w:themeShade="BF"/>
              <w:sz w:val="32"/>
              <w:szCs w:val="32"/>
            </w:rPr>
            <w:t xml:space="preserve">and </w:t>
          </w:r>
          <w:r>
            <w:rPr>
              <w:rFonts w:ascii="Times New Roman" w:hAnsi="Times New Roman" w:cs="Times New Roman"/>
              <w:b/>
              <w:color w:val="2E74B5" w:themeColor="accent1" w:themeShade="BF"/>
              <w:sz w:val="32"/>
              <w:szCs w:val="32"/>
            </w:rPr>
            <w:t xml:space="preserve">Multipurpose </w:t>
          </w:r>
          <w:r w:rsidR="00CE65CC">
            <w:rPr>
              <w:rFonts w:ascii="Times New Roman" w:hAnsi="Times New Roman" w:cs="Times New Roman"/>
              <w:b/>
              <w:color w:val="2E74B5" w:themeColor="accent1" w:themeShade="BF"/>
              <w:sz w:val="32"/>
              <w:szCs w:val="32"/>
            </w:rPr>
            <w:t xml:space="preserve">Project </w:t>
          </w:r>
        </w:p>
        <w:p w14:paraId="79D2A65D" w14:textId="77777777" w:rsidR="00B95DB4" w:rsidRPr="00E02D07" w:rsidRDefault="00B95DB4" w:rsidP="00B95DB4">
          <w:pPr>
            <w:jc w:val="center"/>
            <w:rPr>
              <w:rFonts w:ascii="Times New Roman" w:hAnsi="Times New Roman" w:cs="Times New Roman"/>
              <w:b/>
              <w:sz w:val="40"/>
              <w:szCs w:val="32"/>
            </w:rPr>
          </w:pPr>
        </w:p>
        <w:p w14:paraId="0C40AB3C" w14:textId="77777777" w:rsidR="00B95DB4" w:rsidRPr="00E02D07" w:rsidRDefault="00B95DB4" w:rsidP="00B95DB4">
          <w:pPr>
            <w:jc w:val="center"/>
            <w:rPr>
              <w:rFonts w:ascii="Times New Roman" w:hAnsi="Times New Roman" w:cs="Times New Roman"/>
              <w:b/>
              <w:sz w:val="40"/>
              <w:szCs w:val="32"/>
            </w:rPr>
          </w:pPr>
        </w:p>
        <w:p w14:paraId="27F5DAC4" w14:textId="3887FE81" w:rsidR="00B95DB4" w:rsidRDefault="0083657A" w:rsidP="00B95DB4">
          <w:pPr>
            <w:jc w:val="center"/>
            <w:rPr>
              <w:rFonts w:ascii="Times New Roman" w:hAnsi="Times New Roman" w:cs="Times New Roman"/>
              <w:b/>
              <w:snapToGrid w:val="0"/>
              <w:sz w:val="28"/>
              <w:szCs w:val="36"/>
              <w:u w:val="single"/>
            </w:rPr>
          </w:pPr>
          <w:r>
            <w:rPr>
              <w:rFonts w:ascii="Times New Roman" w:hAnsi="Times New Roman" w:cs="Times New Roman"/>
              <w:b/>
              <w:snapToGrid w:val="0"/>
              <w:sz w:val="28"/>
              <w:szCs w:val="36"/>
              <w:u w:val="single"/>
            </w:rPr>
            <w:t>P</w:t>
          </w:r>
          <w:r w:rsidR="00B95DB4" w:rsidRPr="00E02D07">
            <w:rPr>
              <w:rFonts w:ascii="Times New Roman" w:hAnsi="Times New Roman" w:cs="Times New Roman"/>
              <w:b/>
              <w:snapToGrid w:val="0"/>
              <w:sz w:val="28"/>
              <w:szCs w:val="36"/>
              <w:u w:val="single"/>
            </w:rPr>
            <w:t>ROJECT APPRAISAL REPORT</w:t>
          </w:r>
        </w:p>
        <w:p w14:paraId="7531CD3F" w14:textId="5411CAAF" w:rsidR="007D7198" w:rsidRDefault="007D7198" w:rsidP="00B95DB4">
          <w:pPr>
            <w:jc w:val="center"/>
            <w:rPr>
              <w:rFonts w:ascii="Times New Roman" w:hAnsi="Times New Roman" w:cs="Times New Roman"/>
              <w:b/>
              <w:snapToGrid w:val="0"/>
              <w:sz w:val="28"/>
              <w:szCs w:val="36"/>
              <w:u w:val="single"/>
            </w:rPr>
          </w:pPr>
        </w:p>
        <w:p w14:paraId="49997650" w14:textId="4E68CB5F" w:rsidR="00416902" w:rsidRDefault="00416902" w:rsidP="00B95DB4">
          <w:pPr>
            <w:jc w:val="center"/>
            <w:rPr>
              <w:rFonts w:ascii="Times New Roman" w:hAnsi="Times New Roman" w:cs="Times New Roman"/>
              <w:b/>
              <w:snapToGrid w:val="0"/>
              <w:sz w:val="28"/>
              <w:szCs w:val="36"/>
              <w:u w:val="single"/>
            </w:rPr>
          </w:pPr>
        </w:p>
        <w:p w14:paraId="254EEBFB" w14:textId="71B9FB4D" w:rsidR="00416902" w:rsidRDefault="00416902" w:rsidP="00B95DB4">
          <w:pPr>
            <w:jc w:val="center"/>
            <w:rPr>
              <w:rFonts w:ascii="Times New Roman" w:hAnsi="Times New Roman" w:cs="Times New Roman"/>
              <w:b/>
              <w:snapToGrid w:val="0"/>
              <w:sz w:val="28"/>
              <w:szCs w:val="36"/>
              <w:u w:val="single"/>
            </w:rPr>
          </w:pPr>
        </w:p>
        <w:p w14:paraId="06EAAE9E" w14:textId="4FF352DF" w:rsidR="00416902" w:rsidRDefault="00416902" w:rsidP="00B95DB4">
          <w:pPr>
            <w:jc w:val="center"/>
            <w:rPr>
              <w:rFonts w:ascii="Times New Roman" w:hAnsi="Times New Roman" w:cs="Times New Roman"/>
              <w:b/>
              <w:snapToGrid w:val="0"/>
              <w:sz w:val="28"/>
              <w:szCs w:val="36"/>
              <w:u w:val="single"/>
            </w:rPr>
          </w:pPr>
        </w:p>
        <w:p w14:paraId="44BF1B97" w14:textId="77777777" w:rsidR="00416902" w:rsidRDefault="00416902" w:rsidP="00B95DB4">
          <w:pPr>
            <w:jc w:val="center"/>
            <w:rPr>
              <w:rFonts w:ascii="Times New Roman" w:hAnsi="Times New Roman" w:cs="Times New Roman"/>
              <w:b/>
              <w:snapToGrid w:val="0"/>
              <w:sz w:val="28"/>
              <w:szCs w:val="36"/>
              <w:u w:val="single"/>
            </w:rPr>
          </w:pPr>
        </w:p>
        <w:tbl>
          <w:tblPr>
            <w:tblW w:w="0" w:type="auto"/>
            <w:tblInd w:w="445" w:type="dxa"/>
            <w:tblLook w:val="01E0" w:firstRow="1" w:lastRow="1" w:firstColumn="1" w:lastColumn="1" w:noHBand="0" w:noVBand="0"/>
          </w:tblPr>
          <w:tblGrid>
            <w:gridCol w:w="8730"/>
          </w:tblGrid>
          <w:tr w:rsidR="00B95DB4" w:rsidRPr="00E02D07" w14:paraId="02854982" w14:textId="77777777" w:rsidTr="00416902">
            <w:trPr>
              <w:trHeight w:val="710"/>
            </w:trPr>
            <w:tc>
              <w:tcPr>
                <w:tcW w:w="8730" w:type="dxa"/>
              </w:tcPr>
              <w:p w14:paraId="681ED95A" w14:textId="72A8A161" w:rsidR="00B95DB4" w:rsidRPr="00E02D07" w:rsidRDefault="00B95DB4" w:rsidP="00416902">
                <w:pPr>
                  <w:tabs>
                    <w:tab w:val="left" w:pos="5040"/>
                    <w:tab w:val="left" w:pos="5220"/>
                    <w:tab w:val="left" w:pos="5760"/>
                  </w:tabs>
                  <w:jc w:val="center"/>
                  <w:rPr>
                    <w:rFonts w:ascii="Times New Roman" w:hAnsi="Times New Roman" w:cs="Times New Roman"/>
                    <w:b/>
                    <w:bCs/>
                    <w:sz w:val="28"/>
                    <w:szCs w:val="28"/>
                  </w:rPr>
                </w:pPr>
                <w:r w:rsidRPr="00E02D07">
                  <w:rPr>
                    <w:rFonts w:ascii="Times New Roman" w:hAnsi="Times New Roman" w:cs="Times New Roman"/>
                    <w:bCs/>
                    <w:sz w:val="28"/>
                    <w:szCs w:val="28"/>
                  </w:rPr>
                  <w:t>This report is made available to staff members to whose work it relates. Any further releases must be authorized by the Director of the AWF</w:t>
                </w:r>
              </w:p>
            </w:tc>
          </w:tr>
        </w:tbl>
        <w:p w14:paraId="183A5778" w14:textId="20BBF228" w:rsidR="007D7198" w:rsidRDefault="007D7198" w:rsidP="00B95DB4">
          <w:pPr>
            <w:jc w:val="center"/>
            <w:rPr>
              <w:rFonts w:ascii="Times New Roman" w:hAnsi="Times New Roman" w:cs="Times New Roman"/>
              <w:b/>
              <w:sz w:val="28"/>
              <w:szCs w:val="28"/>
            </w:rPr>
          </w:pPr>
          <w:bookmarkStart w:id="1" w:name="QuickMark"/>
          <w:bookmarkEnd w:id="1"/>
        </w:p>
        <w:p w14:paraId="479A3FA6" w14:textId="294D72FE" w:rsidR="007D7198" w:rsidRDefault="00710D19" w:rsidP="00710D19">
          <w:pPr>
            <w:jc w:val="center"/>
            <w:rPr>
              <w:rFonts w:ascii="Times New Roman" w:hAnsi="Times New Roman" w:cs="Times New Roman"/>
              <w:b/>
              <w:bCs/>
              <w:sz w:val="28"/>
              <w:szCs w:val="28"/>
            </w:rPr>
          </w:pPr>
          <w:r>
            <w:rPr>
              <w:rFonts w:ascii="Times New Roman" w:hAnsi="Times New Roman" w:cs="Times New Roman"/>
              <w:b/>
              <w:bCs/>
              <w:sz w:val="28"/>
              <w:szCs w:val="28"/>
            </w:rPr>
            <w:t>October</w:t>
          </w:r>
          <w:r w:rsidR="00416902">
            <w:rPr>
              <w:rFonts w:ascii="Times New Roman" w:hAnsi="Times New Roman" w:cs="Times New Roman"/>
              <w:b/>
              <w:bCs/>
              <w:sz w:val="28"/>
              <w:szCs w:val="28"/>
            </w:rPr>
            <w:t xml:space="preserve"> 2016</w:t>
          </w:r>
        </w:p>
        <w:p w14:paraId="305AA4A8" w14:textId="490E6731" w:rsidR="00416902" w:rsidRDefault="00416902" w:rsidP="00416902">
          <w:pPr>
            <w:jc w:val="right"/>
            <w:rPr>
              <w:rFonts w:ascii="Times New Roman" w:hAnsi="Times New Roman" w:cs="Times New Roman"/>
              <w:b/>
              <w:bCs/>
              <w:sz w:val="28"/>
              <w:szCs w:val="28"/>
            </w:rPr>
          </w:pPr>
        </w:p>
        <w:p w14:paraId="4E61C4B6" w14:textId="0DE951CF" w:rsidR="00B95DB4" w:rsidRDefault="00416902" w:rsidP="00B95DB4">
          <w:pPr>
            <w:jc w:val="center"/>
            <w:rPr>
              <w:rFonts w:ascii="Times New Roman" w:hAnsi="Times New Roman" w:cs="Times New Roman"/>
              <w:b/>
              <w:sz w:val="28"/>
              <w:szCs w:val="28"/>
            </w:rPr>
          </w:pPr>
          <w:r w:rsidRPr="00B53984">
            <w:rPr>
              <w:noProof/>
              <w:lang w:val="fr-FR" w:eastAsia="fr-FR"/>
            </w:rPr>
            <w:drawing>
              <wp:inline distT="0" distB="0" distL="0" distR="0" wp14:anchorId="51E0729D" wp14:editId="2A99E148">
                <wp:extent cx="4396105" cy="1433195"/>
                <wp:effectExtent l="0" t="0" r="4445" b="0"/>
                <wp:docPr id="10" name="Picture 10" descr="C:\Users\vrd4462\AppData\Local\Microsoft\Windows\INetCache\Content.Word\New Picture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d4462\AppData\Local\Microsoft\Windows\INetCache\Content.Word\New Picture (6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6105" cy="1433195"/>
                        </a:xfrm>
                        <a:prstGeom prst="rect">
                          <a:avLst/>
                        </a:prstGeom>
                        <a:noFill/>
                        <a:ln>
                          <a:noFill/>
                        </a:ln>
                      </pic:spPr>
                    </pic:pic>
                  </a:graphicData>
                </a:graphic>
              </wp:inline>
            </w:drawing>
          </w:r>
        </w:p>
        <w:p w14:paraId="17C454B6" w14:textId="3F807CD2" w:rsidR="00B95DB4" w:rsidRPr="00E02D07" w:rsidRDefault="00B95DB4" w:rsidP="00B95DB4">
          <w:pPr>
            <w:jc w:val="right"/>
            <w:rPr>
              <w:rFonts w:ascii="Times New Roman" w:hAnsi="Times New Roman" w:cs="Times New Roman"/>
              <w:b/>
              <w:sz w:val="28"/>
              <w:szCs w:val="28"/>
            </w:rPr>
          </w:pPr>
        </w:p>
        <w:p w14:paraId="61F28562" w14:textId="77777777" w:rsidR="00B95DB4" w:rsidRPr="00E02D07" w:rsidRDefault="00B95DB4" w:rsidP="00B95DB4">
          <w:pPr>
            <w:jc w:val="right"/>
            <w:rPr>
              <w:rFonts w:ascii="Times New Roman" w:hAnsi="Times New Roman" w:cs="Times New Roman"/>
              <w:b/>
              <w:sz w:val="28"/>
              <w:szCs w:val="28"/>
            </w:rPr>
          </w:pPr>
        </w:p>
        <w:p w14:paraId="2FF3F471" w14:textId="77777777" w:rsidR="00B95DB4" w:rsidRPr="00E02D07" w:rsidRDefault="00B95DB4" w:rsidP="00B95DB4">
          <w:pPr>
            <w:jc w:val="right"/>
            <w:rPr>
              <w:rFonts w:ascii="Times New Roman" w:hAnsi="Times New Roman" w:cs="Times New Roman"/>
              <w:b/>
              <w:sz w:val="28"/>
              <w:szCs w:val="28"/>
            </w:rPr>
          </w:pPr>
        </w:p>
        <w:p w14:paraId="3CF565D9" w14:textId="77777777" w:rsidR="00B95DB4" w:rsidRPr="00E02D07" w:rsidRDefault="00B95DB4" w:rsidP="00B95DB4">
          <w:pPr>
            <w:jc w:val="right"/>
            <w:rPr>
              <w:rFonts w:ascii="Times New Roman" w:hAnsi="Times New Roman" w:cs="Times New Roman"/>
              <w:b/>
              <w:sz w:val="28"/>
              <w:szCs w:val="28"/>
            </w:rPr>
          </w:pPr>
        </w:p>
        <w:p w14:paraId="2D5104A8" w14:textId="77777777" w:rsidR="00412AF2" w:rsidRPr="00E02D07" w:rsidRDefault="00B95DB4" w:rsidP="00B95DB4">
          <w:pPr>
            <w:rPr>
              <w:rFonts w:ascii="Times New Roman" w:hAnsi="Times New Roman" w:cs="Times New Roman"/>
            </w:rPr>
          </w:pPr>
          <w:r w:rsidRPr="00E02D07">
            <w:rPr>
              <w:rFonts w:ascii="Times New Roman" w:hAnsi="Times New Roman" w:cs="Times New Roman"/>
              <w:b/>
              <w:sz w:val="28"/>
              <w:szCs w:val="28"/>
            </w:rPr>
            <w:br w:type="page"/>
          </w:r>
        </w:p>
        <w:p w14:paraId="74ABC33D" w14:textId="77777777" w:rsidR="008C7FF1" w:rsidRDefault="008C7FF1" w:rsidP="00451472">
          <w:pPr>
            <w:jc w:val="center"/>
            <w:rPr>
              <w:rFonts w:ascii="Times New Roman" w:hAnsi="Times New Roman" w:cs="Times New Roman"/>
              <w:b/>
              <w:sz w:val="24"/>
              <w:szCs w:val="24"/>
            </w:rPr>
            <w:sectPr w:rsidR="008C7FF1" w:rsidSect="008C7FF1">
              <w:footerReference w:type="default" r:id="rId11"/>
              <w:footerReference w:type="first" r:id="rId12"/>
              <w:pgSz w:w="12240" w:h="15840"/>
              <w:pgMar w:top="1440" w:right="1440" w:bottom="1440" w:left="1440" w:header="720" w:footer="720" w:gutter="0"/>
              <w:pgNumType w:fmt="lowerRoman" w:start="1"/>
              <w:cols w:space="720"/>
              <w:titlePg/>
              <w:docGrid w:linePitch="360"/>
            </w:sectPr>
          </w:pPr>
        </w:p>
        <w:p w14:paraId="23D4B352" w14:textId="45F92C4E" w:rsidR="00451472" w:rsidRDefault="008C7FF1" w:rsidP="008C7FF1">
          <w:pPr>
            <w:jc w:val="center"/>
            <w:rPr>
              <w:rFonts w:ascii="Times New Roman" w:hAnsi="Times New Roman" w:cs="Times New Roman"/>
              <w:b/>
              <w:sz w:val="24"/>
              <w:szCs w:val="24"/>
            </w:rPr>
          </w:pPr>
          <w:r w:rsidRPr="00E02D07">
            <w:rPr>
              <w:rFonts w:ascii="Times New Roman" w:hAnsi="Times New Roman" w:cs="Times New Roman"/>
              <w:b/>
              <w:sz w:val="24"/>
              <w:szCs w:val="24"/>
            </w:rPr>
            <w:lastRenderedPageBreak/>
            <w:t>Table of Content</w:t>
          </w:r>
        </w:p>
        <w:p w14:paraId="07CF063F" w14:textId="77777777" w:rsidR="00553993" w:rsidRPr="00E02D07" w:rsidRDefault="00553993" w:rsidP="008C7FF1">
          <w:pPr>
            <w:jc w:val="center"/>
            <w:rPr>
              <w:rFonts w:ascii="Times New Roman" w:hAnsi="Times New Roman" w:cs="Times New Roman"/>
              <w:b/>
              <w:sz w:val="24"/>
              <w:szCs w:val="24"/>
            </w:rPr>
          </w:pPr>
        </w:p>
        <w:p w14:paraId="2FE7A794" w14:textId="7E6F7B98" w:rsidR="001012EE" w:rsidRDefault="00C7460A">
          <w:pPr>
            <w:pStyle w:val="TM1"/>
            <w:rPr>
              <w:rFonts w:asciiTheme="minorHAnsi" w:eastAsiaTheme="minorEastAsia" w:hAnsiTheme="minorHAnsi"/>
              <w:b w:val="0"/>
              <w:noProof/>
              <w:sz w:val="22"/>
              <w:lang w:val="en-US"/>
            </w:rPr>
          </w:pPr>
          <w:r w:rsidRPr="00E02D07">
            <w:rPr>
              <w:rFonts w:cs="Times New Roman"/>
              <w:szCs w:val="24"/>
            </w:rPr>
            <w:fldChar w:fldCharType="begin"/>
          </w:r>
          <w:r w:rsidRPr="00E02D07">
            <w:rPr>
              <w:rFonts w:cs="Times New Roman"/>
              <w:szCs w:val="24"/>
            </w:rPr>
            <w:instrText xml:space="preserve"> TOC \o "1-2" \h \z \u </w:instrText>
          </w:r>
          <w:r w:rsidRPr="00E02D07">
            <w:rPr>
              <w:rFonts w:cs="Times New Roman"/>
              <w:szCs w:val="24"/>
            </w:rPr>
            <w:fldChar w:fldCharType="separate"/>
          </w:r>
          <w:hyperlink w:anchor="_Toc460341681" w:history="1">
            <w:r w:rsidR="001012EE" w:rsidRPr="00CD4EE0">
              <w:rPr>
                <w:rStyle w:val="Lienhypertexte"/>
                <w:rFonts w:cs="Times New Roman"/>
                <w:noProof/>
              </w:rPr>
              <w:t>Project Information Sheet</w:t>
            </w:r>
            <w:r w:rsidR="001012EE">
              <w:rPr>
                <w:noProof/>
                <w:webHidden/>
              </w:rPr>
              <w:tab/>
            </w:r>
            <w:r w:rsidR="001012EE">
              <w:rPr>
                <w:noProof/>
                <w:webHidden/>
              </w:rPr>
              <w:fldChar w:fldCharType="begin"/>
            </w:r>
            <w:r w:rsidR="001012EE">
              <w:rPr>
                <w:noProof/>
                <w:webHidden/>
              </w:rPr>
              <w:instrText xml:space="preserve"> PAGEREF _Toc460341681 \h </w:instrText>
            </w:r>
            <w:r w:rsidR="001012EE">
              <w:rPr>
                <w:noProof/>
                <w:webHidden/>
              </w:rPr>
            </w:r>
            <w:r w:rsidR="001012EE">
              <w:rPr>
                <w:noProof/>
                <w:webHidden/>
              </w:rPr>
              <w:fldChar w:fldCharType="separate"/>
            </w:r>
            <w:r w:rsidR="00553993">
              <w:rPr>
                <w:noProof/>
                <w:webHidden/>
              </w:rPr>
              <w:t>ii</w:t>
            </w:r>
            <w:r w:rsidR="001012EE">
              <w:rPr>
                <w:noProof/>
                <w:webHidden/>
              </w:rPr>
              <w:fldChar w:fldCharType="end"/>
            </w:r>
          </w:hyperlink>
        </w:p>
        <w:p w14:paraId="65149C0D" w14:textId="7F437073" w:rsidR="001012EE" w:rsidRDefault="00F9674C">
          <w:pPr>
            <w:pStyle w:val="TM1"/>
            <w:rPr>
              <w:rFonts w:asciiTheme="minorHAnsi" w:eastAsiaTheme="minorEastAsia" w:hAnsiTheme="minorHAnsi"/>
              <w:b w:val="0"/>
              <w:noProof/>
              <w:sz w:val="22"/>
              <w:lang w:val="en-US"/>
            </w:rPr>
          </w:pPr>
          <w:hyperlink w:anchor="_Toc460341682" w:history="1">
            <w:r w:rsidR="001012EE" w:rsidRPr="00CD4EE0">
              <w:rPr>
                <w:rStyle w:val="Lienhypertexte"/>
                <w:rFonts w:cs="Times New Roman"/>
                <w:noProof/>
              </w:rPr>
              <w:t>List of Acronyms and Abbreviations</w:t>
            </w:r>
            <w:r w:rsidR="001012EE">
              <w:rPr>
                <w:noProof/>
                <w:webHidden/>
              </w:rPr>
              <w:tab/>
            </w:r>
            <w:r w:rsidR="001012EE">
              <w:rPr>
                <w:noProof/>
                <w:webHidden/>
              </w:rPr>
              <w:fldChar w:fldCharType="begin"/>
            </w:r>
            <w:r w:rsidR="001012EE">
              <w:rPr>
                <w:noProof/>
                <w:webHidden/>
              </w:rPr>
              <w:instrText xml:space="preserve"> PAGEREF _Toc460341682 \h </w:instrText>
            </w:r>
            <w:r w:rsidR="001012EE">
              <w:rPr>
                <w:noProof/>
                <w:webHidden/>
              </w:rPr>
            </w:r>
            <w:r w:rsidR="001012EE">
              <w:rPr>
                <w:noProof/>
                <w:webHidden/>
              </w:rPr>
              <w:fldChar w:fldCharType="separate"/>
            </w:r>
            <w:r w:rsidR="00553993">
              <w:rPr>
                <w:noProof/>
                <w:webHidden/>
              </w:rPr>
              <w:t>iii</w:t>
            </w:r>
            <w:r w:rsidR="001012EE">
              <w:rPr>
                <w:noProof/>
                <w:webHidden/>
              </w:rPr>
              <w:fldChar w:fldCharType="end"/>
            </w:r>
          </w:hyperlink>
        </w:p>
        <w:p w14:paraId="62B37CE8" w14:textId="3445B3F4" w:rsidR="001012EE" w:rsidRDefault="00F9674C">
          <w:pPr>
            <w:pStyle w:val="TM1"/>
            <w:rPr>
              <w:rFonts w:asciiTheme="minorHAnsi" w:eastAsiaTheme="minorEastAsia" w:hAnsiTheme="minorHAnsi"/>
              <w:b w:val="0"/>
              <w:noProof/>
              <w:sz w:val="22"/>
              <w:lang w:val="en-US"/>
            </w:rPr>
          </w:pPr>
          <w:hyperlink w:anchor="_Toc460341683" w:history="1">
            <w:r w:rsidR="001012EE" w:rsidRPr="00CD4EE0">
              <w:rPr>
                <w:rStyle w:val="Lienhypertexte"/>
                <w:rFonts w:cs="Times New Roman"/>
                <w:noProof/>
              </w:rPr>
              <w:t>Logical Frame work</w:t>
            </w:r>
            <w:r w:rsidR="001012EE">
              <w:rPr>
                <w:noProof/>
                <w:webHidden/>
              </w:rPr>
              <w:tab/>
            </w:r>
            <w:r w:rsidR="001012EE">
              <w:rPr>
                <w:noProof/>
                <w:webHidden/>
              </w:rPr>
              <w:fldChar w:fldCharType="begin"/>
            </w:r>
            <w:r w:rsidR="001012EE">
              <w:rPr>
                <w:noProof/>
                <w:webHidden/>
              </w:rPr>
              <w:instrText xml:space="preserve"> PAGEREF _Toc460341683 \h </w:instrText>
            </w:r>
            <w:r w:rsidR="001012EE">
              <w:rPr>
                <w:noProof/>
                <w:webHidden/>
              </w:rPr>
            </w:r>
            <w:r w:rsidR="001012EE">
              <w:rPr>
                <w:noProof/>
                <w:webHidden/>
              </w:rPr>
              <w:fldChar w:fldCharType="separate"/>
            </w:r>
            <w:r w:rsidR="00553993">
              <w:rPr>
                <w:noProof/>
                <w:webHidden/>
              </w:rPr>
              <w:t>iv</w:t>
            </w:r>
            <w:r w:rsidR="001012EE">
              <w:rPr>
                <w:noProof/>
                <w:webHidden/>
              </w:rPr>
              <w:fldChar w:fldCharType="end"/>
            </w:r>
          </w:hyperlink>
        </w:p>
        <w:p w14:paraId="1ACBB67C" w14:textId="5D423DC7" w:rsidR="001012EE" w:rsidRDefault="00F9674C">
          <w:pPr>
            <w:pStyle w:val="TM1"/>
            <w:rPr>
              <w:rFonts w:asciiTheme="minorHAnsi" w:eastAsiaTheme="minorEastAsia" w:hAnsiTheme="minorHAnsi"/>
              <w:b w:val="0"/>
              <w:noProof/>
              <w:sz w:val="22"/>
              <w:lang w:val="en-US"/>
            </w:rPr>
          </w:pPr>
          <w:hyperlink w:anchor="_Toc460341684" w:history="1">
            <w:r w:rsidR="001012EE" w:rsidRPr="00CD4EE0">
              <w:rPr>
                <w:rStyle w:val="Lienhypertexte"/>
                <w:rFonts w:cs="Times New Roman"/>
                <w:noProof/>
              </w:rPr>
              <w:t>Executive Summary</w:t>
            </w:r>
            <w:r w:rsidR="001012EE">
              <w:rPr>
                <w:noProof/>
                <w:webHidden/>
              </w:rPr>
              <w:tab/>
            </w:r>
            <w:r w:rsidR="001012EE">
              <w:rPr>
                <w:noProof/>
                <w:webHidden/>
              </w:rPr>
              <w:fldChar w:fldCharType="begin"/>
            </w:r>
            <w:r w:rsidR="001012EE">
              <w:rPr>
                <w:noProof/>
                <w:webHidden/>
              </w:rPr>
              <w:instrText xml:space="preserve"> PAGEREF _Toc460341684 \h </w:instrText>
            </w:r>
            <w:r w:rsidR="001012EE">
              <w:rPr>
                <w:noProof/>
                <w:webHidden/>
              </w:rPr>
            </w:r>
            <w:r w:rsidR="001012EE">
              <w:rPr>
                <w:noProof/>
                <w:webHidden/>
              </w:rPr>
              <w:fldChar w:fldCharType="separate"/>
            </w:r>
            <w:r w:rsidR="00553993">
              <w:rPr>
                <w:noProof/>
                <w:webHidden/>
              </w:rPr>
              <w:t>vi</w:t>
            </w:r>
            <w:r w:rsidR="001012EE">
              <w:rPr>
                <w:noProof/>
                <w:webHidden/>
              </w:rPr>
              <w:fldChar w:fldCharType="end"/>
            </w:r>
          </w:hyperlink>
        </w:p>
        <w:p w14:paraId="14248399" w14:textId="75C8A11E" w:rsidR="001012EE" w:rsidRDefault="00F9674C">
          <w:pPr>
            <w:pStyle w:val="TM1"/>
            <w:rPr>
              <w:rFonts w:asciiTheme="minorHAnsi" w:eastAsiaTheme="minorEastAsia" w:hAnsiTheme="minorHAnsi"/>
              <w:b w:val="0"/>
              <w:noProof/>
              <w:sz w:val="22"/>
              <w:lang w:val="en-US"/>
            </w:rPr>
          </w:pPr>
          <w:hyperlink w:anchor="_Toc460341685" w:history="1">
            <w:r w:rsidR="001012EE" w:rsidRPr="00CD4EE0">
              <w:rPr>
                <w:rStyle w:val="Lienhypertexte"/>
                <w:rFonts w:cs="Times New Roman"/>
                <w:noProof/>
              </w:rPr>
              <w:t>1</w:t>
            </w:r>
            <w:r w:rsidR="001012EE">
              <w:rPr>
                <w:rFonts w:asciiTheme="minorHAnsi" w:eastAsiaTheme="minorEastAsia" w:hAnsiTheme="minorHAnsi"/>
                <w:b w:val="0"/>
                <w:noProof/>
                <w:sz w:val="22"/>
                <w:lang w:val="en-US"/>
              </w:rPr>
              <w:tab/>
            </w:r>
            <w:r w:rsidR="001012EE" w:rsidRPr="00CD4EE0">
              <w:rPr>
                <w:rStyle w:val="Lienhypertexte"/>
                <w:rFonts w:cs="Times New Roman"/>
                <w:noProof/>
              </w:rPr>
              <w:t>BACKGROUND</w:t>
            </w:r>
            <w:r w:rsidR="001012EE">
              <w:rPr>
                <w:noProof/>
                <w:webHidden/>
              </w:rPr>
              <w:tab/>
            </w:r>
            <w:r w:rsidR="001012EE">
              <w:rPr>
                <w:noProof/>
                <w:webHidden/>
              </w:rPr>
              <w:fldChar w:fldCharType="begin"/>
            </w:r>
            <w:r w:rsidR="001012EE">
              <w:rPr>
                <w:noProof/>
                <w:webHidden/>
              </w:rPr>
              <w:instrText xml:space="preserve"> PAGEREF _Toc460341685 \h </w:instrText>
            </w:r>
            <w:r w:rsidR="001012EE">
              <w:rPr>
                <w:noProof/>
                <w:webHidden/>
              </w:rPr>
            </w:r>
            <w:r w:rsidR="001012EE">
              <w:rPr>
                <w:noProof/>
                <w:webHidden/>
              </w:rPr>
              <w:fldChar w:fldCharType="separate"/>
            </w:r>
            <w:r w:rsidR="00553993">
              <w:rPr>
                <w:noProof/>
                <w:webHidden/>
              </w:rPr>
              <w:t>1</w:t>
            </w:r>
            <w:r w:rsidR="001012EE">
              <w:rPr>
                <w:noProof/>
                <w:webHidden/>
              </w:rPr>
              <w:fldChar w:fldCharType="end"/>
            </w:r>
          </w:hyperlink>
        </w:p>
        <w:p w14:paraId="57D9422C" w14:textId="42B77709" w:rsidR="001012EE" w:rsidRDefault="00F9674C" w:rsidP="0082673B">
          <w:pPr>
            <w:pStyle w:val="TM2"/>
            <w:rPr>
              <w:rFonts w:asciiTheme="minorHAnsi" w:eastAsiaTheme="minorEastAsia" w:hAnsiTheme="minorHAnsi"/>
              <w:noProof/>
              <w:sz w:val="22"/>
              <w:lang w:val="en-US"/>
            </w:rPr>
          </w:pPr>
          <w:hyperlink w:anchor="_Toc460341686" w:history="1">
            <w:r w:rsidR="001012EE" w:rsidRPr="00CD4EE0">
              <w:rPr>
                <w:rStyle w:val="Lienhypertexte"/>
                <w:rFonts w:cs="Times New Roman"/>
                <w:noProof/>
              </w:rPr>
              <w:t>1.1</w:t>
            </w:r>
            <w:r w:rsidR="001012EE">
              <w:rPr>
                <w:rFonts w:asciiTheme="minorHAnsi" w:eastAsiaTheme="minorEastAsia" w:hAnsiTheme="minorHAnsi"/>
                <w:noProof/>
                <w:sz w:val="22"/>
                <w:lang w:val="en-US"/>
              </w:rPr>
              <w:tab/>
            </w:r>
            <w:r w:rsidR="001012EE" w:rsidRPr="00CD4EE0">
              <w:rPr>
                <w:rStyle w:val="Lienhypertexte"/>
                <w:rFonts w:cs="Times New Roman"/>
                <w:noProof/>
              </w:rPr>
              <w:t>Origin of the Project</w:t>
            </w:r>
            <w:r w:rsidR="001012EE">
              <w:rPr>
                <w:noProof/>
                <w:webHidden/>
              </w:rPr>
              <w:tab/>
            </w:r>
            <w:r w:rsidR="001012EE">
              <w:rPr>
                <w:noProof/>
                <w:webHidden/>
              </w:rPr>
              <w:fldChar w:fldCharType="begin"/>
            </w:r>
            <w:r w:rsidR="001012EE">
              <w:rPr>
                <w:noProof/>
                <w:webHidden/>
              </w:rPr>
              <w:instrText xml:space="preserve"> PAGEREF _Toc460341686 \h </w:instrText>
            </w:r>
            <w:r w:rsidR="001012EE">
              <w:rPr>
                <w:noProof/>
                <w:webHidden/>
              </w:rPr>
            </w:r>
            <w:r w:rsidR="001012EE">
              <w:rPr>
                <w:noProof/>
                <w:webHidden/>
              </w:rPr>
              <w:fldChar w:fldCharType="separate"/>
            </w:r>
            <w:r w:rsidR="00553993">
              <w:rPr>
                <w:noProof/>
                <w:webHidden/>
              </w:rPr>
              <w:t>1</w:t>
            </w:r>
            <w:r w:rsidR="001012EE">
              <w:rPr>
                <w:noProof/>
                <w:webHidden/>
              </w:rPr>
              <w:fldChar w:fldCharType="end"/>
            </w:r>
          </w:hyperlink>
        </w:p>
        <w:p w14:paraId="44CC77A9" w14:textId="291D550F" w:rsidR="001012EE" w:rsidRDefault="00F9674C" w:rsidP="0082673B">
          <w:pPr>
            <w:pStyle w:val="TM2"/>
            <w:rPr>
              <w:rFonts w:asciiTheme="minorHAnsi" w:eastAsiaTheme="minorEastAsia" w:hAnsiTheme="minorHAnsi"/>
              <w:noProof/>
              <w:sz w:val="22"/>
              <w:lang w:val="en-US"/>
            </w:rPr>
          </w:pPr>
          <w:hyperlink w:anchor="_Toc460341687" w:history="1">
            <w:r w:rsidR="001012EE" w:rsidRPr="00CD4EE0">
              <w:rPr>
                <w:rStyle w:val="Lienhypertexte"/>
                <w:rFonts w:cs="Times New Roman"/>
                <w:noProof/>
              </w:rPr>
              <w:t>1.2</w:t>
            </w:r>
            <w:r w:rsidR="001012EE">
              <w:rPr>
                <w:rFonts w:asciiTheme="minorHAnsi" w:eastAsiaTheme="minorEastAsia" w:hAnsiTheme="minorHAnsi"/>
                <w:noProof/>
                <w:sz w:val="22"/>
                <w:lang w:val="en-US"/>
              </w:rPr>
              <w:tab/>
            </w:r>
            <w:r w:rsidR="001012EE" w:rsidRPr="00CD4EE0">
              <w:rPr>
                <w:rStyle w:val="Lienhypertexte"/>
                <w:rFonts w:cs="Times New Roman"/>
                <w:noProof/>
              </w:rPr>
              <w:t>Previous Assessment and Studies</w:t>
            </w:r>
            <w:r w:rsidR="001012EE">
              <w:rPr>
                <w:noProof/>
                <w:webHidden/>
              </w:rPr>
              <w:tab/>
            </w:r>
            <w:r w:rsidR="001012EE">
              <w:rPr>
                <w:noProof/>
                <w:webHidden/>
              </w:rPr>
              <w:fldChar w:fldCharType="begin"/>
            </w:r>
            <w:r w:rsidR="001012EE">
              <w:rPr>
                <w:noProof/>
                <w:webHidden/>
              </w:rPr>
              <w:instrText xml:space="preserve"> PAGEREF _Toc460341687 \h </w:instrText>
            </w:r>
            <w:r w:rsidR="001012EE">
              <w:rPr>
                <w:noProof/>
                <w:webHidden/>
              </w:rPr>
            </w:r>
            <w:r w:rsidR="001012EE">
              <w:rPr>
                <w:noProof/>
                <w:webHidden/>
              </w:rPr>
              <w:fldChar w:fldCharType="separate"/>
            </w:r>
            <w:r w:rsidR="00553993">
              <w:rPr>
                <w:noProof/>
                <w:webHidden/>
              </w:rPr>
              <w:t>2</w:t>
            </w:r>
            <w:r w:rsidR="001012EE">
              <w:rPr>
                <w:noProof/>
                <w:webHidden/>
              </w:rPr>
              <w:fldChar w:fldCharType="end"/>
            </w:r>
          </w:hyperlink>
        </w:p>
        <w:p w14:paraId="73177AE3" w14:textId="0826D9A7" w:rsidR="001012EE" w:rsidRDefault="00F9674C" w:rsidP="0082673B">
          <w:pPr>
            <w:pStyle w:val="TM2"/>
            <w:rPr>
              <w:rFonts w:asciiTheme="minorHAnsi" w:eastAsiaTheme="minorEastAsia" w:hAnsiTheme="minorHAnsi"/>
              <w:noProof/>
              <w:sz w:val="22"/>
              <w:lang w:val="en-US"/>
            </w:rPr>
          </w:pPr>
          <w:hyperlink w:anchor="_Toc460341688" w:history="1">
            <w:r w:rsidR="001012EE" w:rsidRPr="00CD4EE0">
              <w:rPr>
                <w:rStyle w:val="Lienhypertexte"/>
                <w:rFonts w:cs="Times New Roman"/>
                <w:noProof/>
              </w:rPr>
              <w:t>1.3</w:t>
            </w:r>
            <w:r w:rsidR="001012EE">
              <w:rPr>
                <w:rFonts w:asciiTheme="minorHAnsi" w:eastAsiaTheme="minorEastAsia" w:hAnsiTheme="minorHAnsi"/>
                <w:noProof/>
                <w:sz w:val="22"/>
                <w:lang w:val="en-US"/>
              </w:rPr>
              <w:tab/>
            </w:r>
            <w:r w:rsidR="001012EE" w:rsidRPr="00CD4EE0">
              <w:rPr>
                <w:rStyle w:val="Lienhypertexte"/>
                <w:rFonts w:cs="Times New Roman"/>
                <w:noProof/>
              </w:rPr>
              <w:t>Sector Priorities</w:t>
            </w:r>
            <w:r w:rsidR="001012EE">
              <w:rPr>
                <w:noProof/>
                <w:webHidden/>
              </w:rPr>
              <w:tab/>
            </w:r>
            <w:r w:rsidR="001012EE">
              <w:rPr>
                <w:noProof/>
                <w:webHidden/>
              </w:rPr>
              <w:fldChar w:fldCharType="begin"/>
            </w:r>
            <w:r w:rsidR="001012EE">
              <w:rPr>
                <w:noProof/>
                <w:webHidden/>
              </w:rPr>
              <w:instrText xml:space="preserve"> PAGEREF _Toc460341688 \h </w:instrText>
            </w:r>
            <w:r w:rsidR="001012EE">
              <w:rPr>
                <w:noProof/>
                <w:webHidden/>
              </w:rPr>
            </w:r>
            <w:r w:rsidR="001012EE">
              <w:rPr>
                <w:noProof/>
                <w:webHidden/>
              </w:rPr>
              <w:fldChar w:fldCharType="separate"/>
            </w:r>
            <w:r w:rsidR="00553993">
              <w:rPr>
                <w:noProof/>
                <w:webHidden/>
              </w:rPr>
              <w:t>2</w:t>
            </w:r>
            <w:r w:rsidR="001012EE">
              <w:rPr>
                <w:noProof/>
                <w:webHidden/>
              </w:rPr>
              <w:fldChar w:fldCharType="end"/>
            </w:r>
          </w:hyperlink>
        </w:p>
        <w:p w14:paraId="66D25744" w14:textId="0E742078" w:rsidR="001012EE" w:rsidRDefault="00F9674C" w:rsidP="0082673B">
          <w:pPr>
            <w:pStyle w:val="TM2"/>
            <w:rPr>
              <w:rFonts w:asciiTheme="minorHAnsi" w:eastAsiaTheme="minorEastAsia" w:hAnsiTheme="minorHAnsi"/>
              <w:noProof/>
              <w:sz w:val="22"/>
              <w:lang w:val="en-US"/>
            </w:rPr>
          </w:pPr>
          <w:hyperlink w:anchor="_Toc460341689" w:history="1">
            <w:r w:rsidR="001012EE" w:rsidRPr="00CD4EE0">
              <w:rPr>
                <w:rStyle w:val="Lienhypertexte"/>
                <w:rFonts w:cs="Times New Roman"/>
                <w:noProof/>
              </w:rPr>
              <w:t>1.4</w:t>
            </w:r>
            <w:r w:rsidR="001012EE">
              <w:rPr>
                <w:rFonts w:asciiTheme="minorHAnsi" w:eastAsiaTheme="minorEastAsia" w:hAnsiTheme="minorHAnsi"/>
                <w:noProof/>
                <w:sz w:val="22"/>
                <w:lang w:val="en-US"/>
              </w:rPr>
              <w:tab/>
            </w:r>
            <w:r w:rsidR="001012EE" w:rsidRPr="00CD4EE0">
              <w:rPr>
                <w:rStyle w:val="Lienhypertexte"/>
                <w:rFonts w:cs="Times New Roman"/>
                <w:noProof/>
              </w:rPr>
              <w:t>Problem Definition</w:t>
            </w:r>
            <w:r w:rsidR="001012EE">
              <w:rPr>
                <w:noProof/>
                <w:webHidden/>
              </w:rPr>
              <w:tab/>
            </w:r>
            <w:r w:rsidR="001012EE">
              <w:rPr>
                <w:noProof/>
                <w:webHidden/>
              </w:rPr>
              <w:fldChar w:fldCharType="begin"/>
            </w:r>
            <w:r w:rsidR="001012EE">
              <w:rPr>
                <w:noProof/>
                <w:webHidden/>
              </w:rPr>
              <w:instrText xml:space="preserve"> PAGEREF _Toc460341689 \h </w:instrText>
            </w:r>
            <w:r w:rsidR="001012EE">
              <w:rPr>
                <w:noProof/>
                <w:webHidden/>
              </w:rPr>
            </w:r>
            <w:r w:rsidR="001012EE">
              <w:rPr>
                <w:noProof/>
                <w:webHidden/>
              </w:rPr>
              <w:fldChar w:fldCharType="separate"/>
            </w:r>
            <w:r w:rsidR="00553993">
              <w:rPr>
                <w:noProof/>
                <w:webHidden/>
              </w:rPr>
              <w:t>3</w:t>
            </w:r>
            <w:r w:rsidR="001012EE">
              <w:rPr>
                <w:noProof/>
                <w:webHidden/>
              </w:rPr>
              <w:fldChar w:fldCharType="end"/>
            </w:r>
          </w:hyperlink>
        </w:p>
        <w:p w14:paraId="2E6AAED6" w14:textId="77EDD7DB" w:rsidR="001012EE" w:rsidRDefault="00F9674C" w:rsidP="0082673B">
          <w:pPr>
            <w:pStyle w:val="TM2"/>
            <w:rPr>
              <w:rFonts w:asciiTheme="minorHAnsi" w:eastAsiaTheme="minorEastAsia" w:hAnsiTheme="minorHAnsi"/>
              <w:noProof/>
              <w:sz w:val="22"/>
              <w:lang w:val="en-US"/>
            </w:rPr>
          </w:pPr>
          <w:hyperlink w:anchor="_Toc460341690" w:history="1">
            <w:r w:rsidR="001012EE" w:rsidRPr="00CD4EE0">
              <w:rPr>
                <w:rStyle w:val="Lienhypertexte"/>
                <w:rFonts w:cs="Times New Roman"/>
                <w:noProof/>
              </w:rPr>
              <w:t>1.5</w:t>
            </w:r>
            <w:r w:rsidR="001012EE">
              <w:rPr>
                <w:rFonts w:asciiTheme="minorHAnsi" w:eastAsiaTheme="minorEastAsia" w:hAnsiTheme="minorHAnsi"/>
                <w:noProof/>
                <w:sz w:val="22"/>
                <w:lang w:val="en-US"/>
              </w:rPr>
              <w:tab/>
            </w:r>
            <w:r w:rsidR="001012EE" w:rsidRPr="00CD4EE0">
              <w:rPr>
                <w:rStyle w:val="Lienhypertexte"/>
                <w:rFonts w:cs="Times New Roman"/>
                <w:noProof/>
              </w:rPr>
              <w:t>Beneficiaries</w:t>
            </w:r>
            <w:r w:rsidR="001012EE">
              <w:rPr>
                <w:noProof/>
                <w:webHidden/>
              </w:rPr>
              <w:tab/>
            </w:r>
            <w:r w:rsidR="001012EE">
              <w:rPr>
                <w:noProof/>
                <w:webHidden/>
              </w:rPr>
              <w:fldChar w:fldCharType="begin"/>
            </w:r>
            <w:r w:rsidR="001012EE">
              <w:rPr>
                <w:noProof/>
                <w:webHidden/>
              </w:rPr>
              <w:instrText xml:space="preserve"> PAGEREF _Toc460341690 \h </w:instrText>
            </w:r>
            <w:r w:rsidR="001012EE">
              <w:rPr>
                <w:noProof/>
                <w:webHidden/>
              </w:rPr>
            </w:r>
            <w:r w:rsidR="001012EE">
              <w:rPr>
                <w:noProof/>
                <w:webHidden/>
              </w:rPr>
              <w:fldChar w:fldCharType="separate"/>
            </w:r>
            <w:r w:rsidR="00553993">
              <w:rPr>
                <w:noProof/>
                <w:webHidden/>
              </w:rPr>
              <w:t>4</w:t>
            </w:r>
            <w:r w:rsidR="001012EE">
              <w:rPr>
                <w:noProof/>
                <w:webHidden/>
              </w:rPr>
              <w:fldChar w:fldCharType="end"/>
            </w:r>
          </w:hyperlink>
        </w:p>
        <w:p w14:paraId="4DC20722" w14:textId="6F9345EF" w:rsidR="001012EE" w:rsidRDefault="00F9674C" w:rsidP="0082673B">
          <w:pPr>
            <w:pStyle w:val="TM2"/>
            <w:rPr>
              <w:rFonts w:asciiTheme="minorHAnsi" w:eastAsiaTheme="minorEastAsia" w:hAnsiTheme="minorHAnsi"/>
              <w:noProof/>
              <w:sz w:val="22"/>
              <w:lang w:val="en-US"/>
            </w:rPr>
          </w:pPr>
          <w:hyperlink w:anchor="_Toc460341691" w:history="1">
            <w:r w:rsidR="001012EE" w:rsidRPr="00CD4EE0">
              <w:rPr>
                <w:rStyle w:val="Lienhypertexte"/>
                <w:rFonts w:cs="Times New Roman"/>
                <w:noProof/>
              </w:rPr>
              <w:t>1.6</w:t>
            </w:r>
            <w:r w:rsidR="001012EE">
              <w:rPr>
                <w:rFonts w:asciiTheme="minorHAnsi" w:eastAsiaTheme="minorEastAsia" w:hAnsiTheme="minorHAnsi"/>
                <w:noProof/>
                <w:sz w:val="22"/>
                <w:lang w:val="en-US"/>
              </w:rPr>
              <w:tab/>
            </w:r>
            <w:r w:rsidR="001012EE" w:rsidRPr="00CD4EE0">
              <w:rPr>
                <w:rStyle w:val="Lienhypertexte"/>
                <w:rFonts w:cs="Times New Roman"/>
                <w:noProof/>
              </w:rPr>
              <w:t>Justification for AWF and IPPF Support</w:t>
            </w:r>
            <w:r w:rsidR="001012EE">
              <w:rPr>
                <w:noProof/>
                <w:webHidden/>
              </w:rPr>
              <w:tab/>
            </w:r>
            <w:r w:rsidR="001012EE">
              <w:rPr>
                <w:noProof/>
                <w:webHidden/>
              </w:rPr>
              <w:fldChar w:fldCharType="begin"/>
            </w:r>
            <w:r w:rsidR="001012EE">
              <w:rPr>
                <w:noProof/>
                <w:webHidden/>
              </w:rPr>
              <w:instrText xml:space="preserve"> PAGEREF _Toc460341691 \h </w:instrText>
            </w:r>
            <w:r w:rsidR="001012EE">
              <w:rPr>
                <w:noProof/>
                <w:webHidden/>
              </w:rPr>
            </w:r>
            <w:r w:rsidR="001012EE">
              <w:rPr>
                <w:noProof/>
                <w:webHidden/>
              </w:rPr>
              <w:fldChar w:fldCharType="separate"/>
            </w:r>
            <w:r w:rsidR="00553993">
              <w:rPr>
                <w:noProof/>
                <w:webHidden/>
              </w:rPr>
              <w:t>4</w:t>
            </w:r>
            <w:r w:rsidR="001012EE">
              <w:rPr>
                <w:noProof/>
                <w:webHidden/>
              </w:rPr>
              <w:fldChar w:fldCharType="end"/>
            </w:r>
          </w:hyperlink>
        </w:p>
        <w:p w14:paraId="27987074" w14:textId="0AEBF216" w:rsidR="001012EE" w:rsidRDefault="00F9674C">
          <w:pPr>
            <w:pStyle w:val="TM1"/>
            <w:rPr>
              <w:rFonts w:asciiTheme="minorHAnsi" w:eastAsiaTheme="minorEastAsia" w:hAnsiTheme="minorHAnsi"/>
              <w:b w:val="0"/>
              <w:noProof/>
              <w:sz w:val="22"/>
              <w:lang w:val="en-US"/>
            </w:rPr>
          </w:pPr>
          <w:hyperlink w:anchor="_Toc460341692" w:history="1">
            <w:r w:rsidR="001012EE" w:rsidRPr="00CD4EE0">
              <w:rPr>
                <w:rStyle w:val="Lienhypertexte"/>
                <w:rFonts w:cs="Times New Roman"/>
                <w:noProof/>
              </w:rPr>
              <w:t>2</w:t>
            </w:r>
            <w:r w:rsidR="001012EE">
              <w:rPr>
                <w:rFonts w:asciiTheme="minorHAnsi" w:eastAsiaTheme="minorEastAsia" w:hAnsiTheme="minorHAnsi"/>
                <w:b w:val="0"/>
                <w:noProof/>
                <w:sz w:val="22"/>
                <w:lang w:val="en-US"/>
              </w:rPr>
              <w:tab/>
            </w:r>
            <w:r w:rsidR="001012EE" w:rsidRPr="00CD4EE0">
              <w:rPr>
                <w:rStyle w:val="Lienhypertexte"/>
                <w:rFonts w:cs="Times New Roman"/>
                <w:noProof/>
              </w:rPr>
              <w:t>THE PROJECT</w:t>
            </w:r>
            <w:r w:rsidR="001012EE">
              <w:rPr>
                <w:noProof/>
                <w:webHidden/>
              </w:rPr>
              <w:tab/>
            </w:r>
            <w:r w:rsidR="001012EE">
              <w:rPr>
                <w:noProof/>
                <w:webHidden/>
              </w:rPr>
              <w:fldChar w:fldCharType="begin"/>
            </w:r>
            <w:r w:rsidR="001012EE">
              <w:rPr>
                <w:noProof/>
                <w:webHidden/>
              </w:rPr>
              <w:instrText xml:space="preserve"> PAGEREF _Toc460341692 \h </w:instrText>
            </w:r>
            <w:r w:rsidR="001012EE">
              <w:rPr>
                <w:noProof/>
                <w:webHidden/>
              </w:rPr>
            </w:r>
            <w:r w:rsidR="001012EE">
              <w:rPr>
                <w:noProof/>
                <w:webHidden/>
              </w:rPr>
              <w:fldChar w:fldCharType="separate"/>
            </w:r>
            <w:r w:rsidR="00553993">
              <w:rPr>
                <w:noProof/>
                <w:webHidden/>
              </w:rPr>
              <w:t>5</w:t>
            </w:r>
            <w:r w:rsidR="001012EE">
              <w:rPr>
                <w:noProof/>
                <w:webHidden/>
              </w:rPr>
              <w:fldChar w:fldCharType="end"/>
            </w:r>
          </w:hyperlink>
        </w:p>
        <w:p w14:paraId="1E1EE876" w14:textId="22CA713C" w:rsidR="001012EE" w:rsidRDefault="00F9674C" w:rsidP="0082673B">
          <w:pPr>
            <w:pStyle w:val="TM2"/>
            <w:rPr>
              <w:rFonts w:asciiTheme="minorHAnsi" w:eastAsiaTheme="minorEastAsia" w:hAnsiTheme="minorHAnsi"/>
              <w:noProof/>
              <w:sz w:val="22"/>
              <w:lang w:val="en-US"/>
            </w:rPr>
          </w:pPr>
          <w:hyperlink w:anchor="_Toc460341693" w:history="1">
            <w:r w:rsidR="001012EE" w:rsidRPr="00CD4EE0">
              <w:rPr>
                <w:rStyle w:val="Lienhypertexte"/>
                <w:noProof/>
              </w:rPr>
              <w:t>2.1</w:t>
            </w:r>
            <w:r w:rsidR="001012EE">
              <w:rPr>
                <w:rFonts w:asciiTheme="minorHAnsi" w:eastAsiaTheme="minorEastAsia" w:hAnsiTheme="minorHAnsi"/>
                <w:noProof/>
                <w:sz w:val="22"/>
                <w:lang w:val="en-US"/>
              </w:rPr>
              <w:tab/>
            </w:r>
            <w:r w:rsidR="001012EE" w:rsidRPr="00CD4EE0">
              <w:rPr>
                <w:rStyle w:val="Lienhypertexte"/>
                <w:noProof/>
              </w:rPr>
              <w:t>Goal and Impact</w:t>
            </w:r>
            <w:r w:rsidR="001012EE">
              <w:rPr>
                <w:noProof/>
                <w:webHidden/>
              </w:rPr>
              <w:tab/>
            </w:r>
            <w:r w:rsidR="001012EE">
              <w:rPr>
                <w:noProof/>
                <w:webHidden/>
              </w:rPr>
              <w:fldChar w:fldCharType="begin"/>
            </w:r>
            <w:r w:rsidR="001012EE">
              <w:rPr>
                <w:noProof/>
                <w:webHidden/>
              </w:rPr>
              <w:instrText xml:space="preserve"> PAGEREF _Toc460341693 \h </w:instrText>
            </w:r>
            <w:r w:rsidR="001012EE">
              <w:rPr>
                <w:noProof/>
                <w:webHidden/>
              </w:rPr>
            </w:r>
            <w:r w:rsidR="001012EE">
              <w:rPr>
                <w:noProof/>
                <w:webHidden/>
              </w:rPr>
              <w:fldChar w:fldCharType="separate"/>
            </w:r>
            <w:r w:rsidR="00553993">
              <w:rPr>
                <w:noProof/>
                <w:webHidden/>
              </w:rPr>
              <w:t>5</w:t>
            </w:r>
            <w:r w:rsidR="001012EE">
              <w:rPr>
                <w:noProof/>
                <w:webHidden/>
              </w:rPr>
              <w:fldChar w:fldCharType="end"/>
            </w:r>
          </w:hyperlink>
        </w:p>
        <w:p w14:paraId="22C8B3F0" w14:textId="405C0C91" w:rsidR="001012EE" w:rsidRDefault="00F9674C" w:rsidP="0082673B">
          <w:pPr>
            <w:pStyle w:val="TM2"/>
            <w:rPr>
              <w:rFonts w:asciiTheme="minorHAnsi" w:eastAsiaTheme="minorEastAsia" w:hAnsiTheme="minorHAnsi"/>
              <w:noProof/>
              <w:sz w:val="22"/>
              <w:lang w:val="en-US"/>
            </w:rPr>
          </w:pPr>
          <w:hyperlink w:anchor="_Toc460341694" w:history="1">
            <w:r w:rsidR="001012EE" w:rsidRPr="00CD4EE0">
              <w:rPr>
                <w:rStyle w:val="Lienhypertexte"/>
                <w:rFonts w:cs="Times New Roman"/>
                <w:noProof/>
              </w:rPr>
              <w:t>2.2</w:t>
            </w:r>
            <w:r w:rsidR="001012EE">
              <w:rPr>
                <w:rFonts w:asciiTheme="minorHAnsi" w:eastAsiaTheme="minorEastAsia" w:hAnsiTheme="minorHAnsi"/>
                <w:noProof/>
                <w:sz w:val="22"/>
                <w:lang w:val="en-US"/>
              </w:rPr>
              <w:tab/>
            </w:r>
            <w:r w:rsidR="001012EE" w:rsidRPr="00CD4EE0">
              <w:rPr>
                <w:rStyle w:val="Lienhypertexte"/>
                <w:rFonts w:cs="Times New Roman"/>
                <w:noProof/>
              </w:rPr>
              <w:t>Objectives and Outcomes</w:t>
            </w:r>
            <w:r w:rsidR="001012EE">
              <w:rPr>
                <w:noProof/>
                <w:webHidden/>
              </w:rPr>
              <w:tab/>
            </w:r>
            <w:r w:rsidR="001012EE">
              <w:rPr>
                <w:noProof/>
                <w:webHidden/>
              </w:rPr>
              <w:fldChar w:fldCharType="begin"/>
            </w:r>
            <w:r w:rsidR="001012EE">
              <w:rPr>
                <w:noProof/>
                <w:webHidden/>
              </w:rPr>
              <w:instrText xml:space="preserve"> PAGEREF _Toc460341694 \h </w:instrText>
            </w:r>
            <w:r w:rsidR="001012EE">
              <w:rPr>
                <w:noProof/>
                <w:webHidden/>
              </w:rPr>
            </w:r>
            <w:r w:rsidR="001012EE">
              <w:rPr>
                <w:noProof/>
                <w:webHidden/>
              </w:rPr>
              <w:fldChar w:fldCharType="separate"/>
            </w:r>
            <w:r w:rsidR="00553993">
              <w:rPr>
                <w:noProof/>
                <w:webHidden/>
              </w:rPr>
              <w:t>6</w:t>
            </w:r>
            <w:r w:rsidR="001012EE">
              <w:rPr>
                <w:noProof/>
                <w:webHidden/>
              </w:rPr>
              <w:fldChar w:fldCharType="end"/>
            </w:r>
          </w:hyperlink>
        </w:p>
        <w:p w14:paraId="08ABB317" w14:textId="0934505B" w:rsidR="001012EE" w:rsidRDefault="00F9674C" w:rsidP="0082673B">
          <w:pPr>
            <w:pStyle w:val="TM2"/>
            <w:rPr>
              <w:rFonts w:asciiTheme="minorHAnsi" w:eastAsiaTheme="minorEastAsia" w:hAnsiTheme="minorHAnsi"/>
              <w:noProof/>
              <w:sz w:val="22"/>
              <w:lang w:val="en-US"/>
            </w:rPr>
          </w:pPr>
          <w:hyperlink w:anchor="_Toc460341695" w:history="1">
            <w:r w:rsidR="001012EE" w:rsidRPr="00CD4EE0">
              <w:rPr>
                <w:rStyle w:val="Lienhypertexte"/>
                <w:rFonts w:cs="Times New Roman"/>
                <w:noProof/>
              </w:rPr>
              <w:t>2.3</w:t>
            </w:r>
            <w:r w:rsidR="001012EE">
              <w:rPr>
                <w:rFonts w:asciiTheme="minorHAnsi" w:eastAsiaTheme="minorEastAsia" w:hAnsiTheme="minorHAnsi"/>
                <w:noProof/>
                <w:sz w:val="22"/>
                <w:lang w:val="en-US"/>
              </w:rPr>
              <w:tab/>
            </w:r>
            <w:r w:rsidR="001012EE" w:rsidRPr="00CD4EE0">
              <w:rPr>
                <w:rStyle w:val="Lienhypertexte"/>
                <w:rFonts w:cs="Times New Roman"/>
                <w:noProof/>
              </w:rPr>
              <w:t>Outputs</w:t>
            </w:r>
            <w:r w:rsidR="001012EE">
              <w:rPr>
                <w:noProof/>
                <w:webHidden/>
              </w:rPr>
              <w:tab/>
            </w:r>
            <w:r w:rsidR="001012EE">
              <w:rPr>
                <w:noProof/>
                <w:webHidden/>
              </w:rPr>
              <w:fldChar w:fldCharType="begin"/>
            </w:r>
            <w:r w:rsidR="001012EE">
              <w:rPr>
                <w:noProof/>
                <w:webHidden/>
              </w:rPr>
              <w:instrText xml:space="preserve"> PAGEREF _Toc460341695 \h </w:instrText>
            </w:r>
            <w:r w:rsidR="001012EE">
              <w:rPr>
                <w:noProof/>
                <w:webHidden/>
              </w:rPr>
            </w:r>
            <w:r w:rsidR="001012EE">
              <w:rPr>
                <w:noProof/>
                <w:webHidden/>
              </w:rPr>
              <w:fldChar w:fldCharType="separate"/>
            </w:r>
            <w:r w:rsidR="00553993">
              <w:rPr>
                <w:noProof/>
                <w:webHidden/>
              </w:rPr>
              <w:t>6</w:t>
            </w:r>
            <w:r w:rsidR="001012EE">
              <w:rPr>
                <w:noProof/>
                <w:webHidden/>
              </w:rPr>
              <w:fldChar w:fldCharType="end"/>
            </w:r>
          </w:hyperlink>
        </w:p>
        <w:p w14:paraId="3E0235F9" w14:textId="55A46B06" w:rsidR="001012EE" w:rsidRDefault="00F9674C" w:rsidP="0082673B">
          <w:pPr>
            <w:pStyle w:val="TM2"/>
            <w:rPr>
              <w:rFonts w:asciiTheme="minorHAnsi" w:eastAsiaTheme="minorEastAsia" w:hAnsiTheme="minorHAnsi"/>
              <w:noProof/>
              <w:sz w:val="22"/>
              <w:lang w:val="en-US"/>
            </w:rPr>
          </w:pPr>
          <w:hyperlink w:anchor="_Toc460341696" w:history="1">
            <w:r w:rsidR="001012EE" w:rsidRPr="00CD4EE0">
              <w:rPr>
                <w:rStyle w:val="Lienhypertexte"/>
                <w:rFonts w:cs="Times New Roman"/>
                <w:noProof/>
              </w:rPr>
              <w:t>2.4</w:t>
            </w:r>
            <w:r w:rsidR="001012EE">
              <w:rPr>
                <w:rFonts w:asciiTheme="minorHAnsi" w:eastAsiaTheme="minorEastAsia" w:hAnsiTheme="minorHAnsi"/>
                <w:noProof/>
                <w:sz w:val="22"/>
                <w:lang w:val="en-US"/>
              </w:rPr>
              <w:tab/>
            </w:r>
            <w:r w:rsidR="001012EE" w:rsidRPr="00CD4EE0">
              <w:rPr>
                <w:rStyle w:val="Lienhypertexte"/>
                <w:rFonts w:cs="Times New Roman"/>
                <w:noProof/>
              </w:rPr>
              <w:t>Activities</w:t>
            </w:r>
            <w:r w:rsidR="001012EE">
              <w:rPr>
                <w:noProof/>
                <w:webHidden/>
              </w:rPr>
              <w:tab/>
            </w:r>
            <w:r w:rsidR="001012EE">
              <w:rPr>
                <w:noProof/>
                <w:webHidden/>
              </w:rPr>
              <w:fldChar w:fldCharType="begin"/>
            </w:r>
            <w:r w:rsidR="001012EE">
              <w:rPr>
                <w:noProof/>
                <w:webHidden/>
              </w:rPr>
              <w:instrText xml:space="preserve"> PAGEREF _Toc460341696 \h </w:instrText>
            </w:r>
            <w:r w:rsidR="001012EE">
              <w:rPr>
                <w:noProof/>
                <w:webHidden/>
              </w:rPr>
            </w:r>
            <w:r w:rsidR="001012EE">
              <w:rPr>
                <w:noProof/>
                <w:webHidden/>
              </w:rPr>
              <w:fldChar w:fldCharType="separate"/>
            </w:r>
            <w:r w:rsidR="00553993">
              <w:rPr>
                <w:noProof/>
                <w:webHidden/>
              </w:rPr>
              <w:t>7</w:t>
            </w:r>
            <w:r w:rsidR="001012EE">
              <w:rPr>
                <w:noProof/>
                <w:webHidden/>
              </w:rPr>
              <w:fldChar w:fldCharType="end"/>
            </w:r>
          </w:hyperlink>
        </w:p>
        <w:p w14:paraId="75DD6945" w14:textId="1FAAA8C3" w:rsidR="001012EE" w:rsidRDefault="00F9674C" w:rsidP="0082673B">
          <w:pPr>
            <w:pStyle w:val="TM2"/>
            <w:rPr>
              <w:rFonts w:asciiTheme="minorHAnsi" w:eastAsiaTheme="minorEastAsia" w:hAnsiTheme="minorHAnsi"/>
              <w:noProof/>
              <w:sz w:val="22"/>
              <w:lang w:val="en-US"/>
            </w:rPr>
          </w:pPr>
          <w:hyperlink w:anchor="_Toc460341697" w:history="1">
            <w:r w:rsidR="001012EE" w:rsidRPr="00CD4EE0">
              <w:rPr>
                <w:rStyle w:val="Lienhypertexte"/>
                <w:rFonts w:cs="Times New Roman"/>
                <w:noProof/>
              </w:rPr>
              <w:t>2.5</w:t>
            </w:r>
            <w:r w:rsidR="001012EE">
              <w:rPr>
                <w:rFonts w:asciiTheme="minorHAnsi" w:eastAsiaTheme="minorEastAsia" w:hAnsiTheme="minorHAnsi"/>
                <w:noProof/>
                <w:sz w:val="22"/>
                <w:lang w:val="en-US"/>
              </w:rPr>
              <w:tab/>
            </w:r>
            <w:r w:rsidR="001012EE" w:rsidRPr="00CD4EE0">
              <w:rPr>
                <w:rStyle w:val="Lienhypertexte"/>
                <w:rFonts w:cs="Times New Roman"/>
                <w:noProof/>
              </w:rPr>
              <w:t>Risks</w:t>
            </w:r>
            <w:r w:rsidR="001012EE">
              <w:rPr>
                <w:noProof/>
                <w:webHidden/>
              </w:rPr>
              <w:tab/>
            </w:r>
            <w:r w:rsidR="001012EE">
              <w:rPr>
                <w:noProof/>
                <w:webHidden/>
              </w:rPr>
              <w:fldChar w:fldCharType="begin"/>
            </w:r>
            <w:r w:rsidR="001012EE">
              <w:rPr>
                <w:noProof/>
                <w:webHidden/>
              </w:rPr>
              <w:instrText xml:space="preserve"> PAGEREF _Toc460341697 \h </w:instrText>
            </w:r>
            <w:r w:rsidR="001012EE">
              <w:rPr>
                <w:noProof/>
                <w:webHidden/>
              </w:rPr>
            </w:r>
            <w:r w:rsidR="001012EE">
              <w:rPr>
                <w:noProof/>
                <w:webHidden/>
              </w:rPr>
              <w:fldChar w:fldCharType="separate"/>
            </w:r>
            <w:r w:rsidR="00553993">
              <w:rPr>
                <w:noProof/>
                <w:webHidden/>
              </w:rPr>
              <w:t>12</w:t>
            </w:r>
            <w:r w:rsidR="001012EE">
              <w:rPr>
                <w:noProof/>
                <w:webHidden/>
              </w:rPr>
              <w:fldChar w:fldCharType="end"/>
            </w:r>
          </w:hyperlink>
        </w:p>
        <w:p w14:paraId="4A1C77C6" w14:textId="711903AC" w:rsidR="001012EE" w:rsidRDefault="00F9674C" w:rsidP="0082673B">
          <w:pPr>
            <w:pStyle w:val="TM2"/>
            <w:rPr>
              <w:rFonts w:asciiTheme="minorHAnsi" w:eastAsiaTheme="minorEastAsia" w:hAnsiTheme="minorHAnsi"/>
              <w:noProof/>
              <w:sz w:val="22"/>
              <w:lang w:val="en-US"/>
            </w:rPr>
          </w:pPr>
          <w:hyperlink w:anchor="_Toc460341698" w:history="1">
            <w:r w:rsidR="001012EE" w:rsidRPr="00CD4EE0">
              <w:rPr>
                <w:rStyle w:val="Lienhypertexte"/>
                <w:rFonts w:cs="Times New Roman"/>
                <w:noProof/>
              </w:rPr>
              <w:t>2.6</w:t>
            </w:r>
            <w:r w:rsidR="001012EE">
              <w:rPr>
                <w:rFonts w:asciiTheme="minorHAnsi" w:eastAsiaTheme="minorEastAsia" w:hAnsiTheme="minorHAnsi"/>
                <w:noProof/>
                <w:sz w:val="22"/>
                <w:lang w:val="en-US"/>
              </w:rPr>
              <w:tab/>
            </w:r>
            <w:r w:rsidR="001012EE" w:rsidRPr="00CD4EE0">
              <w:rPr>
                <w:rStyle w:val="Lienhypertexte"/>
                <w:rFonts w:cs="Times New Roman"/>
                <w:noProof/>
              </w:rPr>
              <w:t>Cost and Financing</w:t>
            </w:r>
            <w:r w:rsidR="001012EE">
              <w:rPr>
                <w:noProof/>
                <w:webHidden/>
              </w:rPr>
              <w:tab/>
            </w:r>
            <w:r w:rsidR="001012EE">
              <w:rPr>
                <w:noProof/>
                <w:webHidden/>
              </w:rPr>
              <w:fldChar w:fldCharType="begin"/>
            </w:r>
            <w:r w:rsidR="001012EE">
              <w:rPr>
                <w:noProof/>
                <w:webHidden/>
              </w:rPr>
              <w:instrText xml:space="preserve"> PAGEREF _Toc460341698 \h </w:instrText>
            </w:r>
            <w:r w:rsidR="001012EE">
              <w:rPr>
                <w:noProof/>
                <w:webHidden/>
              </w:rPr>
            </w:r>
            <w:r w:rsidR="001012EE">
              <w:rPr>
                <w:noProof/>
                <w:webHidden/>
              </w:rPr>
              <w:fldChar w:fldCharType="separate"/>
            </w:r>
            <w:r w:rsidR="00553993">
              <w:rPr>
                <w:noProof/>
                <w:webHidden/>
              </w:rPr>
              <w:t>13</w:t>
            </w:r>
            <w:r w:rsidR="001012EE">
              <w:rPr>
                <w:noProof/>
                <w:webHidden/>
              </w:rPr>
              <w:fldChar w:fldCharType="end"/>
            </w:r>
          </w:hyperlink>
        </w:p>
        <w:p w14:paraId="412BBC93" w14:textId="67AEDE95" w:rsidR="001012EE" w:rsidRDefault="00F9674C">
          <w:pPr>
            <w:pStyle w:val="TM1"/>
            <w:rPr>
              <w:rFonts w:asciiTheme="minorHAnsi" w:eastAsiaTheme="minorEastAsia" w:hAnsiTheme="minorHAnsi"/>
              <w:b w:val="0"/>
              <w:noProof/>
              <w:sz w:val="22"/>
              <w:lang w:val="en-US"/>
            </w:rPr>
          </w:pPr>
          <w:hyperlink w:anchor="_Toc460341699" w:history="1">
            <w:r w:rsidR="001012EE" w:rsidRPr="00CD4EE0">
              <w:rPr>
                <w:rStyle w:val="Lienhypertexte"/>
                <w:rFonts w:cs="Times New Roman"/>
                <w:noProof/>
              </w:rPr>
              <w:t>3</w:t>
            </w:r>
            <w:r w:rsidR="001012EE">
              <w:rPr>
                <w:rFonts w:asciiTheme="minorHAnsi" w:eastAsiaTheme="minorEastAsia" w:hAnsiTheme="minorHAnsi"/>
                <w:b w:val="0"/>
                <w:noProof/>
                <w:sz w:val="22"/>
                <w:lang w:val="en-US"/>
              </w:rPr>
              <w:tab/>
            </w:r>
            <w:r w:rsidR="001012EE" w:rsidRPr="00CD4EE0">
              <w:rPr>
                <w:rStyle w:val="Lienhypertexte"/>
                <w:rFonts w:cs="Times New Roman"/>
                <w:noProof/>
              </w:rPr>
              <w:t>PROJECT IMPLEMENTATION</w:t>
            </w:r>
            <w:r w:rsidR="001012EE">
              <w:rPr>
                <w:noProof/>
                <w:webHidden/>
              </w:rPr>
              <w:tab/>
            </w:r>
            <w:r w:rsidR="001012EE">
              <w:rPr>
                <w:noProof/>
                <w:webHidden/>
              </w:rPr>
              <w:fldChar w:fldCharType="begin"/>
            </w:r>
            <w:r w:rsidR="001012EE">
              <w:rPr>
                <w:noProof/>
                <w:webHidden/>
              </w:rPr>
              <w:instrText xml:space="preserve"> PAGEREF _Toc460341699 \h </w:instrText>
            </w:r>
            <w:r w:rsidR="001012EE">
              <w:rPr>
                <w:noProof/>
                <w:webHidden/>
              </w:rPr>
            </w:r>
            <w:r w:rsidR="001012EE">
              <w:rPr>
                <w:noProof/>
                <w:webHidden/>
              </w:rPr>
              <w:fldChar w:fldCharType="separate"/>
            </w:r>
            <w:r w:rsidR="00553993">
              <w:rPr>
                <w:noProof/>
                <w:webHidden/>
              </w:rPr>
              <w:t>15</w:t>
            </w:r>
            <w:r w:rsidR="001012EE">
              <w:rPr>
                <w:noProof/>
                <w:webHidden/>
              </w:rPr>
              <w:fldChar w:fldCharType="end"/>
            </w:r>
          </w:hyperlink>
        </w:p>
        <w:p w14:paraId="45EE1E7B" w14:textId="3A9DF922" w:rsidR="001012EE" w:rsidRDefault="00F9674C" w:rsidP="0082673B">
          <w:pPr>
            <w:pStyle w:val="TM2"/>
            <w:rPr>
              <w:rFonts w:asciiTheme="minorHAnsi" w:eastAsiaTheme="minorEastAsia" w:hAnsiTheme="minorHAnsi"/>
              <w:noProof/>
              <w:sz w:val="22"/>
              <w:lang w:val="en-US"/>
            </w:rPr>
          </w:pPr>
          <w:hyperlink w:anchor="_Toc460341700" w:history="1">
            <w:r w:rsidR="001012EE" w:rsidRPr="00CD4EE0">
              <w:rPr>
                <w:rStyle w:val="Lienhypertexte"/>
                <w:rFonts w:cs="Times New Roman"/>
                <w:noProof/>
              </w:rPr>
              <w:t>3.1</w:t>
            </w:r>
            <w:r w:rsidR="001012EE">
              <w:rPr>
                <w:rFonts w:asciiTheme="minorHAnsi" w:eastAsiaTheme="minorEastAsia" w:hAnsiTheme="minorHAnsi"/>
                <w:noProof/>
                <w:sz w:val="22"/>
                <w:lang w:val="en-US"/>
              </w:rPr>
              <w:tab/>
            </w:r>
            <w:r w:rsidR="001012EE" w:rsidRPr="00CD4EE0">
              <w:rPr>
                <w:rStyle w:val="Lienhypertexte"/>
                <w:rFonts w:cs="Times New Roman"/>
                <w:noProof/>
              </w:rPr>
              <w:t>Recipient and Executing Agency</w:t>
            </w:r>
            <w:r w:rsidR="001012EE">
              <w:rPr>
                <w:noProof/>
                <w:webHidden/>
              </w:rPr>
              <w:tab/>
            </w:r>
            <w:r w:rsidR="001012EE">
              <w:rPr>
                <w:noProof/>
                <w:webHidden/>
              </w:rPr>
              <w:fldChar w:fldCharType="begin"/>
            </w:r>
            <w:r w:rsidR="001012EE">
              <w:rPr>
                <w:noProof/>
                <w:webHidden/>
              </w:rPr>
              <w:instrText xml:space="preserve"> PAGEREF _Toc460341700 \h </w:instrText>
            </w:r>
            <w:r w:rsidR="001012EE">
              <w:rPr>
                <w:noProof/>
                <w:webHidden/>
              </w:rPr>
            </w:r>
            <w:r w:rsidR="001012EE">
              <w:rPr>
                <w:noProof/>
                <w:webHidden/>
              </w:rPr>
              <w:fldChar w:fldCharType="separate"/>
            </w:r>
            <w:r w:rsidR="00553993">
              <w:rPr>
                <w:noProof/>
                <w:webHidden/>
              </w:rPr>
              <w:t>15</w:t>
            </w:r>
            <w:r w:rsidR="001012EE">
              <w:rPr>
                <w:noProof/>
                <w:webHidden/>
              </w:rPr>
              <w:fldChar w:fldCharType="end"/>
            </w:r>
          </w:hyperlink>
        </w:p>
        <w:p w14:paraId="5B142EAC" w14:textId="596B629E" w:rsidR="001012EE" w:rsidRDefault="00F9674C" w:rsidP="0082673B">
          <w:pPr>
            <w:pStyle w:val="TM2"/>
            <w:rPr>
              <w:rFonts w:asciiTheme="minorHAnsi" w:eastAsiaTheme="minorEastAsia" w:hAnsiTheme="minorHAnsi"/>
              <w:noProof/>
              <w:sz w:val="22"/>
              <w:lang w:val="en-US"/>
            </w:rPr>
          </w:pPr>
          <w:hyperlink w:anchor="_Toc460341701" w:history="1">
            <w:r w:rsidR="001012EE" w:rsidRPr="00CD4EE0">
              <w:rPr>
                <w:rStyle w:val="Lienhypertexte"/>
                <w:rFonts w:cs="Times New Roman"/>
                <w:noProof/>
              </w:rPr>
              <w:t>3.2</w:t>
            </w:r>
            <w:r w:rsidR="001012EE">
              <w:rPr>
                <w:rFonts w:asciiTheme="minorHAnsi" w:eastAsiaTheme="minorEastAsia" w:hAnsiTheme="minorHAnsi"/>
                <w:noProof/>
                <w:sz w:val="22"/>
                <w:lang w:val="en-US"/>
              </w:rPr>
              <w:tab/>
            </w:r>
            <w:r w:rsidR="001012EE" w:rsidRPr="00CD4EE0">
              <w:rPr>
                <w:rStyle w:val="Lienhypertexte"/>
                <w:rFonts w:cs="Times New Roman"/>
                <w:noProof/>
              </w:rPr>
              <w:t>Implementation Arrangements</w:t>
            </w:r>
            <w:r w:rsidR="001012EE">
              <w:rPr>
                <w:noProof/>
                <w:webHidden/>
              </w:rPr>
              <w:tab/>
            </w:r>
            <w:r w:rsidR="001012EE">
              <w:rPr>
                <w:noProof/>
                <w:webHidden/>
              </w:rPr>
              <w:fldChar w:fldCharType="begin"/>
            </w:r>
            <w:r w:rsidR="001012EE">
              <w:rPr>
                <w:noProof/>
                <w:webHidden/>
              </w:rPr>
              <w:instrText xml:space="preserve"> PAGEREF _Toc460341701 \h </w:instrText>
            </w:r>
            <w:r w:rsidR="001012EE">
              <w:rPr>
                <w:noProof/>
                <w:webHidden/>
              </w:rPr>
            </w:r>
            <w:r w:rsidR="001012EE">
              <w:rPr>
                <w:noProof/>
                <w:webHidden/>
              </w:rPr>
              <w:fldChar w:fldCharType="separate"/>
            </w:r>
            <w:r w:rsidR="00553993">
              <w:rPr>
                <w:noProof/>
                <w:webHidden/>
              </w:rPr>
              <w:t>15</w:t>
            </w:r>
            <w:r w:rsidR="001012EE">
              <w:rPr>
                <w:noProof/>
                <w:webHidden/>
              </w:rPr>
              <w:fldChar w:fldCharType="end"/>
            </w:r>
          </w:hyperlink>
        </w:p>
        <w:p w14:paraId="304F5C18" w14:textId="07B33C5E" w:rsidR="001012EE" w:rsidRDefault="00F9674C" w:rsidP="0082673B">
          <w:pPr>
            <w:pStyle w:val="TM2"/>
            <w:rPr>
              <w:rFonts w:asciiTheme="minorHAnsi" w:eastAsiaTheme="minorEastAsia" w:hAnsiTheme="minorHAnsi"/>
              <w:noProof/>
              <w:sz w:val="22"/>
              <w:lang w:val="en-US"/>
            </w:rPr>
          </w:pPr>
          <w:hyperlink w:anchor="_Toc460341702" w:history="1">
            <w:r w:rsidR="001012EE" w:rsidRPr="00CD4EE0">
              <w:rPr>
                <w:rStyle w:val="Lienhypertexte"/>
                <w:rFonts w:cs="Times New Roman"/>
                <w:noProof/>
              </w:rPr>
              <w:t>3.3</w:t>
            </w:r>
            <w:r w:rsidR="001012EE">
              <w:rPr>
                <w:rFonts w:asciiTheme="minorHAnsi" w:eastAsiaTheme="minorEastAsia" w:hAnsiTheme="minorHAnsi"/>
                <w:noProof/>
                <w:sz w:val="22"/>
                <w:lang w:val="en-US"/>
              </w:rPr>
              <w:tab/>
            </w:r>
            <w:r w:rsidR="001012EE" w:rsidRPr="00CD4EE0">
              <w:rPr>
                <w:rStyle w:val="Lienhypertexte"/>
                <w:rFonts w:cs="Times New Roman"/>
                <w:noProof/>
              </w:rPr>
              <w:t>Project Implementation Schedule</w:t>
            </w:r>
            <w:r w:rsidR="001012EE">
              <w:rPr>
                <w:noProof/>
                <w:webHidden/>
              </w:rPr>
              <w:tab/>
            </w:r>
            <w:r w:rsidR="001012EE">
              <w:rPr>
                <w:noProof/>
                <w:webHidden/>
              </w:rPr>
              <w:fldChar w:fldCharType="begin"/>
            </w:r>
            <w:r w:rsidR="001012EE">
              <w:rPr>
                <w:noProof/>
                <w:webHidden/>
              </w:rPr>
              <w:instrText xml:space="preserve"> PAGEREF _Toc460341702 \h </w:instrText>
            </w:r>
            <w:r w:rsidR="001012EE">
              <w:rPr>
                <w:noProof/>
                <w:webHidden/>
              </w:rPr>
            </w:r>
            <w:r w:rsidR="001012EE">
              <w:rPr>
                <w:noProof/>
                <w:webHidden/>
              </w:rPr>
              <w:fldChar w:fldCharType="separate"/>
            </w:r>
            <w:r w:rsidR="00553993">
              <w:rPr>
                <w:noProof/>
                <w:webHidden/>
              </w:rPr>
              <w:t>16</w:t>
            </w:r>
            <w:r w:rsidR="001012EE">
              <w:rPr>
                <w:noProof/>
                <w:webHidden/>
              </w:rPr>
              <w:fldChar w:fldCharType="end"/>
            </w:r>
          </w:hyperlink>
        </w:p>
        <w:p w14:paraId="6F8CD5DD" w14:textId="021F8405" w:rsidR="001012EE" w:rsidRDefault="00F9674C" w:rsidP="0082673B">
          <w:pPr>
            <w:pStyle w:val="TM2"/>
            <w:rPr>
              <w:rFonts w:asciiTheme="minorHAnsi" w:eastAsiaTheme="minorEastAsia" w:hAnsiTheme="minorHAnsi"/>
              <w:noProof/>
              <w:sz w:val="22"/>
              <w:lang w:val="en-US"/>
            </w:rPr>
          </w:pPr>
          <w:hyperlink w:anchor="_Toc460341703" w:history="1">
            <w:r w:rsidR="001012EE" w:rsidRPr="00CD4EE0">
              <w:rPr>
                <w:rStyle w:val="Lienhypertexte"/>
                <w:rFonts w:cs="Times New Roman"/>
                <w:noProof/>
              </w:rPr>
              <w:t>3.4</w:t>
            </w:r>
            <w:r w:rsidR="001012EE">
              <w:rPr>
                <w:rFonts w:asciiTheme="minorHAnsi" w:eastAsiaTheme="minorEastAsia" w:hAnsiTheme="minorHAnsi"/>
                <w:noProof/>
                <w:sz w:val="22"/>
                <w:lang w:val="en-US"/>
              </w:rPr>
              <w:tab/>
            </w:r>
            <w:r w:rsidR="001012EE" w:rsidRPr="00CD4EE0">
              <w:rPr>
                <w:rStyle w:val="Lienhypertexte"/>
                <w:rFonts w:cs="Times New Roman"/>
                <w:noProof/>
              </w:rPr>
              <w:t>Procurement Arrangements</w:t>
            </w:r>
            <w:r w:rsidR="001012EE">
              <w:rPr>
                <w:noProof/>
                <w:webHidden/>
              </w:rPr>
              <w:tab/>
            </w:r>
            <w:r w:rsidR="001012EE">
              <w:rPr>
                <w:noProof/>
                <w:webHidden/>
              </w:rPr>
              <w:fldChar w:fldCharType="begin"/>
            </w:r>
            <w:r w:rsidR="001012EE">
              <w:rPr>
                <w:noProof/>
                <w:webHidden/>
              </w:rPr>
              <w:instrText xml:space="preserve"> PAGEREF _Toc460341703 \h </w:instrText>
            </w:r>
            <w:r w:rsidR="001012EE">
              <w:rPr>
                <w:noProof/>
                <w:webHidden/>
              </w:rPr>
            </w:r>
            <w:r w:rsidR="001012EE">
              <w:rPr>
                <w:noProof/>
                <w:webHidden/>
              </w:rPr>
              <w:fldChar w:fldCharType="separate"/>
            </w:r>
            <w:r w:rsidR="00553993">
              <w:rPr>
                <w:noProof/>
                <w:webHidden/>
              </w:rPr>
              <w:t>17</w:t>
            </w:r>
            <w:r w:rsidR="001012EE">
              <w:rPr>
                <w:noProof/>
                <w:webHidden/>
              </w:rPr>
              <w:fldChar w:fldCharType="end"/>
            </w:r>
          </w:hyperlink>
        </w:p>
        <w:p w14:paraId="08F574A0" w14:textId="0E186B31" w:rsidR="001012EE" w:rsidRDefault="00F9674C" w:rsidP="0082673B">
          <w:pPr>
            <w:pStyle w:val="TM2"/>
            <w:rPr>
              <w:rFonts w:asciiTheme="minorHAnsi" w:eastAsiaTheme="minorEastAsia" w:hAnsiTheme="minorHAnsi"/>
              <w:noProof/>
              <w:sz w:val="22"/>
              <w:lang w:val="en-US"/>
            </w:rPr>
          </w:pPr>
          <w:hyperlink w:anchor="_Toc460341704" w:history="1">
            <w:r w:rsidR="001012EE" w:rsidRPr="00CD4EE0">
              <w:rPr>
                <w:rStyle w:val="Lienhypertexte"/>
                <w:rFonts w:cs="Times New Roman"/>
                <w:noProof/>
              </w:rPr>
              <w:t>3.5</w:t>
            </w:r>
            <w:r w:rsidR="001012EE">
              <w:rPr>
                <w:rFonts w:asciiTheme="minorHAnsi" w:eastAsiaTheme="minorEastAsia" w:hAnsiTheme="minorHAnsi"/>
                <w:noProof/>
                <w:sz w:val="22"/>
                <w:lang w:val="en-US"/>
              </w:rPr>
              <w:tab/>
            </w:r>
            <w:r w:rsidR="001012EE" w:rsidRPr="00CD4EE0">
              <w:rPr>
                <w:rStyle w:val="Lienhypertexte"/>
                <w:rFonts w:cs="Times New Roman"/>
                <w:noProof/>
              </w:rPr>
              <w:t>Disbursement Arrangements</w:t>
            </w:r>
            <w:r w:rsidR="001012EE">
              <w:rPr>
                <w:noProof/>
                <w:webHidden/>
              </w:rPr>
              <w:tab/>
            </w:r>
            <w:r w:rsidR="001012EE">
              <w:rPr>
                <w:noProof/>
                <w:webHidden/>
              </w:rPr>
              <w:fldChar w:fldCharType="begin"/>
            </w:r>
            <w:r w:rsidR="001012EE">
              <w:rPr>
                <w:noProof/>
                <w:webHidden/>
              </w:rPr>
              <w:instrText xml:space="preserve"> PAGEREF _Toc460341704 \h </w:instrText>
            </w:r>
            <w:r w:rsidR="001012EE">
              <w:rPr>
                <w:noProof/>
                <w:webHidden/>
              </w:rPr>
            </w:r>
            <w:r w:rsidR="001012EE">
              <w:rPr>
                <w:noProof/>
                <w:webHidden/>
              </w:rPr>
              <w:fldChar w:fldCharType="separate"/>
            </w:r>
            <w:r w:rsidR="00553993">
              <w:rPr>
                <w:noProof/>
                <w:webHidden/>
              </w:rPr>
              <w:t>18</w:t>
            </w:r>
            <w:r w:rsidR="001012EE">
              <w:rPr>
                <w:noProof/>
                <w:webHidden/>
              </w:rPr>
              <w:fldChar w:fldCharType="end"/>
            </w:r>
          </w:hyperlink>
        </w:p>
        <w:p w14:paraId="4B87E2FC" w14:textId="59D4F332" w:rsidR="001012EE" w:rsidRDefault="00F9674C" w:rsidP="0082673B">
          <w:pPr>
            <w:pStyle w:val="TM2"/>
            <w:rPr>
              <w:rFonts w:asciiTheme="minorHAnsi" w:eastAsiaTheme="minorEastAsia" w:hAnsiTheme="minorHAnsi"/>
              <w:noProof/>
              <w:sz w:val="22"/>
              <w:lang w:val="en-US"/>
            </w:rPr>
          </w:pPr>
          <w:hyperlink w:anchor="_Toc460341705" w:history="1">
            <w:r w:rsidR="001012EE" w:rsidRPr="00CD4EE0">
              <w:rPr>
                <w:rStyle w:val="Lienhypertexte"/>
                <w:rFonts w:cs="Times New Roman"/>
                <w:noProof/>
              </w:rPr>
              <w:t>3.6</w:t>
            </w:r>
            <w:r w:rsidR="001012EE">
              <w:rPr>
                <w:rFonts w:asciiTheme="minorHAnsi" w:eastAsiaTheme="minorEastAsia" w:hAnsiTheme="minorHAnsi"/>
                <w:noProof/>
                <w:sz w:val="22"/>
                <w:lang w:val="en-US"/>
              </w:rPr>
              <w:tab/>
            </w:r>
            <w:r w:rsidR="001012EE" w:rsidRPr="00CD4EE0">
              <w:rPr>
                <w:rStyle w:val="Lienhypertexte"/>
                <w:rFonts w:cs="Times New Roman"/>
                <w:noProof/>
              </w:rPr>
              <w:t>Financial Management Arrangements</w:t>
            </w:r>
            <w:r w:rsidR="001012EE">
              <w:rPr>
                <w:noProof/>
                <w:webHidden/>
              </w:rPr>
              <w:tab/>
            </w:r>
            <w:r w:rsidR="001012EE">
              <w:rPr>
                <w:noProof/>
                <w:webHidden/>
              </w:rPr>
              <w:fldChar w:fldCharType="begin"/>
            </w:r>
            <w:r w:rsidR="001012EE">
              <w:rPr>
                <w:noProof/>
                <w:webHidden/>
              </w:rPr>
              <w:instrText xml:space="preserve"> PAGEREF _Toc460341705 \h </w:instrText>
            </w:r>
            <w:r w:rsidR="001012EE">
              <w:rPr>
                <w:noProof/>
                <w:webHidden/>
              </w:rPr>
            </w:r>
            <w:r w:rsidR="001012EE">
              <w:rPr>
                <w:noProof/>
                <w:webHidden/>
              </w:rPr>
              <w:fldChar w:fldCharType="separate"/>
            </w:r>
            <w:r w:rsidR="00553993">
              <w:rPr>
                <w:noProof/>
                <w:webHidden/>
              </w:rPr>
              <w:t>18</w:t>
            </w:r>
            <w:r w:rsidR="001012EE">
              <w:rPr>
                <w:noProof/>
                <w:webHidden/>
              </w:rPr>
              <w:fldChar w:fldCharType="end"/>
            </w:r>
          </w:hyperlink>
        </w:p>
        <w:p w14:paraId="371BB49D" w14:textId="59829F14" w:rsidR="001012EE" w:rsidRDefault="00F9674C" w:rsidP="0082673B">
          <w:pPr>
            <w:pStyle w:val="TM2"/>
            <w:rPr>
              <w:rFonts w:asciiTheme="minorHAnsi" w:eastAsiaTheme="minorEastAsia" w:hAnsiTheme="minorHAnsi"/>
              <w:noProof/>
              <w:sz w:val="22"/>
              <w:lang w:val="en-US"/>
            </w:rPr>
          </w:pPr>
          <w:hyperlink w:anchor="_Toc460341706" w:history="1">
            <w:r w:rsidR="001012EE" w:rsidRPr="00CD4EE0">
              <w:rPr>
                <w:rStyle w:val="Lienhypertexte"/>
                <w:rFonts w:cs="Times New Roman"/>
                <w:noProof/>
              </w:rPr>
              <w:t>3.7</w:t>
            </w:r>
            <w:r w:rsidR="001012EE">
              <w:rPr>
                <w:rFonts w:asciiTheme="minorHAnsi" w:eastAsiaTheme="minorEastAsia" w:hAnsiTheme="minorHAnsi"/>
                <w:noProof/>
                <w:sz w:val="22"/>
                <w:lang w:val="en-US"/>
              </w:rPr>
              <w:tab/>
            </w:r>
            <w:r w:rsidR="001012EE" w:rsidRPr="00CD4EE0">
              <w:rPr>
                <w:rStyle w:val="Lienhypertexte"/>
                <w:rFonts w:cs="Times New Roman"/>
                <w:noProof/>
              </w:rPr>
              <w:t>Monitoring and Reporting Arrangement</w:t>
            </w:r>
            <w:r w:rsidR="001012EE">
              <w:rPr>
                <w:noProof/>
                <w:webHidden/>
              </w:rPr>
              <w:tab/>
            </w:r>
            <w:r w:rsidR="001012EE">
              <w:rPr>
                <w:noProof/>
                <w:webHidden/>
              </w:rPr>
              <w:fldChar w:fldCharType="begin"/>
            </w:r>
            <w:r w:rsidR="001012EE">
              <w:rPr>
                <w:noProof/>
                <w:webHidden/>
              </w:rPr>
              <w:instrText xml:space="preserve"> PAGEREF _Toc460341706 \h </w:instrText>
            </w:r>
            <w:r w:rsidR="001012EE">
              <w:rPr>
                <w:noProof/>
                <w:webHidden/>
              </w:rPr>
            </w:r>
            <w:r w:rsidR="001012EE">
              <w:rPr>
                <w:noProof/>
                <w:webHidden/>
              </w:rPr>
              <w:fldChar w:fldCharType="separate"/>
            </w:r>
            <w:r w:rsidR="00553993">
              <w:rPr>
                <w:noProof/>
                <w:webHidden/>
              </w:rPr>
              <w:t>19</w:t>
            </w:r>
            <w:r w:rsidR="001012EE">
              <w:rPr>
                <w:noProof/>
                <w:webHidden/>
              </w:rPr>
              <w:fldChar w:fldCharType="end"/>
            </w:r>
          </w:hyperlink>
        </w:p>
        <w:p w14:paraId="3CECC76C" w14:textId="031D9AE9" w:rsidR="001012EE" w:rsidRDefault="00F9674C">
          <w:pPr>
            <w:pStyle w:val="TM1"/>
            <w:rPr>
              <w:rFonts w:asciiTheme="minorHAnsi" w:eastAsiaTheme="minorEastAsia" w:hAnsiTheme="minorHAnsi"/>
              <w:b w:val="0"/>
              <w:noProof/>
              <w:sz w:val="22"/>
              <w:lang w:val="en-US"/>
            </w:rPr>
          </w:pPr>
          <w:hyperlink w:anchor="_Toc460341707" w:history="1">
            <w:r w:rsidR="001012EE" w:rsidRPr="00CD4EE0">
              <w:rPr>
                <w:rStyle w:val="Lienhypertexte"/>
                <w:rFonts w:cs="Times New Roman"/>
                <w:noProof/>
              </w:rPr>
              <w:t>4</w:t>
            </w:r>
            <w:r w:rsidR="001012EE">
              <w:rPr>
                <w:rFonts w:asciiTheme="minorHAnsi" w:eastAsiaTheme="minorEastAsia" w:hAnsiTheme="minorHAnsi"/>
                <w:b w:val="0"/>
                <w:noProof/>
                <w:sz w:val="22"/>
                <w:lang w:val="en-US"/>
              </w:rPr>
              <w:tab/>
            </w:r>
            <w:r w:rsidR="001012EE" w:rsidRPr="00CD4EE0">
              <w:rPr>
                <w:rStyle w:val="Lienhypertexte"/>
                <w:rFonts w:cs="Times New Roman"/>
                <w:noProof/>
              </w:rPr>
              <w:t>EFFECTIVENESS, EFFICIENCY AND SUSTAINABILITY</w:t>
            </w:r>
            <w:r w:rsidR="001012EE">
              <w:rPr>
                <w:noProof/>
                <w:webHidden/>
              </w:rPr>
              <w:tab/>
            </w:r>
            <w:r w:rsidR="001012EE">
              <w:rPr>
                <w:noProof/>
                <w:webHidden/>
              </w:rPr>
              <w:fldChar w:fldCharType="begin"/>
            </w:r>
            <w:r w:rsidR="001012EE">
              <w:rPr>
                <w:noProof/>
                <w:webHidden/>
              </w:rPr>
              <w:instrText xml:space="preserve"> PAGEREF _Toc460341707 \h </w:instrText>
            </w:r>
            <w:r w:rsidR="001012EE">
              <w:rPr>
                <w:noProof/>
                <w:webHidden/>
              </w:rPr>
            </w:r>
            <w:r w:rsidR="001012EE">
              <w:rPr>
                <w:noProof/>
                <w:webHidden/>
              </w:rPr>
              <w:fldChar w:fldCharType="separate"/>
            </w:r>
            <w:r w:rsidR="00553993">
              <w:rPr>
                <w:noProof/>
                <w:webHidden/>
              </w:rPr>
              <w:t>20</w:t>
            </w:r>
            <w:r w:rsidR="001012EE">
              <w:rPr>
                <w:noProof/>
                <w:webHidden/>
              </w:rPr>
              <w:fldChar w:fldCharType="end"/>
            </w:r>
          </w:hyperlink>
        </w:p>
        <w:p w14:paraId="62AB52A6" w14:textId="21CC8B8D" w:rsidR="001012EE" w:rsidRDefault="00F9674C" w:rsidP="0082673B">
          <w:pPr>
            <w:pStyle w:val="TM2"/>
            <w:rPr>
              <w:rFonts w:asciiTheme="minorHAnsi" w:eastAsiaTheme="minorEastAsia" w:hAnsiTheme="minorHAnsi"/>
              <w:noProof/>
              <w:sz w:val="22"/>
              <w:lang w:val="en-US"/>
            </w:rPr>
          </w:pPr>
          <w:hyperlink w:anchor="_Toc460341708" w:history="1">
            <w:r w:rsidR="001012EE" w:rsidRPr="00CD4EE0">
              <w:rPr>
                <w:rStyle w:val="Lienhypertexte"/>
                <w:rFonts w:cs="Times New Roman"/>
                <w:noProof/>
              </w:rPr>
              <w:t>4.1</w:t>
            </w:r>
            <w:r w:rsidR="001012EE">
              <w:rPr>
                <w:rFonts w:asciiTheme="minorHAnsi" w:eastAsiaTheme="minorEastAsia" w:hAnsiTheme="minorHAnsi"/>
                <w:noProof/>
                <w:sz w:val="22"/>
                <w:lang w:val="en-US"/>
              </w:rPr>
              <w:tab/>
            </w:r>
            <w:r w:rsidR="001012EE" w:rsidRPr="00CD4EE0">
              <w:rPr>
                <w:rStyle w:val="Lienhypertexte"/>
                <w:rFonts w:cs="Times New Roman"/>
                <w:noProof/>
              </w:rPr>
              <w:t>Effectiveness and Efficiency</w:t>
            </w:r>
            <w:r w:rsidR="001012EE">
              <w:rPr>
                <w:noProof/>
                <w:webHidden/>
              </w:rPr>
              <w:tab/>
            </w:r>
            <w:r w:rsidR="001012EE">
              <w:rPr>
                <w:noProof/>
                <w:webHidden/>
              </w:rPr>
              <w:fldChar w:fldCharType="begin"/>
            </w:r>
            <w:r w:rsidR="001012EE">
              <w:rPr>
                <w:noProof/>
                <w:webHidden/>
              </w:rPr>
              <w:instrText xml:space="preserve"> PAGEREF _Toc460341708 \h </w:instrText>
            </w:r>
            <w:r w:rsidR="001012EE">
              <w:rPr>
                <w:noProof/>
                <w:webHidden/>
              </w:rPr>
            </w:r>
            <w:r w:rsidR="001012EE">
              <w:rPr>
                <w:noProof/>
                <w:webHidden/>
              </w:rPr>
              <w:fldChar w:fldCharType="separate"/>
            </w:r>
            <w:r w:rsidR="00553993">
              <w:rPr>
                <w:noProof/>
                <w:webHidden/>
              </w:rPr>
              <w:t>20</w:t>
            </w:r>
            <w:r w:rsidR="001012EE">
              <w:rPr>
                <w:noProof/>
                <w:webHidden/>
              </w:rPr>
              <w:fldChar w:fldCharType="end"/>
            </w:r>
          </w:hyperlink>
        </w:p>
        <w:p w14:paraId="618E9108" w14:textId="3F126ED3" w:rsidR="001012EE" w:rsidRDefault="00F9674C" w:rsidP="0082673B">
          <w:pPr>
            <w:pStyle w:val="TM2"/>
            <w:rPr>
              <w:rFonts w:asciiTheme="minorHAnsi" w:eastAsiaTheme="minorEastAsia" w:hAnsiTheme="minorHAnsi"/>
              <w:noProof/>
              <w:sz w:val="22"/>
              <w:lang w:val="en-US"/>
            </w:rPr>
          </w:pPr>
          <w:hyperlink w:anchor="_Toc460341709" w:history="1">
            <w:r w:rsidR="001012EE" w:rsidRPr="00CD4EE0">
              <w:rPr>
                <w:rStyle w:val="Lienhypertexte"/>
                <w:rFonts w:cs="Times New Roman"/>
                <w:noProof/>
              </w:rPr>
              <w:t>4.2</w:t>
            </w:r>
            <w:r w:rsidR="001012EE">
              <w:rPr>
                <w:rFonts w:asciiTheme="minorHAnsi" w:eastAsiaTheme="minorEastAsia" w:hAnsiTheme="minorHAnsi"/>
                <w:noProof/>
                <w:sz w:val="22"/>
                <w:lang w:val="en-US"/>
              </w:rPr>
              <w:tab/>
            </w:r>
            <w:r w:rsidR="001012EE" w:rsidRPr="00CD4EE0">
              <w:rPr>
                <w:rStyle w:val="Lienhypertexte"/>
                <w:rFonts w:cs="Times New Roman"/>
                <w:noProof/>
              </w:rPr>
              <w:t>Sustainability</w:t>
            </w:r>
            <w:r w:rsidR="001012EE">
              <w:rPr>
                <w:noProof/>
                <w:webHidden/>
              </w:rPr>
              <w:tab/>
            </w:r>
            <w:r w:rsidR="001012EE">
              <w:rPr>
                <w:noProof/>
                <w:webHidden/>
              </w:rPr>
              <w:fldChar w:fldCharType="begin"/>
            </w:r>
            <w:r w:rsidR="001012EE">
              <w:rPr>
                <w:noProof/>
                <w:webHidden/>
              </w:rPr>
              <w:instrText xml:space="preserve"> PAGEREF _Toc460341709 \h </w:instrText>
            </w:r>
            <w:r w:rsidR="001012EE">
              <w:rPr>
                <w:noProof/>
                <w:webHidden/>
              </w:rPr>
            </w:r>
            <w:r w:rsidR="001012EE">
              <w:rPr>
                <w:noProof/>
                <w:webHidden/>
              </w:rPr>
              <w:fldChar w:fldCharType="separate"/>
            </w:r>
            <w:r w:rsidR="00553993">
              <w:rPr>
                <w:noProof/>
                <w:webHidden/>
              </w:rPr>
              <w:t>20</w:t>
            </w:r>
            <w:r w:rsidR="001012EE">
              <w:rPr>
                <w:noProof/>
                <w:webHidden/>
              </w:rPr>
              <w:fldChar w:fldCharType="end"/>
            </w:r>
          </w:hyperlink>
        </w:p>
        <w:p w14:paraId="355EBADF" w14:textId="413273E3" w:rsidR="001012EE" w:rsidRDefault="00F9674C">
          <w:pPr>
            <w:pStyle w:val="TM1"/>
            <w:rPr>
              <w:rFonts w:asciiTheme="minorHAnsi" w:eastAsiaTheme="minorEastAsia" w:hAnsiTheme="minorHAnsi"/>
              <w:b w:val="0"/>
              <w:noProof/>
              <w:sz w:val="22"/>
              <w:lang w:val="en-US"/>
            </w:rPr>
          </w:pPr>
          <w:hyperlink w:anchor="_Toc460341710" w:history="1">
            <w:r w:rsidR="001012EE" w:rsidRPr="00CD4EE0">
              <w:rPr>
                <w:rStyle w:val="Lienhypertexte"/>
                <w:rFonts w:cs="Times New Roman"/>
                <w:noProof/>
              </w:rPr>
              <w:t>5</w:t>
            </w:r>
            <w:r w:rsidR="001012EE">
              <w:rPr>
                <w:rFonts w:asciiTheme="minorHAnsi" w:eastAsiaTheme="minorEastAsia" w:hAnsiTheme="minorHAnsi"/>
                <w:b w:val="0"/>
                <w:noProof/>
                <w:sz w:val="22"/>
                <w:lang w:val="en-US"/>
              </w:rPr>
              <w:tab/>
            </w:r>
            <w:r w:rsidR="001012EE" w:rsidRPr="00CD4EE0">
              <w:rPr>
                <w:rStyle w:val="Lienhypertexte"/>
                <w:rFonts w:cs="Times New Roman"/>
                <w:noProof/>
              </w:rPr>
              <w:t>CONCLUSIONS AND RECOMMENDATIONS</w:t>
            </w:r>
            <w:r w:rsidR="001012EE">
              <w:rPr>
                <w:noProof/>
                <w:webHidden/>
              </w:rPr>
              <w:tab/>
            </w:r>
            <w:r w:rsidR="001012EE">
              <w:rPr>
                <w:noProof/>
                <w:webHidden/>
              </w:rPr>
              <w:fldChar w:fldCharType="begin"/>
            </w:r>
            <w:r w:rsidR="001012EE">
              <w:rPr>
                <w:noProof/>
                <w:webHidden/>
              </w:rPr>
              <w:instrText xml:space="preserve"> PAGEREF _Toc460341710 \h </w:instrText>
            </w:r>
            <w:r w:rsidR="001012EE">
              <w:rPr>
                <w:noProof/>
                <w:webHidden/>
              </w:rPr>
            </w:r>
            <w:r w:rsidR="001012EE">
              <w:rPr>
                <w:noProof/>
                <w:webHidden/>
              </w:rPr>
              <w:fldChar w:fldCharType="separate"/>
            </w:r>
            <w:r w:rsidR="00553993">
              <w:rPr>
                <w:noProof/>
                <w:webHidden/>
              </w:rPr>
              <w:t>21</w:t>
            </w:r>
            <w:r w:rsidR="001012EE">
              <w:rPr>
                <w:noProof/>
                <w:webHidden/>
              </w:rPr>
              <w:fldChar w:fldCharType="end"/>
            </w:r>
          </w:hyperlink>
        </w:p>
        <w:p w14:paraId="0E33C41F" w14:textId="4794A022" w:rsidR="001012EE" w:rsidRDefault="00F9674C" w:rsidP="0082673B">
          <w:pPr>
            <w:pStyle w:val="TM2"/>
            <w:rPr>
              <w:rFonts w:asciiTheme="minorHAnsi" w:eastAsiaTheme="minorEastAsia" w:hAnsiTheme="minorHAnsi"/>
              <w:noProof/>
              <w:sz w:val="22"/>
              <w:lang w:val="en-US"/>
            </w:rPr>
          </w:pPr>
          <w:hyperlink w:anchor="_Toc460341711" w:history="1">
            <w:r w:rsidR="001012EE" w:rsidRPr="00CD4EE0">
              <w:rPr>
                <w:rStyle w:val="Lienhypertexte"/>
                <w:rFonts w:cs="Times New Roman"/>
                <w:noProof/>
              </w:rPr>
              <w:t>5.1</w:t>
            </w:r>
            <w:r w:rsidR="001012EE">
              <w:rPr>
                <w:rFonts w:asciiTheme="minorHAnsi" w:eastAsiaTheme="minorEastAsia" w:hAnsiTheme="minorHAnsi"/>
                <w:noProof/>
                <w:sz w:val="22"/>
                <w:lang w:val="en-US"/>
              </w:rPr>
              <w:tab/>
            </w:r>
            <w:r w:rsidR="001012EE" w:rsidRPr="00CD4EE0">
              <w:rPr>
                <w:rStyle w:val="Lienhypertexte"/>
                <w:rFonts w:cs="Times New Roman"/>
                <w:noProof/>
              </w:rPr>
              <w:t>Conclusions</w:t>
            </w:r>
            <w:r w:rsidR="001012EE">
              <w:rPr>
                <w:noProof/>
                <w:webHidden/>
              </w:rPr>
              <w:tab/>
            </w:r>
            <w:r w:rsidR="001012EE">
              <w:rPr>
                <w:noProof/>
                <w:webHidden/>
              </w:rPr>
              <w:fldChar w:fldCharType="begin"/>
            </w:r>
            <w:r w:rsidR="001012EE">
              <w:rPr>
                <w:noProof/>
                <w:webHidden/>
              </w:rPr>
              <w:instrText xml:space="preserve"> PAGEREF _Toc460341711 \h </w:instrText>
            </w:r>
            <w:r w:rsidR="001012EE">
              <w:rPr>
                <w:noProof/>
                <w:webHidden/>
              </w:rPr>
            </w:r>
            <w:r w:rsidR="001012EE">
              <w:rPr>
                <w:noProof/>
                <w:webHidden/>
              </w:rPr>
              <w:fldChar w:fldCharType="separate"/>
            </w:r>
            <w:r w:rsidR="00553993">
              <w:rPr>
                <w:noProof/>
                <w:webHidden/>
              </w:rPr>
              <w:t>21</w:t>
            </w:r>
            <w:r w:rsidR="001012EE">
              <w:rPr>
                <w:noProof/>
                <w:webHidden/>
              </w:rPr>
              <w:fldChar w:fldCharType="end"/>
            </w:r>
          </w:hyperlink>
        </w:p>
        <w:p w14:paraId="72F79B32" w14:textId="2BD01BEF" w:rsidR="001012EE" w:rsidRDefault="00F9674C" w:rsidP="0082673B">
          <w:pPr>
            <w:pStyle w:val="TM2"/>
            <w:rPr>
              <w:rFonts w:asciiTheme="minorHAnsi" w:eastAsiaTheme="minorEastAsia" w:hAnsiTheme="minorHAnsi"/>
              <w:noProof/>
              <w:sz w:val="22"/>
              <w:lang w:val="en-US"/>
            </w:rPr>
          </w:pPr>
          <w:hyperlink w:anchor="_Toc460341712" w:history="1">
            <w:r w:rsidR="001012EE" w:rsidRPr="00CD4EE0">
              <w:rPr>
                <w:rStyle w:val="Lienhypertexte"/>
                <w:rFonts w:cs="Times New Roman"/>
                <w:noProof/>
              </w:rPr>
              <w:t>5.2</w:t>
            </w:r>
            <w:r w:rsidR="001012EE">
              <w:rPr>
                <w:rFonts w:asciiTheme="minorHAnsi" w:eastAsiaTheme="minorEastAsia" w:hAnsiTheme="minorHAnsi"/>
                <w:noProof/>
                <w:sz w:val="22"/>
                <w:lang w:val="en-US"/>
              </w:rPr>
              <w:tab/>
            </w:r>
            <w:r w:rsidR="001012EE" w:rsidRPr="00CD4EE0">
              <w:rPr>
                <w:rStyle w:val="Lienhypertexte"/>
                <w:rFonts w:cs="Times New Roman"/>
                <w:noProof/>
              </w:rPr>
              <w:t>Recommendation</w:t>
            </w:r>
            <w:r w:rsidR="001012EE">
              <w:rPr>
                <w:noProof/>
                <w:webHidden/>
              </w:rPr>
              <w:tab/>
            </w:r>
            <w:r w:rsidR="001012EE">
              <w:rPr>
                <w:noProof/>
                <w:webHidden/>
              </w:rPr>
              <w:fldChar w:fldCharType="begin"/>
            </w:r>
            <w:r w:rsidR="001012EE">
              <w:rPr>
                <w:noProof/>
                <w:webHidden/>
              </w:rPr>
              <w:instrText xml:space="preserve"> PAGEREF _Toc460341712 \h </w:instrText>
            </w:r>
            <w:r w:rsidR="001012EE">
              <w:rPr>
                <w:noProof/>
                <w:webHidden/>
              </w:rPr>
            </w:r>
            <w:r w:rsidR="001012EE">
              <w:rPr>
                <w:noProof/>
                <w:webHidden/>
              </w:rPr>
              <w:fldChar w:fldCharType="separate"/>
            </w:r>
            <w:r w:rsidR="00553993">
              <w:rPr>
                <w:noProof/>
                <w:webHidden/>
              </w:rPr>
              <w:t>22</w:t>
            </w:r>
            <w:r w:rsidR="001012EE">
              <w:rPr>
                <w:noProof/>
                <w:webHidden/>
              </w:rPr>
              <w:fldChar w:fldCharType="end"/>
            </w:r>
          </w:hyperlink>
        </w:p>
        <w:p w14:paraId="085B7925" w14:textId="77777777" w:rsidR="00481BB2" w:rsidRDefault="00481BB2">
          <w:pPr>
            <w:pStyle w:val="TM1"/>
            <w:rPr>
              <w:noProof/>
            </w:rPr>
          </w:pPr>
        </w:p>
        <w:p w14:paraId="2009C760" w14:textId="69CC62A8" w:rsidR="001012EE" w:rsidRDefault="00F9674C">
          <w:pPr>
            <w:pStyle w:val="TM1"/>
            <w:rPr>
              <w:rFonts w:asciiTheme="minorHAnsi" w:eastAsiaTheme="minorEastAsia" w:hAnsiTheme="minorHAnsi"/>
              <w:b w:val="0"/>
              <w:noProof/>
              <w:sz w:val="22"/>
              <w:lang w:val="en-US"/>
            </w:rPr>
          </w:pPr>
          <w:hyperlink w:anchor="_Toc460341713" w:history="1">
            <w:r w:rsidR="001012EE" w:rsidRPr="00CD4EE0">
              <w:rPr>
                <w:rStyle w:val="Lienhypertexte"/>
                <w:rFonts w:cs="Times New Roman"/>
                <w:noProof/>
              </w:rPr>
              <w:t>Annex 1: The Orange-Senqu Basin</w:t>
            </w:r>
            <w:r w:rsidR="001012EE">
              <w:rPr>
                <w:noProof/>
                <w:webHidden/>
              </w:rPr>
              <w:tab/>
            </w:r>
            <w:r w:rsidR="001012EE">
              <w:rPr>
                <w:noProof/>
                <w:webHidden/>
              </w:rPr>
              <w:fldChar w:fldCharType="begin"/>
            </w:r>
            <w:r w:rsidR="001012EE">
              <w:rPr>
                <w:noProof/>
                <w:webHidden/>
              </w:rPr>
              <w:instrText xml:space="preserve"> PAGEREF _Toc460341713 \h </w:instrText>
            </w:r>
            <w:r w:rsidR="001012EE">
              <w:rPr>
                <w:noProof/>
                <w:webHidden/>
              </w:rPr>
            </w:r>
            <w:r w:rsidR="001012EE">
              <w:rPr>
                <w:noProof/>
                <w:webHidden/>
              </w:rPr>
              <w:fldChar w:fldCharType="separate"/>
            </w:r>
            <w:r w:rsidR="00553993">
              <w:rPr>
                <w:noProof/>
                <w:webHidden/>
              </w:rPr>
              <w:t>23</w:t>
            </w:r>
            <w:r w:rsidR="001012EE">
              <w:rPr>
                <w:noProof/>
                <w:webHidden/>
              </w:rPr>
              <w:fldChar w:fldCharType="end"/>
            </w:r>
          </w:hyperlink>
        </w:p>
        <w:p w14:paraId="32326B3E" w14:textId="60F1C822" w:rsidR="001012EE" w:rsidRDefault="00F9674C">
          <w:pPr>
            <w:pStyle w:val="TM1"/>
            <w:rPr>
              <w:rFonts w:asciiTheme="minorHAnsi" w:eastAsiaTheme="minorEastAsia" w:hAnsiTheme="minorHAnsi"/>
              <w:b w:val="0"/>
              <w:noProof/>
              <w:sz w:val="22"/>
              <w:lang w:val="en-US"/>
            </w:rPr>
          </w:pPr>
          <w:hyperlink w:anchor="_Toc460341714" w:history="1">
            <w:r w:rsidR="001012EE" w:rsidRPr="00CD4EE0">
              <w:rPr>
                <w:rStyle w:val="Lienhypertexte"/>
                <w:noProof/>
              </w:rPr>
              <w:t>Annex 2:  Description of the IWRM Plan for the Orange-Senqu River Basin</w:t>
            </w:r>
            <w:r w:rsidR="001012EE">
              <w:rPr>
                <w:noProof/>
                <w:webHidden/>
              </w:rPr>
              <w:tab/>
            </w:r>
            <w:r w:rsidR="001012EE">
              <w:rPr>
                <w:noProof/>
                <w:webHidden/>
              </w:rPr>
              <w:fldChar w:fldCharType="begin"/>
            </w:r>
            <w:r w:rsidR="001012EE">
              <w:rPr>
                <w:noProof/>
                <w:webHidden/>
              </w:rPr>
              <w:instrText xml:space="preserve"> PAGEREF _Toc460341714 \h </w:instrText>
            </w:r>
            <w:r w:rsidR="001012EE">
              <w:rPr>
                <w:noProof/>
                <w:webHidden/>
              </w:rPr>
            </w:r>
            <w:r w:rsidR="001012EE">
              <w:rPr>
                <w:noProof/>
                <w:webHidden/>
              </w:rPr>
              <w:fldChar w:fldCharType="separate"/>
            </w:r>
            <w:r w:rsidR="00553993">
              <w:rPr>
                <w:noProof/>
                <w:webHidden/>
              </w:rPr>
              <w:t>24</w:t>
            </w:r>
            <w:r w:rsidR="001012EE">
              <w:rPr>
                <w:noProof/>
                <w:webHidden/>
              </w:rPr>
              <w:fldChar w:fldCharType="end"/>
            </w:r>
          </w:hyperlink>
        </w:p>
        <w:p w14:paraId="5348FA4C" w14:textId="369798EB" w:rsidR="001012EE" w:rsidRDefault="00F9674C">
          <w:pPr>
            <w:pStyle w:val="TM1"/>
            <w:rPr>
              <w:rFonts w:asciiTheme="minorHAnsi" w:eastAsiaTheme="minorEastAsia" w:hAnsiTheme="minorHAnsi"/>
              <w:b w:val="0"/>
              <w:noProof/>
              <w:sz w:val="22"/>
              <w:lang w:val="en-US"/>
            </w:rPr>
          </w:pPr>
          <w:hyperlink w:anchor="_Toc460341715" w:history="1">
            <w:r w:rsidR="001012EE" w:rsidRPr="00CD4EE0">
              <w:rPr>
                <w:rStyle w:val="Lienhypertexte"/>
                <w:rFonts w:cs="Times New Roman"/>
                <w:noProof/>
              </w:rPr>
              <w:t>Annex 3:  Outline List of ORASECOM Study Reports</w:t>
            </w:r>
            <w:r w:rsidR="001012EE">
              <w:rPr>
                <w:noProof/>
                <w:webHidden/>
              </w:rPr>
              <w:tab/>
            </w:r>
            <w:r w:rsidR="001012EE">
              <w:rPr>
                <w:noProof/>
                <w:webHidden/>
              </w:rPr>
              <w:fldChar w:fldCharType="begin"/>
            </w:r>
            <w:r w:rsidR="001012EE">
              <w:rPr>
                <w:noProof/>
                <w:webHidden/>
              </w:rPr>
              <w:instrText xml:space="preserve"> PAGEREF _Toc460341715 \h </w:instrText>
            </w:r>
            <w:r w:rsidR="001012EE">
              <w:rPr>
                <w:noProof/>
                <w:webHidden/>
              </w:rPr>
            </w:r>
            <w:r w:rsidR="001012EE">
              <w:rPr>
                <w:noProof/>
                <w:webHidden/>
              </w:rPr>
              <w:fldChar w:fldCharType="separate"/>
            </w:r>
            <w:r w:rsidR="00553993">
              <w:rPr>
                <w:noProof/>
                <w:webHidden/>
              </w:rPr>
              <w:t>26</w:t>
            </w:r>
            <w:r w:rsidR="001012EE">
              <w:rPr>
                <w:noProof/>
                <w:webHidden/>
              </w:rPr>
              <w:fldChar w:fldCharType="end"/>
            </w:r>
          </w:hyperlink>
        </w:p>
        <w:p w14:paraId="31B7081B" w14:textId="70D23DAB" w:rsidR="001012EE" w:rsidRDefault="00F9674C">
          <w:pPr>
            <w:pStyle w:val="TM1"/>
            <w:rPr>
              <w:rFonts w:asciiTheme="minorHAnsi" w:eastAsiaTheme="minorEastAsia" w:hAnsiTheme="minorHAnsi"/>
              <w:b w:val="0"/>
              <w:noProof/>
              <w:sz w:val="22"/>
              <w:lang w:val="en-US"/>
            </w:rPr>
          </w:pPr>
          <w:hyperlink w:anchor="_Toc460341716" w:history="1">
            <w:r w:rsidR="001012EE" w:rsidRPr="00CD4EE0">
              <w:rPr>
                <w:rStyle w:val="Lienhypertexte"/>
                <w:noProof/>
              </w:rPr>
              <w:t>Annex 4 : Status of  ORASECOM IWRM Plan Project Proposals as at August 2015</w:t>
            </w:r>
            <w:r w:rsidR="001012EE">
              <w:rPr>
                <w:noProof/>
                <w:webHidden/>
              </w:rPr>
              <w:tab/>
            </w:r>
            <w:r w:rsidR="001012EE">
              <w:rPr>
                <w:noProof/>
                <w:webHidden/>
              </w:rPr>
              <w:fldChar w:fldCharType="begin"/>
            </w:r>
            <w:r w:rsidR="001012EE">
              <w:rPr>
                <w:noProof/>
                <w:webHidden/>
              </w:rPr>
              <w:instrText xml:space="preserve"> PAGEREF _Toc460341716 \h </w:instrText>
            </w:r>
            <w:r w:rsidR="001012EE">
              <w:rPr>
                <w:noProof/>
                <w:webHidden/>
              </w:rPr>
            </w:r>
            <w:r w:rsidR="001012EE">
              <w:rPr>
                <w:noProof/>
                <w:webHidden/>
              </w:rPr>
              <w:fldChar w:fldCharType="separate"/>
            </w:r>
            <w:r w:rsidR="00553993">
              <w:rPr>
                <w:noProof/>
                <w:webHidden/>
              </w:rPr>
              <w:t>30</w:t>
            </w:r>
            <w:r w:rsidR="001012EE">
              <w:rPr>
                <w:noProof/>
                <w:webHidden/>
              </w:rPr>
              <w:fldChar w:fldCharType="end"/>
            </w:r>
          </w:hyperlink>
        </w:p>
        <w:p w14:paraId="55BECD1F" w14:textId="4C94C234" w:rsidR="001012EE" w:rsidRDefault="00F9674C">
          <w:pPr>
            <w:pStyle w:val="TM1"/>
            <w:rPr>
              <w:rFonts w:asciiTheme="minorHAnsi" w:eastAsiaTheme="minorEastAsia" w:hAnsiTheme="minorHAnsi"/>
              <w:b w:val="0"/>
              <w:noProof/>
              <w:sz w:val="22"/>
              <w:lang w:val="en-US"/>
            </w:rPr>
          </w:pPr>
          <w:hyperlink w:anchor="_Toc460341717" w:history="1">
            <w:r w:rsidR="001012EE" w:rsidRPr="00CD4EE0">
              <w:rPr>
                <w:rStyle w:val="Lienhypertexte"/>
                <w:noProof/>
                <w:lang w:val="en-US"/>
              </w:rPr>
              <w:t>Annex 5: Copies of Letters of Support from the Riparian Member States</w:t>
            </w:r>
            <w:r w:rsidR="001012EE">
              <w:rPr>
                <w:noProof/>
                <w:webHidden/>
              </w:rPr>
              <w:tab/>
            </w:r>
            <w:r w:rsidR="001012EE">
              <w:rPr>
                <w:noProof/>
                <w:webHidden/>
              </w:rPr>
              <w:fldChar w:fldCharType="begin"/>
            </w:r>
            <w:r w:rsidR="001012EE">
              <w:rPr>
                <w:noProof/>
                <w:webHidden/>
              </w:rPr>
              <w:instrText xml:space="preserve"> PAGEREF _Toc460341717 \h </w:instrText>
            </w:r>
            <w:r w:rsidR="001012EE">
              <w:rPr>
                <w:noProof/>
                <w:webHidden/>
              </w:rPr>
            </w:r>
            <w:r w:rsidR="001012EE">
              <w:rPr>
                <w:noProof/>
                <w:webHidden/>
              </w:rPr>
              <w:fldChar w:fldCharType="separate"/>
            </w:r>
            <w:r w:rsidR="00553993">
              <w:rPr>
                <w:noProof/>
                <w:webHidden/>
              </w:rPr>
              <w:t>32</w:t>
            </w:r>
            <w:r w:rsidR="001012EE">
              <w:rPr>
                <w:noProof/>
                <w:webHidden/>
              </w:rPr>
              <w:fldChar w:fldCharType="end"/>
            </w:r>
          </w:hyperlink>
        </w:p>
        <w:p w14:paraId="13D00BE3" w14:textId="01EB331D" w:rsidR="001012EE" w:rsidRPr="00323DD5" w:rsidRDefault="00F9674C">
          <w:pPr>
            <w:pStyle w:val="TM1"/>
            <w:rPr>
              <w:rFonts w:asciiTheme="minorHAnsi" w:eastAsiaTheme="minorEastAsia" w:hAnsiTheme="minorHAnsi"/>
              <w:b w:val="0"/>
              <w:noProof/>
              <w:sz w:val="22"/>
              <w:lang w:val="en-US"/>
            </w:rPr>
          </w:pPr>
          <w:hyperlink w:anchor="_Toc460341718" w:history="1">
            <w:r w:rsidR="001012EE" w:rsidRPr="00323DD5">
              <w:rPr>
                <w:rStyle w:val="Lienhypertexte"/>
                <w:noProof/>
              </w:rPr>
              <w:t xml:space="preserve">Annex 6: </w:t>
            </w:r>
            <w:r w:rsidR="001012EE" w:rsidRPr="00BA1B0C">
              <w:rPr>
                <w:rStyle w:val="Lienhypertexte"/>
                <w:noProof/>
              </w:rPr>
              <w:t>Project Cost Estimate</w:t>
            </w:r>
            <w:r w:rsidR="001012EE" w:rsidRPr="00323DD5">
              <w:rPr>
                <w:noProof/>
                <w:webHidden/>
              </w:rPr>
              <w:tab/>
            </w:r>
            <w:r w:rsidR="001012EE" w:rsidRPr="00A96203">
              <w:rPr>
                <w:noProof/>
                <w:webHidden/>
              </w:rPr>
              <w:fldChar w:fldCharType="begin"/>
            </w:r>
            <w:r w:rsidR="001012EE" w:rsidRPr="00323DD5">
              <w:rPr>
                <w:noProof/>
                <w:webHidden/>
              </w:rPr>
              <w:instrText xml:space="preserve"> PAGEREF _Toc460341718 \h </w:instrText>
            </w:r>
            <w:r w:rsidR="001012EE" w:rsidRPr="00A96203">
              <w:rPr>
                <w:noProof/>
                <w:webHidden/>
              </w:rPr>
            </w:r>
            <w:r w:rsidR="001012EE" w:rsidRPr="00A96203">
              <w:rPr>
                <w:noProof/>
                <w:webHidden/>
              </w:rPr>
              <w:fldChar w:fldCharType="separate"/>
            </w:r>
            <w:r w:rsidR="00553993">
              <w:rPr>
                <w:noProof/>
                <w:webHidden/>
              </w:rPr>
              <w:t>37</w:t>
            </w:r>
            <w:r w:rsidR="001012EE" w:rsidRPr="00A96203">
              <w:rPr>
                <w:noProof/>
                <w:webHidden/>
              </w:rPr>
              <w:fldChar w:fldCharType="end"/>
            </w:r>
          </w:hyperlink>
        </w:p>
        <w:p w14:paraId="2F64ACFA" w14:textId="37149A6E" w:rsidR="001012EE" w:rsidRDefault="00F9674C">
          <w:pPr>
            <w:pStyle w:val="TM1"/>
            <w:rPr>
              <w:rFonts w:asciiTheme="minorHAnsi" w:eastAsiaTheme="minorEastAsia" w:hAnsiTheme="minorHAnsi"/>
              <w:b w:val="0"/>
              <w:noProof/>
              <w:sz w:val="22"/>
              <w:lang w:val="en-US"/>
            </w:rPr>
          </w:pPr>
          <w:hyperlink w:anchor="_Toc460341719" w:history="1">
            <w:r w:rsidR="001012EE" w:rsidRPr="00323DD5">
              <w:rPr>
                <w:rStyle w:val="Lienhypertexte"/>
                <w:noProof/>
              </w:rPr>
              <w:t>Annex 7: Consultancy Implementation Schedule</w:t>
            </w:r>
            <w:r w:rsidR="001012EE" w:rsidRPr="00323DD5">
              <w:rPr>
                <w:noProof/>
                <w:webHidden/>
              </w:rPr>
              <w:tab/>
            </w:r>
            <w:r w:rsidR="001012EE" w:rsidRPr="00A96203">
              <w:rPr>
                <w:noProof/>
                <w:webHidden/>
              </w:rPr>
              <w:fldChar w:fldCharType="begin"/>
            </w:r>
            <w:r w:rsidR="001012EE" w:rsidRPr="00323DD5">
              <w:rPr>
                <w:noProof/>
                <w:webHidden/>
              </w:rPr>
              <w:instrText xml:space="preserve"> PAGEREF _Toc460341719 \h </w:instrText>
            </w:r>
            <w:r w:rsidR="001012EE" w:rsidRPr="00A96203">
              <w:rPr>
                <w:noProof/>
                <w:webHidden/>
              </w:rPr>
            </w:r>
            <w:r w:rsidR="001012EE" w:rsidRPr="00A96203">
              <w:rPr>
                <w:noProof/>
                <w:webHidden/>
              </w:rPr>
              <w:fldChar w:fldCharType="separate"/>
            </w:r>
            <w:r w:rsidR="00553993">
              <w:rPr>
                <w:noProof/>
                <w:webHidden/>
              </w:rPr>
              <w:t>42</w:t>
            </w:r>
            <w:r w:rsidR="001012EE" w:rsidRPr="00A96203">
              <w:rPr>
                <w:noProof/>
                <w:webHidden/>
              </w:rPr>
              <w:fldChar w:fldCharType="end"/>
            </w:r>
          </w:hyperlink>
        </w:p>
        <w:p w14:paraId="444CBE6C" w14:textId="2C753EF6" w:rsidR="001012EE" w:rsidRDefault="00F9674C">
          <w:pPr>
            <w:pStyle w:val="TM1"/>
            <w:rPr>
              <w:rFonts w:asciiTheme="minorHAnsi" w:eastAsiaTheme="minorEastAsia" w:hAnsiTheme="minorHAnsi"/>
              <w:b w:val="0"/>
              <w:noProof/>
              <w:sz w:val="22"/>
              <w:lang w:val="en-US"/>
            </w:rPr>
          </w:pPr>
          <w:hyperlink w:anchor="_Toc460341720" w:history="1">
            <w:r w:rsidR="001012EE" w:rsidRPr="00CD4EE0">
              <w:rPr>
                <w:rStyle w:val="Lienhypertexte"/>
                <w:noProof/>
              </w:rPr>
              <w:t xml:space="preserve">Annex 8: </w:t>
            </w:r>
            <w:r w:rsidR="001012EE" w:rsidRPr="00CD4EE0">
              <w:rPr>
                <w:rStyle w:val="Lienhypertexte"/>
                <w:bCs/>
                <w:noProof/>
              </w:rPr>
              <w:t>Assessment of Procurement Policy and Procedures</w:t>
            </w:r>
            <w:r w:rsidR="001012EE">
              <w:rPr>
                <w:noProof/>
                <w:webHidden/>
              </w:rPr>
              <w:tab/>
            </w:r>
            <w:r w:rsidR="001012EE">
              <w:rPr>
                <w:noProof/>
                <w:webHidden/>
              </w:rPr>
              <w:fldChar w:fldCharType="begin"/>
            </w:r>
            <w:r w:rsidR="001012EE">
              <w:rPr>
                <w:noProof/>
                <w:webHidden/>
              </w:rPr>
              <w:instrText xml:space="preserve"> PAGEREF _Toc460341720 \h </w:instrText>
            </w:r>
            <w:r w:rsidR="001012EE">
              <w:rPr>
                <w:noProof/>
                <w:webHidden/>
              </w:rPr>
            </w:r>
            <w:r w:rsidR="001012EE">
              <w:rPr>
                <w:noProof/>
                <w:webHidden/>
              </w:rPr>
              <w:fldChar w:fldCharType="separate"/>
            </w:r>
            <w:r w:rsidR="00553993">
              <w:rPr>
                <w:noProof/>
                <w:webHidden/>
              </w:rPr>
              <w:t>43</w:t>
            </w:r>
            <w:r w:rsidR="001012EE">
              <w:rPr>
                <w:noProof/>
                <w:webHidden/>
              </w:rPr>
              <w:fldChar w:fldCharType="end"/>
            </w:r>
          </w:hyperlink>
        </w:p>
        <w:p w14:paraId="4F3219A3" w14:textId="28FD3B69" w:rsidR="001012EE" w:rsidRDefault="00F9674C">
          <w:pPr>
            <w:pStyle w:val="TM1"/>
            <w:rPr>
              <w:rFonts w:asciiTheme="minorHAnsi" w:eastAsiaTheme="minorEastAsia" w:hAnsiTheme="minorHAnsi"/>
              <w:b w:val="0"/>
              <w:noProof/>
              <w:sz w:val="22"/>
              <w:lang w:val="en-US"/>
            </w:rPr>
          </w:pPr>
          <w:hyperlink w:anchor="_Toc460341721" w:history="1">
            <w:r w:rsidR="001012EE" w:rsidRPr="00CD4EE0">
              <w:rPr>
                <w:rStyle w:val="Lienhypertexte"/>
                <w:noProof/>
              </w:rPr>
              <w:t xml:space="preserve">Annex 9:  Financial Management </w:t>
            </w:r>
            <w:r w:rsidR="001012EE" w:rsidRPr="00CD4EE0">
              <w:rPr>
                <w:rStyle w:val="Lienhypertexte"/>
                <w:noProof/>
                <w:lang w:val="en-US"/>
              </w:rPr>
              <w:t>Assessment Report</w:t>
            </w:r>
            <w:r w:rsidR="001012EE">
              <w:rPr>
                <w:noProof/>
                <w:webHidden/>
              </w:rPr>
              <w:tab/>
            </w:r>
            <w:r w:rsidR="001012EE">
              <w:rPr>
                <w:noProof/>
                <w:webHidden/>
              </w:rPr>
              <w:fldChar w:fldCharType="begin"/>
            </w:r>
            <w:r w:rsidR="001012EE">
              <w:rPr>
                <w:noProof/>
                <w:webHidden/>
              </w:rPr>
              <w:instrText xml:space="preserve"> PAGEREF _Toc460341721 \h </w:instrText>
            </w:r>
            <w:r w:rsidR="001012EE">
              <w:rPr>
                <w:noProof/>
                <w:webHidden/>
              </w:rPr>
            </w:r>
            <w:r w:rsidR="001012EE">
              <w:rPr>
                <w:noProof/>
                <w:webHidden/>
              </w:rPr>
              <w:fldChar w:fldCharType="separate"/>
            </w:r>
            <w:r w:rsidR="00553993">
              <w:rPr>
                <w:noProof/>
                <w:webHidden/>
              </w:rPr>
              <w:t>47</w:t>
            </w:r>
            <w:r w:rsidR="001012EE">
              <w:rPr>
                <w:noProof/>
                <w:webHidden/>
              </w:rPr>
              <w:fldChar w:fldCharType="end"/>
            </w:r>
          </w:hyperlink>
        </w:p>
        <w:p w14:paraId="500E6B57" w14:textId="15DCEF08" w:rsidR="001012EE" w:rsidRDefault="00F9674C">
          <w:pPr>
            <w:pStyle w:val="TM1"/>
            <w:rPr>
              <w:rFonts w:asciiTheme="minorHAnsi" w:eastAsiaTheme="minorEastAsia" w:hAnsiTheme="minorHAnsi"/>
              <w:b w:val="0"/>
              <w:noProof/>
              <w:sz w:val="22"/>
              <w:lang w:val="en-US"/>
            </w:rPr>
          </w:pPr>
          <w:hyperlink w:anchor="_Toc460341722" w:history="1">
            <w:r w:rsidR="001012EE" w:rsidRPr="00CD4EE0">
              <w:rPr>
                <w:rStyle w:val="Lienhypertexte"/>
                <w:rFonts w:cs="Times New Roman"/>
                <w:noProof/>
              </w:rPr>
              <w:t>Annex</w:t>
            </w:r>
            <w:r w:rsidR="001012EE" w:rsidRPr="00CD4EE0">
              <w:rPr>
                <w:rStyle w:val="Lienhypertexte"/>
                <w:rFonts w:cs="Times New Roman"/>
                <w:noProof/>
                <w:lang w:val="en-US"/>
              </w:rPr>
              <w:t xml:space="preserve"> 10: </w:t>
            </w:r>
            <w:r w:rsidR="001012EE" w:rsidRPr="00CD4EE0">
              <w:rPr>
                <w:rStyle w:val="Lienhypertexte"/>
                <w:rFonts w:cs="Times New Roman"/>
                <w:noProof/>
              </w:rPr>
              <w:t>AWF and NEPAD-IPPF Communication and Visibility Guidelines</w:t>
            </w:r>
            <w:r w:rsidR="001012EE">
              <w:rPr>
                <w:noProof/>
                <w:webHidden/>
              </w:rPr>
              <w:tab/>
            </w:r>
            <w:r w:rsidR="001012EE">
              <w:rPr>
                <w:noProof/>
                <w:webHidden/>
              </w:rPr>
              <w:fldChar w:fldCharType="begin"/>
            </w:r>
            <w:r w:rsidR="001012EE">
              <w:rPr>
                <w:noProof/>
                <w:webHidden/>
              </w:rPr>
              <w:instrText xml:space="preserve"> PAGEREF _Toc460341722 \h </w:instrText>
            </w:r>
            <w:r w:rsidR="001012EE">
              <w:rPr>
                <w:noProof/>
                <w:webHidden/>
              </w:rPr>
            </w:r>
            <w:r w:rsidR="001012EE">
              <w:rPr>
                <w:noProof/>
                <w:webHidden/>
              </w:rPr>
              <w:fldChar w:fldCharType="separate"/>
            </w:r>
            <w:r w:rsidR="00553993">
              <w:rPr>
                <w:noProof/>
                <w:webHidden/>
              </w:rPr>
              <w:t>52</w:t>
            </w:r>
            <w:r w:rsidR="001012EE">
              <w:rPr>
                <w:noProof/>
                <w:webHidden/>
              </w:rPr>
              <w:fldChar w:fldCharType="end"/>
            </w:r>
          </w:hyperlink>
        </w:p>
        <w:p w14:paraId="1F9F8B90" w14:textId="57CACF1C" w:rsidR="001012EE" w:rsidRDefault="00F9674C">
          <w:pPr>
            <w:pStyle w:val="TM1"/>
            <w:rPr>
              <w:rFonts w:asciiTheme="minorHAnsi" w:eastAsiaTheme="minorEastAsia" w:hAnsiTheme="minorHAnsi"/>
              <w:b w:val="0"/>
              <w:noProof/>
              <w:sz w:val="22"/>
              <w:lang w:val="en-US"/>
            </w:rPr>
          </w:pPr>
          <w:hyperlink w:anchor="_Toc460341723" w:history="1">
            <w:r w:rsidR="001012EE" w:rsidRPr="00CD4EE0">
              <w:rPr>
                <w:rStyle w:val="Lienhypertexte"/>
                <w:noProof/>
              </w:rPr>
              <w:t xml:space="preserve">Annex 11: </w:t>
            </w:r>
            <w:r w:rsidR="001012EE" w:rsidRPr="00BA1B0C">
              <w:rPr>
                <w:rStyle w:val="Lienhypertexte"/>
                <w:noProof/>
              </w:rPr>
              <w:t>Draft Terms of Reference</w:t>
            </w:r>
            <w:r w:rsidR="001012EE">
              <w:rPr>
                <w:noProof/>
                <w:webHidden/>
              </w:rPr>
              <w:tab/>
            </w:r>
            <w:r w:rsidR="001012EE">
              <w:rPr>
                <w:noProof/>
                <w:webHidden/>
              </w:rPr>
              <w:fldChar w:fldCharType="begin"/>
            </w:r>
            <w:r w:rsidR="001012EE">
              <w:rPr>
                <w:noProof/>
                <w:webHidden/>
              </w:rPr>
              <w:instrText xml:space="preserve"> PAGEREF _Toc460341723 \h </w:instrText>
            </w:r>
            <w:r w:rsidR="001012EE">
              <w:rPr>
                <w:noProof/>
                <w:webHidden/>
              </w:rPr>
            </w:r>
            <w:r w:rsidR="001012EE">
              <w:rPr>
                <w:noProof/>
                <w:webHidden/>
              </w:rPr>
              <w:fldChar w:fldCharType="separate"/>
            </w:r>
            <w:r w:rsidR="00553993">
              <w:rPr>
                <w:noProof/>
                <w:webHidden/>
              </w:rPr>
              <w:t>55</w:t>
            </w:r>
            <w:r w:rsidR="001012EE">
              <w:rPr>
                <w:noProof/>
                <w:webHidden/>
              </w:rPr>
              <w:fldChar w:fldCharType="end"/>
            </w:r>
          </w:hyperlink>
        </w:p>
        <w:p w14:paraId="66CCCE39" w14:textId="14BF691D" w:rsidR="0022102F" w:rsidRPr="00633F11" w:rsidRDefault="00C7460A" w:rsidP="00BA1B0C">
          <w:pPr>
            <w:pStyle w:val="TM1"/>
            <w:rPr>
              <w:rFonts w:cs="Times New Roman"/>
            </w:rPr>
          </w:pPr>
          <w:r w:rsidRPr="00E02D07">
            <w:lastRenderedPageBreak/>
            <w:fldChar w:fldCharType="end"/>
          </w:r>
          <w:bookmarkStart w:id="2" w:name="_Toc460341681"/>
          <w:bookmarkStart w:id="3" w:name="_Toc464574407"/>
          <w:r w:rsidR="0022102F" w:rsidRPr="00633F11">
            <w:rPr>
              <w:rFonts w:cs="Times New Roman"/>
            </w:rPr>
            <w:t>Project Information Sheet</w:t>
          </w:r>
          <w:bookmarkEnd w:id="2"/>
          <w:bookmarkEnd w:id="3"/>
        </w:p>
        <w:p w14:paraId="5A104D94" w14:textId="77777777" w:rsidR="00CF0889" w:rsidRPr="00633F11" w:rsidRDefault="00CF0889" w:rsidP="00CF0889">
          <w:pPr>
            <w:rPr>
              <w:rFonts w:ascii="Times New Roman" w:hAnsi="Times New Roman" w:cs="Times New Roman"/>
            </w:rPr>
          </w:pPr>
        </w:p>
        <w:p w14:paraId="5B7333C3" w14:textId="77777777" w:rsidR="00CB3E69" w:rsidRDefault="00CB3E69" w:rsidP="002F2ED0">
          <w:pPr>
            <w:rPr>
              <w:rFonts w:ascii="Times New Roman" w:hAnsi="Times New Roman" w:cs="Times New Roman"/>
              <w:b/>
            </w:rPr>
          </w:pPr>
        </w:p>
        <w:p w14:paraId="3E7CFDAF" w14:textId="7A5CF6C1" w:rsidR="002F2ED0" w:rsidRPr="00633F11" w:rsidRDefault="002F2ED0" w:rsidP="002F2ED0">
          <w:pPr>
            <w:rPr>
              <w:rFonts w:ascii="Times New Roman" w:hAnsi="Times New Roman" w:cs="Times New Roman"/>
            </w:rPr>
          </w:pPr>
          <w:r w:rsidRPr="00633F11">
            <w:rPr>
              <w:rFonts w:ascii="Times New Roman" w:hAnsi="Times New Roman" w:cs="Times New Roman"/>
              <w:b/>
            </w:rPr>
            <w:t>COUNTRY</w:t>
          </w:r>
          <w:r w:rsidR="00CB3E69">
            <w:rPr>
              <w:rFonts w:ascii="Times New Roman" w:hAnsi="Times New Roman" w:cs="Times New Roman"/>
              <w:b/>
            </w:rPr>
            <w:tab/>
          </w:r>
          <w:r w:rsidR="00CB3E69">
            <w:rPr>
              <w:rFonts w:ascii="Times New Roman" w:hAnsi="Times New Roman" w:cs="Times New Roman"/>
              <w:b/>
            </w:rPr>
            <w:tab/>
          </w:r>
          <w:r w:rsidR="00CB3E69">
            <w:rPr>
              <w:rFonts w:ascii="Times New Roman" w:hAnsi="Times New Roman" w:cs="Times New Roman"/>
              <w:b/>
            </w:rPr>
            <w:tab/>
          </w:r>
          <w:r w:rsidRPr="00633F11">
            <w:rPr>
              <w:rFonts w:ascii="Times New Roman" w:hAnsi="Times New Roman" w:cs="Times New Roman"/>
              <w:b/>
            </w:rPr>
            <w:t>:</w:t>
          </w:r>
          <w:r w:rsidRPr="00633F11">
            <w:rPr>
              <w:rFonts w:ascii="Times New Roman" w:hAnsi="Times New Roman" w:cs="Times New Roman"/>
              <w:b/>
            </w:rPr>
            <w:tab/>
          </w:r>
          <w:r w:rsidR="00BA5222" w:rsidRPr="00633F11">
            <w:rPr>
              <w:rFonts w:ascii="Times New Roman" w:hAnsi="Times New Roman" w:cs="Times New Roman"/>
            </w:rPr>
            <w:t xml:space="preserve">Multi National (Botswana, Lesotho, Namibia, South Africa) </w:t>
          </w:r>
        </w:p>
        <w:p w14:paraId="5C1CF106" w14:textId="77777777" w:rsidR="002F2ED0" w:rsidRPr="00633F11" w:rsidRDefault="002F2ED0" w:rsidP="002F2ED0">
          <w:pPr>
            <w:rPr>
              <w:rFonts w:ascii="Times New Roman" w:hAnsi="Times New Roman" w:cs="Times New Roman"/>
            </w:rPr>
          </w:pPr>
        </w:p>
        <w:p w14:paraId="5DCEE20E" w14:textId="77777777" w:rsidR="00CB3E69" w:rsidRDefault="002F2ED0" w:rsidP="004366A8">
          <w:pPr>
            <w:rPr>
              <w:rFonts w:ascii="Times New Roman" w:hAnsi="Times New Roman" w:cs="Times New Roman"/>
            </w:rPr>
          </w:pPr>
          <w:r w:rsidRPr="00633F11">
            <w:rPr>
              <w:rFonts w:ascii="Times New Roman" w:hAnsi="Times New Roman" w:cs="Times New Roman"/>
              <w:b/>
            </w:rPr>
            <w:t>PROJECT NAME</w:t>
          </w:r>
          <w:r w:rsidR="00CB3E69">
            <w:rPr>
              <w:rFonts w:ascii="Times New Roman" w:hAnsi="Times New Roman" w:cs="Times New Roman"/>
              <w:b/>
            </w:rPr>
            <w:tab/>
          </w:r>
          <w:r w:rsidR="00CB3E69">
            <w:rPr>
              <w:rFonts w:ascii="Times New Roman" w:hAnsi="Times New Roman" w:cs="Times New Roman"/>
              <w:b/>
            </w:rPr>
            <w:tab/>
          </w:r>
          <w:r w:rsidRPr="00633F11">
            <w:rPr>
              <w:rFonts w:ascii="Times New Roman" w:hAnsi="Times New Roman" w:cs="Times New Roman"/>
              <w:b/>
            </w:rPr>
            <w:t>:</w:t>
          </w:r>
          <w:r w:rsidR="00BA5222" w:rsidRPr="00633F11">
            <w:rPr>
              <w:rFonts w:ascii="Times New Roman" w:hAnsi="Times New Roman" w:cs="Times New Roman"/>
              <w:b/>
            </w:rPr>
            <w:tab/>
          </w:r>
          <w:r w:rsidR="00CB3E69" w:rsidRPr="00C00200">
            <w:rPr>
              <w:rFonts w:ascii="Times New Roman" w:hAnsi="Times New Roman" w:cs="Times New Roman"/>
            </w:rPr>
            <w:t>Preparation of</w:t>
          </w:r>
          <w:r w:rsidR="00CB3E69">
            <w:rPr>
              <w:rFonts w:ascii="Times New Roman" w:hAnsi="Times New Roman" w:cs="Times New Roman"/>
              <w:b/>
            </w:rPr>
            <w:t xml:space="preserve"> </w:t>
          </w:r>
          <w:r w:rsidR="00BA5222" w:rsidRPr="00633F11">
            <w:rPr>
              <w:rFonts w:ascii="Times New Roman" w:hAnsi="Times New Roman" w:cs="Times New Roman"/>
            </w:rPr>
            <w:t xml:space="preserve">Climate Resilient Water Resources Investment </w:t>
          </w:r>
        </w:p>
        <w:p w14:paraId="7A381EB7" w14:textId="03D86B72" w:rsidR="00BA5222" w:rsidRPr="00633F11" w:rsidRDefault="00CB3E69" w:rsidP="004366A8">
          <w:pPr>
            <w:rPr>
              <w:rFonts w:ascii="Times New Roman" w:hAnsi="Times New Roman" w:cs="Times New Roman"/>
              <w:b/>
              <w:sz w:val="40"/>
              <w:szCs w:val="32"/>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A5222" w:rsidRPr="00633F11">
            <w:rPr>
              <w:rFonts w:ascii="Times New Roman" w:hAnsi="Times New Roman" w:cs="Times New Roman"/>
            </w:rPr>
            <w:t>Strateg</w:t>
          </w:r>
          <w:r w:rsidR="00F62AA6" w:rsidRPr="00633F11">
            <w:rPr>
              <w:rFonts w:ascii="Times New Roman" w:hAnsi="Times New Roman" w:cs="Times New Roman"/>
            </w:rPr>
            <w:t>y</w:t>
          </w:r>
          <w:r w:rsidR="00BA5222" w:rsidRPr="00633F11">
            <w:rPr>
              <w:rFonts w:ascii="Times New Roman" w:hAnsi="Times New Roman" w:cs="Times New Roman"/>
            </w:rPr>
            <w:t xml:space="preserve"> and </w:t>
          </w:r>
          <w:r w:rsidR="00D0512B">
            <w:rPr>
              <w:rFonts w:ascii="Times New Roman" w:hAnsi="Times New Roman" w:cs="Times New Roman"/>
            </w:rPr>
            <w:t xml:space="preserve">Multipurpose </w:t>
          </w:r>
          <w:r w:rsidR="00BA5222" w:rsidRPr="00633F11">
            <w:rPr>
              <w:rFonts w:ascii="Times New Roman" w:hAnsi="Times New Roman" w:cs="Times New Roman"/>
            </w:rPr>
            <w:t>Project for the Orange-Senqu River Basin</w:t>
          </w:r>
          <w:r w:rsidR="00BA5222" w:rsidRPr="00633F11">
            <w:rPr>
              <w:rFonts w:ascii="Times New Roman" w:hAnsi="Times New Roman" w:cs="Times New Roman"/>
              <w:b/>
              <w:sz w:val="32"/>
              <w:szCs w:val="32"/>
            </w:rPr>
            <w:t xml:space="preserve"> </w:t>
          </w:r>
        </w:p>
        <w:p w14:paraId="55FF5AD9" w14:textId="77777777" w:rsidR="002F2ED0" w:rsidRPr="00633F11" w:rsidRDefault="002F2ED0" w:rsidP="00BA5222">
          <w:pPr>
            <w:rPr>
              <w:rFonts w:ascii="Times New Roman" w:hAnsi="Times New Roman" w:cs="Times New Roman"/>
              <w:sz w:val="28"/>
              <w:szCs w:val="28"/>
            </w:rPr>
          </w:pPr>
        </w:p>
        <w:p w14:paraId="404D2726" w14:textId="62A8F0C3" w:rsidR="002F2ED0" w:rsidRPr="00633F11" w:rsidRDefault="002F2ED0" w:rsidP="00CB3E69">
          <w:pPr>
            <w:ind w:left="2160" w:hanging="2160"/>
            <w:rPr>
              <w:rFonts w:ascii="Times New Roman" w:hAnsi="Times New Roman" w:cs="Times New Roman"/>
            </w:rPr>
          </w:pPr>
          <w:r w:rsidRPr="00633F11">
            <w:rPr>
              <w:rFonts w:ascii="Times New Roman" w:hAnsi="Times New Roman" w:cs="Times New Roman"/>
              <w:b/>
            </w:rPr>
            <w:t>LOCATION</w:t>
          </w:r>
          <w:r w:rsidR="00CB3E69">
            <w:rPr>
              <w:rFonts w:ascii="Times New Roman" w:hAnsi="Times New Roman" w:cs="Times New Roman"/>
              <w:b/>
            </w:rPr>
            <w:tab/>
          </w:r>
          <w:r w:rsidR="00CB3E69">
            <w:rPr>
              <w:rFonts w:ascii="Times New Roman" w:hAnsi="Times New Roman" w:cs="Times New Roman"/>
              <w:b/>
            </w:rPr>
            <w:tab/>
          </w:r>
          <w:r w:rsidRPr="00633F11">
            <w:rPr>
              <w:rFonts w:ascii="Times New Roman" w:hAnsi="Times New Roman" w:cs="Times New Roman"/>
            </w:rPr>
            <w:t>:</w:t>
          </w:r>
          <w:r w:rsidR="00BA5222" w:rsidRPr="00633F11">
            <w:rPr>
              <w:rFonts w:ascii="Times New Roman" w:hAnsi="Times New Roman" w:cs="Times New Roman"/>
            </w:rPr>
            <w:tab/>
            <w:t xml:space="preserve">Orange-Senque </w:t>
          </w:r>
          <w:r w:rsidRPr="00633F11">
            <w:rPr>
              <w:rFonts w:ascii="Times New Roman" w:hAnsi="Times New Roman" w:cs="Times New Roman"/>
            </w:rPr>
            <w:t xml:space="preserve">River Basin </w:t>
          </w:r>
        </w:p>
        <w:p w14:paraId="6AE3C15B" w14:textId="77777777" w:rsidR="002F2ED0" w:rsidRPr="00633F11" w:rsidRDefault="002F2ED0" w:rsidP="002F2ED0">
          <w:pPr>
            <w:tabs>
              <w:tab w:val="left" w:pos="3240"/>
            </w:tabs>
            <w:ind w:left="3240" w:hanging="3240"/>
            <w:rPr>
              <w:rFonts w:ascii="Times New Roman" w:hAnsi="Times New Roman" w:cs="Times New Roman"/>
            </w:rPr>
          </w:pPr>
        </w:p>
        <w:p w14:paraId="4D08CDBD" w14:textId="43C85C34" w:rsidR="00CB3E69" w:rsidRDefault="002F2ED0" w:rsidP="00CB3E69">
          <w:pPr>
            <w:tabs>
              <w:tab w:val="left" w:pos="2880"/>
              <w:tab w:val="left" w:pos="3240"/>
            </w:tabs>
            <w:ind w:left="2160" w:hanging="2160"/>
            <w:rPr>
              <w:rFonts w:ascii="Times New Roman" w:hAnsi="Times New Roman" w:cs="Times New Roman"/>
            </w:rPr>
          </w:pPr>
          <w:r w:rsidRPr="00633F11">
            <w:rPr>
              <w:rFonts w:ascii="Times New Roman" w:hAnsi="Times New Roman" w:cs="Times New Roman"/>
              <w:b/>
            </w:rPr>
            <w:t>RECIPIENT</w:t>
          </w:r>
          <w:r w:rsidR="00CB3E69">
            <w:rPr>
              <w:rFonts w:ascii="Times New Roman" w:hAnsi="Times New Roman" w:cs="Times New Roman"/>
              <w:b/>
            </w:rPr>
            <w:tab/>
          </w:r>
          <w:r w:rsidR="00CB3E69">
            <w:rPr>
              <w:rFonts w:ascii="Times New Roman" w:hAnsi="Times New Roman" w:cs="Times New Roman"/>
              <w:b/>
            </w:rPr>
            <w:tab/>
          </w:r>
          <w:r w:rsidRPr="00633F11">
            <w:rPr>
              <w:rFonts w:ascii="Times New Roman" w:hAnsi="Times New Roman" w:cs="Times New Roman"/>
            </w:rPr>
            <w:t>:</w:t>
          </w:r>
          <w:r w:rsidR="00CB3E69">
            <w:rPr>
              <w:rFonts w:ascii="Times New Roman" w:hAnsi="Times New Roman" w:cs="Times New Roman"/>
            </w:rPr>
            <w:tab/>
          </w:r>
          <w:r w:rsidR="00CB3E69">
            <w:rPr>
              <w:rFonts w:ascii="Times New Roman" w:hAnsi="Times New Roman" w:cs="Times New Roman"/>
            </w:rPr>
            <w:tab/>
          </w:r>
          <w:r w:rsidR="004A1AFB" w:rsidRPr="00633F11">
            <w:rPr>
              <w:rFonts w:ascii="Times New Roman" w:hAnsi="Times New Roman" w:cs="Times New Roman"/>
            </w:rPr>
            <w:t xml:space="preserve">The </w:t>
          </w:r>
          <w:r w:rsidR="007559AA" w:rsidRPr="00633F11">
            <w:rPr>
              <w:rFonts w:ascii="Times New Roman" w:hAnsi="Times New Roman" w:cs="Times New Roman"/>
            </w:rPr>
            <w:t xml:space="preserve">Orange Senqu </w:t>
          </w:r>
          <w:r w:rsidR="00F62AA6" w:rsidRPr="00633F11">
            <w:rPr>
              <w:rFonts w:ascii="Times New Roman" w:hAnsi="Times New Roman" w:cs="Times New Roman"/>
            </w:rPr>
            <w:t xml:space="preserve">River </w:t>
          </w:r>
          <w:r w:rsidR="007559AA" w:rsidRPr="00633F11">
            <w:rPr>
              <w:rFonts w:ascii="Times New Roman" w:hAnsi="Times New Roman" w:cs="Times New Roman"/>
            </w:rPr>
            <w:t xml:space="preserve">Basin </w:t>
          </w:r>
          <w:r w:rsidR="004A1AFB" w:rsidRPr="00633F11">
            <w:rPr>
              <w:rFonts w:ascii="Times New Roman" w:hAnsi="Times New Roman" w:cs="Times New Roman"/>
            </w:rPr>
            <w:t xml:space="preserve">Commission </w:t>
          </w:r>
          <w:r w:rsidR="00CB3E69">
            <w:rPr>
              <w:rFonts w:ascii="Times New Roman" w:hAnsi="Times New Roman" w:cs="Times New Roman"/>
            </w:rPr>
            <w:t>(</w:t>
          </w:r>
          <w:r w:rsidR="004A1AFB" w:rsidRPr="00633F11">
            <w:rPr>
              <w:rFonts w:ascii="Times New Roman" w:hAnsi="Times New Roman" w:cs="Times New Roman"/>
            </w:rPr>
            <w:t>ORASECOM</w:t>
          </w:r>
          <w:r w:rsidR="00CB3E69">
            <w:rPr>
              <w:rFonts w:ascii="Times New Roman" w:hAnsi="Times New Roman" w:cs="Times New Roman"/>
            </w:rPr>
            <w:t>)</w:t>
          </w:r>
          <w:r w:rsidR="004A1AFB" w:rsidRPr="00633F11">
            <w:rPr>
              <w:rFonts w:ascii="Times New Roman" w:hAnsi="Times New Roman" w:cs="Times New Roman"/>
            </w:rPr>
            <w:t xml:space="preserve"> </w:t>
          </w:r>
        </w:p>
        <w:p w14:paraId="3E7DB71F" w14:textId="53FA586F" w:rsidR="002F2ED0" w:rsidRPr="00633F11" w:rsidRDefault="00CB3E69" w:rsidP="00CB3E69">
          <w:pPr>
            <w:tabs>
              <w:tab w:val="left" w:pos="2880"/>
              <w:tab w:val="left" w:pos="3240"/>
            </w:tabs>
            <w:ind w:left="2160" w:hanging="2160"/>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4A1AFB" w:rsidRPr="00633F11">
            <w:rPr>
              <w:rFonts w:ascii="Times New Roman" w:hAnsi="Times New Roman" w:cs="Times New Roman"/>
            </w:rPr>
            <w:t>Secretariat</w:t>
          </w:r>
          <w:r w:rsidR="00176361">
            <w:rPr>
              <w:rFonts w:ascii="Times New Roman" w:hAnsi="Times New Roman" w:cs="Times New Roman"/>
            </w:rPr>
            <w:t>, Pretoria, South Africa</w:t>
          </w:r>
        </w:p>
        <w:p w14:paraId="77E6EBDC" w14:textId="77777777" w:rsidR="002F2ED0" w:rsidRPr="00633F11" w:rsidRDefault="002F2ED0" w:rsidP="002F2ED0">
          <w:pPr>
            <w:tabs>
              <w:tab w:val="left" w:pos="3240"/>
            </w:tabs>
            <w:ind w:left="3240" w:hanging="3240"/>
            <w:rPr>
              <w:rFonts w:ascii="Times New Roman" w:hAnsi="Times New Roman" w:cs="Times New Roman"/>
            </w:rPr>
          </w:pPr>
        </w:p>
        <w:p w14:paraId="70F361B0" w14:textId="461F725D" w:rsidR="002F2ED0" w:rsidRPr="00633F11" w:rsidRDefault="002F2ED0" w:rsidP="004A1AFB">
          <w:pPr>
            <w:tabs>
              <w:tab w:val="left" w:pos="2880"/>
              <w:tab w:val="left" w:pos="3240"/>
            </w:tabs>
            <w:ind w:left="2970" w:hanging="2970"/>
            <w:rPr>
              <w:rFonts w:ascii="Times New Roman" w:hAnsi="Times New Roman" w:cs="Times New Roman"/>
            </w:rPr>
          </w:pPr>
          <w:r w:rsidRPr="00633F11">
            <w:rPr>
              <w:rFonts w:ascii="Times New Roman" w:hAnsi="Times New Roman" w:cs="Times New Roman"/>
              <w:b/>
            </w:rPr>
            <w:t>EXECUTING AGENCY</w:t>
          </w:r>
          <w:r w:rsidR="00CB3E69">
            <w:rPr>
              <w:rFonts w:ascii="Times New Roman" w:hAnsi="Times New Roman" w:cs="Times New Roman"/>
              <w:b/>
            </w:rPr>
            <w:tab/>
          </w:r>
          <w:r w:rsidRPr="00633F11">
            <w:rPr>
              <w:rFonts w:ascii="Times New Roman" w:hAnsi="Times New Roman" w:cs="Times New Roman"/>
            </w:rPr>
            <w:t>:</w:t>
          </w:r>
          <w:r w:rsidRPr="00633F11">
            <w:rPr>
              <w:rFonts w:ascii="Times New Roman" w:hAnsi="Times New Roman" w:cs="Times New Roman"/>
            </w:rPr>
            <w:tab/>
          </w:r>
          <w:r w:rsidR="004A1AFB" w:rsidRPr="00633F11">
            <w:rPr>
              <w:rFonts w:ascii="Times New Roman" w:hAnsi="Times New Roman" w:cs="Times New Roman"/>
            </w:rPr>
            <w:t xml:space="preserve"> </w:t>
          </w:r>
          <w:r w:rsidR="00CB3E69">
            <w:rPr>
              <w:rFonts w:ascii="Times New Roman" w:hAnsi="Times New Roman" w:cs="Times New Roman"/>
            </w:rPr>
            <w:tab/>
          </w:r>
          <w:r w:rsidR="00CB3E69">
            <w:rPr>
              <w:rFonts w:ascii="Times New Roman" w:hAnsi="Times New Roman" w:cs="Times New Roman"/>
            </w:rPr>
            <w:tab/>
          </w:r>
          <w:r w:rsidR="004A1AFB" w:rsidRPr="00633F11">
            <w:rPr>
              <w:rFonts w:ascii="Times New Roman" w:hAnsi="Times New Roman" w:cs="Times New Roman"/>
            </w:rPr>
            <w:t xml:space="preserve">The Orange Senqu </w:t>
          </w:r>
          <w:r w:rsidR="00F62AA6" w:rsidRPr="00633F11">
            <w:rPr>
              <w:rFonts w:ascii="Times New Roman" w:hAnsi="Times New Roman" w:cs="Times New Roman"/>
            </w:rPr>
            <w:t xml:space="preserve">River </w:t>
          </w:r>
          <w:r w:rsidR="004A1AFB" w:rsidRPr="00633F11">
            <w:rPr>
              <w:rFonts w:ascii="Times New Roman" w:hAnsi="Times New Roman" w:cs="Times New Roman"/>
            </w:rPr>
            <w:t xml:space="preserve">Basin Commission </w:t>
          </w:r>
          <w:r w:rsidR="00CB3E69">
            <w:rPr>
              <w:rFonts w:ascii="Times New Roman" w:hAnsi="Times New Roman" w:cs="Times New Roman"/>
            </w:rPr>
            <w:t xml:space="preserve">(ORASECOM) </w:t>
          </w:r>
          <w:r w:rsidR="00CB3E69">
            <w:rPr>
              <w:rFonts w:ascii="Times New Roman" w:hAnsi="Times New Roman" w:cs="Times New Roman"/>
            </w:rPr>
            <w:tab/>
          </w:r>
          <w:r w:rsidR="00CB3E69">
            <w:rPr>
              <w:rFonts w:ascii="Times New Roman" w:hAnsi="Times New Roman" w:cs="Times New Roman"/>
            </w:rPr>
            <w:tab/>
          </w:r>
          <w:r w:rsidR="00CB3E69">
            <w:rPr>
              <w:rFonts w:ascii="Times New Roman" w:hAnsi="Times New Roman" w:cs="Times New Roman"/>
            </w:rPr>
            <w:tab/>
          </w:r>
          <w:r w:rsidR="004A1AFB" w:rsidRPr="00633F11">
            <w:rPr>
              <w:rFonts w:ascii="Times New Roman" w:hAnsi="Times New Roman" w:cs="Times New Roman"/>
            </w:rPr>
            <w:t>Secretariat</w:t>
          </w:r>
          <w:r w:rsidR="00176361">
            <w:rPr>
              <w:rFonts w:ascii="Times New Roman" w:hAnsi="Times New Roman" w:cs="Times New Roman"/>
            </w:rPr>
            <w:t>, Pretoria, South Africa</w:t>
          </w:r>
        </w:p>
        <w:p w14:paraId="43F78610" w14:textId="77777777" w:rsidR="002F2ED0" w:rsidRPr="00633F11" w:rsidRDefault="002F2ED0" w:rsidP="002F2ED0">
          <w:pPr>
            <w:tabs>
              <w:tab w:val="left" w:pos="3240"/>
            </w:tabs>
            <w:ind w:left="3240" w:hanging="3240"/>
            <w:rPr>
              <w:rFonts w:ascii="Times New Roman" w:hAnsi="Times New Roman" w:cs="Times New Roman"/>
              <w:b/>
            </w:rPr>
          </w:pPr>
        </w:p>
        <w:p w14:paraId="09DEE7A9" w14:textId="0E304552" w:rsidR="004A1AFB" w:rsidRPr="007235D5" w:rsidRDefault="002F2ED0" w:rsidP="00D77B3A">
          <w:pPr>
            <w:tabs>
              <w:tab w:val="left" w:pos="2880"/>
            </w:tabs>
            <w:rPr>
              <w:rFonts w:ascii="Times New Roman" w:hAnsi="Times New Roman" w:cs="Times New Roman"/>
            </w:rPr>
          </w:pPr>
          <w:r w:rsidRPr="007235D5">
            <w:rPr>
              <w:rFonts w:ascii="Times New Roman" w:hAnsi="Times New Roman" w:cs="Times New Roman"/>
              <w:b/>
            </w:rPr>
            <w:t>TOTAL COST</w:t>
          </w:r>
          <w:r w:rsidR="00CB3E69" w:rsidRPr="007235D5">
            <w:rPr>
              <w:rFonts w:ascii="Times New Roman" w:hAnsi="Times New Roman" w:cs="Times New Roman"/>
              <w:b/>
            </w:rPr>
            <w:tab/>
          </w:r>
          <w:r w:rsidRPr="007235D5">
            <w:rPr>
              <w:rFonts w:ascii="Times New Roman" w:hAnsi="Times New Roman" w:cs="Times New Roman"/>
              <w:b/>
            </w:rPr>
            <w:t>:</w:t>
          </w:r>
          <w:r w:rsidR="004A1AFB" w:rsidRPr="007235D5">
            <w:rPr>
              <w:rFonts w:ascii="Times New Roman" w:hAnsi="Times New Roman" w:cs="Times New Roman"/>
              <w:b/>
            </w:rPr>
            <w:tab/>
          </w:r>
          <w:r w:rsidR="004A1AFB" w:rsidRPr="007235D5">
            <w:rPr>
              <w:rFonts w:ascii="Times New Roman" w:hAnsi="Times New Roman" w:cs="Times New Roman"/>
            </w:rPr>
            <w:t xml:space="preserve">€ </w:t>
          </w:r>
          <w:r w:rsidR="001A39CE" w:rsidRPr="00D027BD">
            <w:rPr>
              <w:rFonts w:ascii="Times New Roman" w:eastAsia="Times New Roman" w:hAnsi="Times New Roman" w:cs="Times New Roman"/>
              <w:b/>
              <w:color w:val="000000"/>
              <w:lang w:val="en-US"/>
            </w:rPr>
            <w:t>3,</w:t>
          </w:r>
          <w:r w:rsidR="00CE7D3D">
            <w:rPr>
              <w:rFonts w:ascii="Times New Roman" w:eastAsia="Times New Roman" w:hAnsi="Times New Roman" w:cs="Times New Roman"/>
              <w:b/>
              <w:color w:val="000000"/>
              <w:lang w:val="en-US"/>
            </w:rPr>
            <w:t>521,952</w:t>
          </w:r>
        </w:p>
        <w:p w14:paraId="4769FBB0" w14:textId="77777777" w:rsidR="004A1AFB" w:rsidRPr="007235D5" w:rsidRDefault="004A1AFB" w:rsidP="004A1AFB">
          <w:pPr>
            <w:tabs>
              <w:tab w:val="left" w:pos="5413"/>
            </w:tabs>
            <w:rPr>
              <w:rFonts w:ascii="Times New Roman" w:hAnsi="Times New Roman" w:cs="Times New Roman"/>
            </w:rPr>
          </w:pPr>
          <w:r w:rsidRPr="007235D5">
            <w:rPr>
              <w:rFonts w:ascii="Times New Roman" w:hAnsi="Times New Roman" w:cs="Times New Roman"/>
            </w:rPr>
            <w:t xml:space="preserve">  </w:t>
          </w:r>
        </w:p>
        <w:p w14:paraId="47E958BE" w14:textId="6CE00EB6" w:rsidR="004A1AFB" w:rsidRPr="001C2AA0" w:rsidRDefault="004A1AFB" w:rsidP="004366A8">
          <w:pPr>
            <w:keepNext/>
            <w:jc w:val="both"/>
            <w:rPr>
              <w:rFonts w:ascii="Times New Roman" w:hAnsi="Times New Roman" w:cs="Times New Roman"/>
              <w:b/>
            </w:rPr>
          </w:pPr>
          <w:r w:rsidRPr="007235D5">
            <w:rPr>
              <w:rFonts w:ascii="Times New Roman" w:hAnsi="Times New Roman" w:cs="Times New Roman"/>
              <w:b/>
            </w:rPr>
            <w:t>AWF</w:t>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00A5076B" w:rsidRPr="007235D5">
            <w:rPr>
              <w:rFonts w:ascii="Times New Roman" w:hAnsi="Times New Roman" w:cs="Times New Roman"/>
              <w:b/>
            </w:rPr>
            <w:t>:</w:t>
          </w:r>
          <w:r w:rsidRPr="007235D5">
            <w:rPr>
              <w:rFonts w:ascii="Times New Roman" w:hAnsi="Times New Roman" w:cs="Times New Roman"/>
              <w:b/>
            </w:rPr>
            <w:t xml:space="preserve"> </w:t>
          </w:r>
          <w:r w:rsidRPr="001C2AA0">
            <w:rPr>
              <w:rFonts w:ascii="Times New Roman" w:hAnsi="Times New Roman" w:cs="Times New Roman"/>
              <w:b/>
            </w:rPr>
            <w:t xml:space="preserve">     </w:t>
          </w:r>
          <w:r w:rsidR="00CB3E69" w:rsidRPr="001C2AA0">
            <w:rPr>
              <w:rFonts w:ascii="Times New Roman" w:hAnsi="Times New Roman" w:cs="Times New Roman"/>
              <w:b/>
            </w:rPr>
            <w:tab/>
          </w:r>
          <w:r w:rsidRPr="001C2AA0">
            <w:rPr>
              <w:rFonts w:ascii="Times New Roman" w:hAnsi="Times New Roman" w:cs="Times New Roman"/>
            </w:rPr>
            <w:t xml:space="preserve">€ </w:t>
          </w:r>
          <w:r w:rsidR="001A39CE" w:rsidRPr="007235D5">
            <w:rPr>
              <w:rFonts w:ascii="Times New Roman" w:eastAsia="Times New Roman" w:hAnsi="Times New Roman" w:cs="Times New Roman"/>
              <w:b/>
              <w:color w:val="000000"/>
              <w:lang w:val="en-US"/>
            </w:rPr>
            <w:t>1,</w:t>
          </w:r>
          <w:r w:rsidR="00CE7D3D">
            <w:rPr>
              <w:rFonts w:ascii="Times New Roman" w:eastAsia="Times New Roman" w:hAnsi="Times New Roman" w:cs="Times New Roman"/>
              <w:b/>
              <w:color w:val="000000"/>
              <w:lang w:val="en-US"/>
            </w:rPr>
            <w:t>979,624</w:t>
          </w:r>
          <w:r w:rsidR="002E686E">
            <w:rPr>
              <w:rFonts w:ascii="Times New Roman" w:eastAsia="Times New Roman" w:hAnsi="Times New Roman" w:cs="Times New Roman"/>
              <w:b/>
              <w:color w:val="000000"/>
              <w:lang w:val="en-US"/>
            </w:rPr>
            <w:t xml:space="preserve"> </w:t>
          </w:r>
          <w:r w:rsidR="00752FAC">
            <w:rPr>
              <w:rFonts w:ascii="Times New Roman" w:eastAsia="Times New Roman" w:hAnsi="Times New Roman" w:cs="Times New Roman"/>
              <w:b/>
              <w:color w:val="000000"/>
              <w:lang w:val="en-US"/>
            </w:rPr>
            <w:t xml:space="preserve"> </w:t>
          </w:r>
          <w:r w:rsidR="00752FAC" w:rsidRPr="00752FAC">
            <w:rPr>
              <w:rFonts w:ascii="Times New Roman" w:eastAsia="Times New Roman" w:hAnsi="Times New Roman" w:cs="Times New Roman"/>
              <w:color w:val="000000"/>
              <w:lang w:val="en-US"/>
            </w:rPr>
            <w:t>(net of taxes and duties)</w:t>
          </w:r>
        </w:p>
        <w:p w14:paraId="5DFE47A4" w14:textId="77777777" w:rsidR="004A1AFB" w:rsidRPr="007235D5" w:rsidRDefault="004A1AFB" w:rsidP="004366A8">
          <w:pPr>
            <w:keepNext/>
            <w:jc w:val="both"/>
            <w:rPr>
              <w:rFonts w:ascii="Times New Roman" w:hAnsi="Times New Roman" w:cs="Times New Roman"/>
              <w:b/>
            </w:rPr>
          </w:pPr>
        </w:p>
        <w:p w14:paraId="7F0F3784" w14:textId="07888426" w:rsidR="004A1AFB" w:rsidRPr="001C2AA0" w:rsidRDefault="00A5076B" w:rsidP="004366A8">
          <w:pPr>
            <w:keepNext/>
            <w:jc w:val="both"/>
            <w:rPr>
              <w:rFonts w:ascii="Times New Roman" w:hAnsi="Times New Roman" w:cs="Times New Roman"/>
              <w:b/>
            </w:rPr>
          </w:pPr>
          <w:r w:rsidRPr="007235D5">
            <w:rPr>
              <w:rFonts w:ascii="Times New Roman" w:hAnsi="Times New Roman" w:cs="Times New Roman"/>
              <w:b/>
            </w:rPr>
            <w:t>NEPAD-IPPF</w:t>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Pr="007235D5">
            <w:rPr>
              <w:rFonts w:ascii="Times New Roman" w:hAnsi="Times New Roman" w:cs="Times New Roman"/>
              <w:b/>
            </w:rPr>
            <w:t>:</w:t>
          </w:r>
          <w:r w:rsidR="004A1AFB" w:rsidRPr="001C2AA0">
            <w:rPr>
              <w:rFonts w:ascii="Times New Roman" w:hAnsi="Times New Roman" w:cs="Times New Roman"/>
              <w:b/>
            </w:rPr>
            <w:t xml:space="preserve">     </w:t>
          </w:r>
          <w:r w:rsidR="00CB3E69" w:rsidRPr="001C2AA0">
            <w:rPr>
              <w:rFonts w:ascii="Times New Roman" w:hAnsi="Times New Roman" w:cs="Times New Roman"/>
              <w:b/>
            </w:rPr>
            <w:tab/>
          </w:r>
          <w:r w:rsidR="001A39CE" w:rsidRPr="001C2AA0">
            <w:rPr>
              <w:rFonts w:ascii="Times New Roman" w:hAnsi="Times New Roman" w:cs="Times New Roman"/>
              <w:b/>
            </w:rPr>
            <w:t>US$ 1,</w:t>
          </w:r>
          <w:r w:rsidR="00CE7D3D">
            <w:rPr>
              <w:rFonts w:ascii="Times New Roman" w:hAnsi="Times New Roman" w:cs="Times New Roman"/>
              <w:b/>
            </w:rPr>
            <w:t>261,214</w:t>
          </w:r>
          <w:r w:rsidR="001A39CE" w:rsidRPr="001C2AA0">
            <w:rPr>
              <w:rFonts w:ascii="Times New Roman" w:hAnsi="Times New Roman" w:cs="Times New Roman"/>
              <w:b/>
            </w:rPr>
            <w:t xml:space="preserve"> (</w:t>
          </w:r>
          <w:r w:rsidR="004A1AFB" w:rsidRPr="001C2AA0">
            <w:rPr>
              <w:rFonts w:ascii="Times New Roman" w:hAnsi="Times New Roman" w:cs="Times New Roman"/>
            </w:rPr>
            <w:t xml:space="preserve">€ </w:t>
          </w:r>
          <w:r w:rsidR="00CE7D3D">
            <w:rPr>
              <w:rFonts w:ascii="Times New Roman" w:eastAsia="Times New Roman" w:hAnsi="Times New Roman" w:cs="Times New Roman"/>
              <w:bCs/>
              <w:color w:val="000000"/>
              <w:lang w:val="en-US"/>
            </w:rPr>
            <w:t>1,130,728</w:t>
          </w:r>
          <w:r w:rsidR="001A39CE" w:rsidRPr="007235D5">
            <w:rPr>
              <w:rFonts w:ascii="Times New Roman" w:eastAsia="Times New Roman" w:hAnsi="Times New Roman" w:cs="Times New Roman"/>
              <w:bCs/>
              <w:color w:val="000000"/>
              <w:lang w:val="en-US"/>
            </w:rPr>
            <w:t>)</w:t>
          </w:r>
          <w:r w:rsidR="005F421C">
            <w:rPr>
              <w:rStyle w:val="Appelnotedebasdep"/>
              <w:rFonts w:ascii="Times New Roman" w:eastAsia="Times New Roman" w:hAnsi="Times New Roman" w:cs="Times New Roman"/>
              <w:bCs/>
              <w:color w:val="000000"/>
              <w:lang w:val="en-US"/>
            </w:rPr>
            <w:footnoteReference w:id="1"/>
          </w:r>
          <w:r w:rsidR="00752FAC">
            <w:rPr>
              <w:rFonts w:ascii="Times New Roman" w:eastAsia="Times New Roman" w:hAnsi="Times New Roman" w:cs="Times New Roman"/>
              <w:bCs/>
              <w:color w:val="000000"/>
              <w:lang w:val="en-US"/>
            </w:rPr>
            <w:t xml:space="preserve"> </w:t>
          </w:r>
          <w:r w:rsidR="00752FAC" w:rsidRPr="00752FAC">
            <w:rPr>
              <w:rFonts w:ascii="Times New Roman" w:eastAsia="Times New Roman" w:hAnsi="Times New Roman" w:cs="Times New Roman"/>
              <w:bCs/>
              <w:color w:val="000000"/>
              <w:lang w:val="en-US"/>
            </w:rPr>
            <w:t>(net of taxes and duties)</w:t>
          </w:r>
        </w:p>
        <w:p w14:paraId="05D1B419" w14:textId="77777777" w:rsidR="004A1AFB" w:rsidRPr="007235D5" w:rsidRDefault="004A1AFB" w:rsidP="004366A8">
          <w:pPr>
            <w:keepNext/>
            <w:jc w:val="both"/>
            <w:rPr>
              <w:rFonts w:ascii="Times New Roman" w:hAnsi="Times New Roman" w:cs="Times New Roman"/>
              <w:b/>
            </w:rPr>
          </w:pPr>
        </w:p>
        <w:p w14:paraId="58F6E159" w14:textId="384B42D0" w:rsidR="004A1AFB" w:rsidRPr="001C2AA0" w:rsidRDefault="004A1AFB" w:rsidP="004366A8">
          <w:pPr>
            <w:keepNext/>
            <w:jc w:val="both"/>
            <w:rPr>
              <w:rFonts w:ascii="Times New Roman" w:hAnsi="Times New Roman" w:cs="Times New Roman"/>
              <w:b/>
            </w:rPr>
          </w:pPr>
          <w:r w:rsidRPr="007235D5">
            <w:rPr>
              <w:rFonts w:ascii="Times New Roman" w:hAnsi="Times New Roman" w:cs="Times New Roman"/>
              <w:b/>
            </w:rPr>
            <w:t>GWP</w:t>
          </w:r>
          <w:r w:rsidR="002E686E">
            <w:rPr>
              <w:rFonts w:ascii="Times New Roman" w:hAnsi="Times New Roman" w:cs="Times New Roman"/>
              <w:b/>
            </w:rPr>
            <w:t>-SA</w:t>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00A5076B" w:rsidRPr="007235D5">
            <w:rPr>
              <w:rFonts w:ascii="Times New Roman" w:hAnsi="Times New Roman" w:cs="Times New Roman"/>
              <w:b/>
            </w:rPr>
            <w:t>:</w:t>
          </w:r>
          <w:r w:rsidRPr="007235D5">
            <w:rPr>
              <w:rFonts w:ascii="Times New Roman" w:hAnsi="Times New Roman" w:cs="Times New Roman"/>
              <w:b/>
            </w:rPr>
            <w:t xml:space="preserve"> </w:t>
          </w:r>
          <w:r w:rsidRPr="001C2AA0">
            <w:rPr>
              <w:rFonts w:ascii="Times New Roman" w:hAnsi="Times New Roman" w:cs="Times New Roman"/>
              <w:b/>
            </w:rPr>
            <w:t xml:space="preserve">     </w:t>
          </w:r>
          <w:r w:rsidR="00CB3E69" w:rsidRPr="001C2AA0">
            <w:rPr>
              <w:rFonts w:ascii="Times New Roman" w:hAnsi="Times New Roman" w:cs="Times New Roman"/>
              <w:b/>
            </w:rPr>
            <w:tab/>
          </w:r>
          <w:r w:rsidRPr="001C2AA0">
            <w:rPr>
              <w:rFonts w:ascii="Times New Roman" w:hAnsi="Times New Roman" w:cs="Times New Roman"/>
            </w:rPr>
            <w:t>€</w:t>
          </w:r>
          <w:r w:rsidR="00CE65CC" w:rsidRPr="001C2AA0">
            <w:rPr>
              <w:rFonts w:ascii="Times New Roman" w:hAnsi="Times New Roman" w:cs="Times New Roman"/>
            </w:rPr>
            <w:t xml:space="preserve"> </w:t>
          </w:r>
          <w:r w:rsidR="00A5076B" w:rsidRPr="007235D5">
            <w:rPr>
              <w:rFonts w:ascii="Times New Roman" w:eastAsia="Times New Roman" w:hAnsi="Times New Roman" w:cs="Times New Roman"/>
              <w:bCs/>
              <w:color w:val="000000"/>
              <w:lang w:val="en-US"/>
            </w:rPr>
            <w:t>178,500</w:t>
          </w:r>
        </w:p>
        <w:p w14:paraId="122FEB00" w14:textId="77777777" w:rsidR="004A1AFB" w:rsidRPr="007235D5" w:rsidRDefault="004A1AFB" w:rsidP="004366A8">
          <w:pPr>
            <w:keepNext/>
            <w:jc w:val="both"/>
            <w:rPr>
              <w:rFonts w:ascii="Times New Roman" w:hAnsi="Times New Roman" w:cs="Times New Roman"/>
              <w:b/>
            </w:rPr>
          </w:pPr>
        </w:p>
        <w:p w14:paraId="7254B413" w14:textId="3C26DD2A" w:rsidR="00A5076B" w:rsidRPr="007235D5" w:rsidRDefault="004A1AFB" w:rsidP="00A5076B">
          <w:pPr>
            <w:keepNext/>
            <w:jc w:val="both"/>
            <w:rPr>
              <w:rFonts w:ascii="Times New Roman" w:hAnsi="Times New Roman" w:cs="Times New Roman"/>
              <w:b/>
            </w:rPr>
          </w:pPr>
          <w:r w:rsidRPr="007235D5">
            <w:rPr>
              <w:rFonts w:ascii="Times New Roman" w:hAnsi="Times New Roman" w:cs="Times New Roman"/>
              <w:b/>
            </w:rPr>
            <w:t>ORASECOM</w:t>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00A5076B" w:rsidRPr="007235D5">
            <w:rPr>
              <w:rFonts w:ascii="Times New Roman" w:hAnsi="Times New Roman" w:cs="Times New Roman"/>
              <w:b/>
            </w:rPr>
            <w:t>:</w:t>
          </w:r>
          <w:r w:rsidR="00CE65CC" w:rsidRPr="007235D5">
            <w:rPr>
              <w:rFonts w:ascii="Times New Roman" w:hAnsi="Times New Roman" w:cs="Times New Roman"/>
              <w:b/>
            </w:rPr>
            <w:t xml:space="preserve"> </w:t>
          </w:r>
          <w:r w:rsidR="00CB3E69" w:rsidRPr="007235D5">
            <w:rPr>
              <w:rFonts w:ascii="Times New Roman" w:hAnsi="Times New Roman" w:cs="Times New Roman"/>
              <w:b/>
            </w:rPr>
            <w:tab/>
          </w:r>
          <w:r w:rsidR="00A5076B" w:rsidRPr="001C2AA0">
            <w:rPr>
              <w:rFonts w:ascii="Times New Roman" w:hAnsi="Times New Roman" w:cs="Times New Roman"/>
            </w:rPr>
            <w:t xml:space="preserve">€ </w:t>
          </w:r>
          <w:r w:rsidR="001A39CE" w:rsidRPr="007235D5">
            <w:rPr>
              <w:rFonts w:ascii="Times New Roman" w:eastAsia="Times New Roman" w:hAnsi="Times New Roman" w:cs="Times New Roman"/>
              <w:b/>
              <w:color w:val="000000"/>
              <w:lang w:val="en-US"/>
            </w:rPr>
            <w:t>171,360</w:t>
          </w:r>
        </w:p>
        <w:p w14:paraId="1887682C" w14:textId="77777777" w:rsidR="00A5076B" w:rsidRPr="007235D5" w:rsidRDefault="00A5076B" w:rsidP="00A5076B">
          <w:pPr>
            <w:keepNext/>
            <w:jc w:val="both"/>
            <w:rPr>
              <w:rFonts w:ascii="Times New Roman" w:hAnsi="Times New Roman" w:cs="Times New Roman"/>
              <w:b/>
            </w:rPr>
          </w:pPr>
        </w:p>
        <w:p w14:paraId="4E062794" w14:textId="18BE1675" w:rsidR="002F2ED0" w:rsidRPr="007235D5" w:rsidRDefault="00A5076B" w:rsidP="00A5076B">
          <w:pPr>
            <w:keepNext/>
            <w:jc w:val="both"/>
            <w:rPr>
              <w:rFonts w:ascii="Times New Roman" w:hAnsi="Times New Roman" w:cs="Times New Roman"/>
            </w:rPr>
          </w:pPr>
          <w:r w:rsidRPr="007235D5">
            <w:rPr>
              <w:rFonts w:ascii="Times New Roman" w:hAnsi="Times New Roman" w:cs="Times New Roman"/>
              <w:b/>
            </w:rPr>
            <w:t>Governments</w:t>
          </w:r>
          <w:r w:rsidR="00CB3E69" w:rsidRPr="007235D5">
            <w:rPr>
              <w:rFonts w:ascii="Times New Roman" w:hAnsi="Times New Roman" w:cs="Times New Roman"/>
              <w:b/>
            </w:rPr>
            <w:tab/>
          </w:r>
          <w:r w:rsidR="00CB3E69" w:rsidRPr="007235D5">
            <w:rPr>
              <w:rFonts w:ascii="Times New Roman" w:hAnsi="Times New Roman" w:cs="Times New Roman"/>
              <w:b/>
            </w:rPr>
            <w:tab/>
          </w:r>
          <w:r w:rsidR="00CB3E69" w:rsidRPr="007235D5">
            <w:rPr>
              <w:rFonts w:ascii="Times New Roman" w:hAnsi="Times New Roman" w:cs="Times New Roman"/>
              <w:b/>
            </w:rPr>
            <w:tab/>
          </w:r>
          <w:r w:rsidRPr="007235D5">
            <w:rPr>
              <w:rFonts w:ascii="Times New Roman" w:hAnsi="Times New Roman" w:cs="Times New Roman"/>
              <w:b/>
            </w:rPr>
            <w:t>:</w:t>
          </w:r>
          <w:r w:rsidR="00CB3E69" w:rsidRPr="007235D5">
            <w:rPr>
              <w:rFonts w:ascii="Times New Roman" w:hAnsi="Times New Roman" w:cs="Times New Roman"/>
              <w:b/>
            </w:rPr>
            <w:tab/>
          </w:r>
          <w:r w:rsidR="004A1AFB" w:rsidRPr="001C2AA0">
            <w:rPr>
              <w:rFonts w:ascii="Times New Roman" w:hAnsi="Times New Roman" w:cs="Times New Roman"/>
            </w:rPr>
            <w:t>€</w:t>
          </w:r>
          <w:r w:rsidR="00CE65CC" w:rsidRPr="001C2AA0">
            <w:rPr>
              <w:rFonts w:ascii="Times New Roman" w:hAnsi="Times New Roman" w:cs="Times New Roman"/>
            </w:rPr>
            <w:t xml:space="preserve"> </w:t>
          </w:r>
          <w:r w:rsidR="001A39CE" w:rsidRPr="007235D5">
            <w:rPr>
              <w:rFonts w:ascii="Times New Roman" w:eastAsia="Times New Roman" w:hAnsi="Times New Roman" w:cs="Times New Roman"/>
              <w:b/>
              <w:color w:val="000000"/>
              <w:lang w:val="en-US"/>
            </w:rPr>
            <w:t>61,740</w:t>
          </w:r>
        </w:p>
        <w:p w14:paraId="5D293DEB" w14:textId="77777777" w:rsidR="002F2ED0" w:rsidRPr="007235D5" w:rsidRDefault="002F2ED0" w:rsidP="002F2ED0">
          <w:pPr>
            <w:tabs>
              <w:tab w:val="left" w:pos="3240"/>
            </w:tabs>
            <w:ind w:left="3240" w:hanging="3240"/>
            <w:rPr>
              <w:rFonts w:ascii="Times New Roman" w:hAnsi="Times New Roman" w:cs="Times New Roman"/>
            </w:rPr>
          </w:pPr>
        </w:p>
        <w:p w14:paraId="12394275" w14:textId="1D394717" w:rsidR="002F2ED0" w:rsidRPr="007235D5" w:rsidRDefault="00CB3E69" w:rsidP="00176361">
          <w:pPr>
            <w:ind w:left="2880" w:hanging="2880"/>
            <w:rPr>
              <w:rFonts w:ascii="Times New Roman" w:hAnsi="Times New Roman" w:cs="Times New Roman"/>
            </w:rPr>
          </w:pPr>
          <w:r w:rsidRPr="007235D5">
            <w:rPr>
              <w:rFonts w:ascii="Times New Roman" w:hAnsi="Times New Roman" w:cs="Times New Roman"/>
              <w:b/>
            </w:rPr>
            <w:t>Estimated start date</w:t>
          </w:r>
          <w:r w:rsidRPr="007235D5">
            <w:rPr>
              <w:rFonts w:ascii="Times New Roman" w:hAnsi="Times New Roman" w:cs="Times New Roman"/>
              <w:b/>
            </w:rPr>
            <w:tab/>
          </w:r>
          <w:r w:rsidR="002F2ED0" w:rsidRPr="007235D5">
            <w:rPr>
              <w:rFonts w:ascii="Times New Roman" w:hAnsi="Times New Roman" w:cs="Times New Roman"/>
              <w:b/>
            </w:rPr>
            <w:t>:</w:t>
          </w:r>
          <w:r w:rsidR="002F2ED0" w:rsidRPr="007235D5">
            <w:rPr>
              <w:rFonts w:ascii="Times New Roman" w:hAnsi="Times New Roman" w:cs="Times New Roman"/>
            </w:rPr>
            <w:tab/>
          </w:r>
          <w:r w:rsidR="00A5076B" w:rsidRPr="007235D5">
            <w:rPr>
              <w:rFonts w:ascii="Times New Roman" w:hAnsi="Times New Roman" w:cs="Times New Roman"/>
            </w:rPr>
            <w:t>January</w:t>
          </w:r>
          <w:r w:rsidR="00CE65CC" w:rsidRPr="007235D5">
            <w:rPr>
              <w:rFonts w:ascii="Times New Roman" w:hAnsi="Times New Roman" w:cs="Times New Roman"/>
            </w:rPr>
            <w:t xml:space="preserve"> 2017</w:t>
          </w:r>
        </w:p>
        <w:p w14:paraId="66BDE8BC" w14:textId="7F3BA1D1" w:rsidR="00DC5032" w:rsidRDefault="00DC5032" w:rsidP="004A1AFB">
          <w:pPr>
            <w:ind w:left="3060" w:hanging="3060"/>
            <w:rPr>
              <w:rFonts w:ascii="Times New Roman" w:hAnsi="Times New Roman" w:cs="Times New Roman"/>
            </w:rPr>
          </w:pPr>
        </w:p>
        <w:p w14:paraId="2DBBCDA2" w14:textId="2F9F50A7" w:rsidR="00DC5032" w:rsidRDefault="00CB3E69" w:rsidP="004A1AFB">
          <w:pPr>
            <w:ind w:left="3060" w:hanging="3060"/>
            <w:rPr>
              <w:rFonts w:ascii="Times New Roman" w:hAnsi="Times New Roman" w:cs="Times New Roman"/>
              <w:b/>
            </w:rPr>
          </w:pPr>
          <w:r w:rsidRPr="00CB3E69">
            <w:rPr>
              <w:rFonts w:ascii="Times New Roman" w:hAnsi="Times New Roman" w:cs="Times New Roman"/>
              <w:b/>
            </w:rPr>
            <w:t>Exchange Rate – June 2016</w:t>
          </w:r>
        </w:p>
        <w:p w14:paraId="0DE5EF76" w14:textId="6B6F4B58" w:rsidR="00CB3E69" w:rsidRDefault="00CB3E69" w:rsidP="004A1AFB">
          <w:pPr>
            <w:ind w:left="3060" w:hanging="3060"/>
            <w:rPr>
              <w:rFonts w:ascii="Times New Roman" w:hAnsi="Times New Roman" w:cs="Times New Roman"/>
              <w:b/>
            </w:rPr>
          </w:pPr>
        </w:p>
        <w:p w14:paraId="4F66DA7F" w14:textId="77777777" w:rsidR="00CB3E69" w:rsidRPr="00CB3E69" w:rsidRDefault="00CB3E69" w:rsidP="00CB3E69">
          <w:pPr>
            <w:rPr>
              <w:rFonts w:ascii="Times New Roman" w:eastAsia="Times New Roman" w:hAnsi="Times New Roman" w:cs="Times New Roman"/>
              <w:color w:val="000000"/>
              <w:lang w:val="en-US"/>
            </w:rPr>
          </w:pPr>
          <w:r w:rsidRPr="00CB3E69">
            <w:rPr>
              <w:rFonts w:ascii="Times New Roman" w:eastAsia="Times New Roman" w:hAnsi="Times New Roman" w:cs="Times New Roman"/>
              <w:color w:val="000000"/>
              <w:lang w:val="en-US"/>
            </w:rPr>
            <w:t>1 United States Dollars (USD) = .89654 European Euro (EUR)</w:t>
          </w:r>
        </w:p>
        <w:p w14:paraId="4A265F6C" w14:textId="37D91F5E" w:rsidR="005C1906" w:rsidRPr="00CB3E69" w:rsidRDefault="00CB3E69" w:rsidP="00CB3E69">
          <w:pPr>
            <w:rPr>
              <w:rFonts w:ascii="Times New Roman" w:eastAsia="Times New Roman" w:hAnsi="Times New Roman" w:cs="Times New Roman"/>
              <w:color w:val="3B3B3B"/>
              <w:lang w:val="en-US"/>
            </w:rPr>
          </w:pPr>
          <w:r w:rsidRPr="00CB3E69">
            <w:rPr>
              <w:rFonts w:ascii="Times New Roman" w:eastAsia="Times New Roman" w:hAnsi="Times New Roman" w:cs="Times New Roman"/>
              <w:lang w:val="en-US"/>
            </w:rPr>
            <w:t>1 European Euro (EUR) = 1.1154 United States Dollars (USD</w:t>
          </w:r>
        </w:p>
        <w:p w14:paraId="708391C1" w14:textId="6FDD474E" w:rsidR="00CB3E69" w:rsidRDefault="00CB3E69" w:rsidP="005C1906">
          <w:pPr>
            <w:rPr>
              <w:rFonts w:ascii="Times New Roman" w:eastAsia="Times New Roman" w:hAnsi="Times New Roman" w:cs="Times New Roman"/>
              <w:i/>
              <w:iCs/>
              <w:sz w:val="24"/>
              <w:szCs w:val="24"/>
              <w:lang w:val="en-US"/>
            </w:rPr>
          </w:pPr>
        </w:p>
        <w:p w14:paraId="170574CC" w14:textId="6517BAAC" w:rsidR="00CB3E69" w:rsidRDefault="00CB3E69" w:rsidP="005C1906">
          <w:pPr>
            <w:rPr>
              <w:rFonts w:ascii="Times New Roman" w:eastAsia="Times New Roman" w:hAnsi="Times New Roman" w:cs="Times New Roman"/>
              <w:i/>
              <w:iCs/>
              <w:sz w:val="24"/>
              <w:szCs w:val="24"/>
              <w:lang w:val="en-US"/>
            </w:rPr>
          </w:pPr>
        </w:p>
        <w:p w14:paraId="08433C39" w14:textId="5188BAFA" w:rsidR="001A39CE" w:rsidRDefault="001A39CE">
          <w:pPr>
            <w:rPr>
              <w:rFonts w:ascii="Times New Roman" w:eastAsia="Times New Roman" w:hAnsi="Times New Roman" w:cs="Times New Roman"/>
              <w:i/>
              <w:iCs/>
              <w:sz w:val="24"/>
              <w:szCs w:val="24"/>
              <w:lang w:val="en-US"/>
            </w:rPr>
          </w:pPr>
        </w:p>
        <w:p w14:paraId="77D73832" w14:textId="046F470B" w:rsidR="00CB3E69" w:rsidRDefault="00CB3E69">
          <w:pPr>
            <w:rPr>
              <w:rFonts w:ascii="Times New Roman" w:eastAsia="Times New Roman" w:hAnsi="Times New Roman" w:cs="Times New Roman"/>
              <w:i/>
              <w:iCs/>
              <w:sz w:val="24"/>
              <w:szCs w:val="24"/>
              <w:lang w:val="en-US"/>
            </w:rPr>
          </w:pPr>
        </w:p>
        <w:p w14:paraId="3C051F27" w14:textId="39BC97F4" w:rsidR="007235D5" w:rsidRDefault="007235D5">
          <w:pPr>
            <w:rPr>
              <w:rFonts w:ascii="Times New Roman" w:eastAsia="Times New Roman" w:hAnsi="Times New Roman" w:cs="Times New Roman"/>
              <w:i/>
              <w:iCs/>
              <w:sz w:val="24"/>
              <w:szCs w:val="24"/>
              <w:lang w:val="en-US"/>
            </w:rPr>
          </w:pPr>
        </w:p>
        <w:p w14:paraId="131E3CDE" w14:textId="4B3FDE50" w:rsidR="007235D5" w:rsidRDefault="007235D5">
          <w:pPr>
            <w:rPr>
              <w:rFonts w:ascii="Times New Roman" w:eastAsia="Times New Roman" w:hAnsi="Times New Roman" w:cs="Times New Roman"/>
              <w:i/>
              <w:iCs/>
              <w:sz w:val="24"/>
              <w:szCs w:val="24"/>
              <w:lang w:val="en-US"/>
            </w:rPr>
          </w:pPr>
        </w:p>
        <w:p w14:paraId="6C4080F2" w14:textId="1B4CF27B" w:rsidR="007235D5" w:rsidRDefault="007235D5">
          <w:pPr>
            <w:rPr>
              <w:rFonts w:ascii="Times New Roman" w:eastAsia="Times New Roman" w:hAnsi="Times New Roman" w:cs="Times New Roman"/>
              <w:i/>
              <w:iCs/>
              <w:sz w:val="24"/>
              <w:szCs w:val="24"/>
              <w:lang w:val="en-US"/>
            </w:rPr>
          </w:pPr>
        </w:p>
        <w:p w14:paraId="71FF26C2" w14:textId="3EC94369" w:rsidR="007235D5" w:rsidRDefault="007235D5">
          <w:pPr>
            <w:rPr>
              <w:rFonts w:ascii="Times New Roman" w:eastAsia="Times New Roman" w:hAnsi="Times New Roman" w:cs="Times New Roman"/>
              <w:i/>
              <w:iCs/>
              <w:sz w:val="24"/>
              <w:szCs w:val="24"/>
              <w:lang w:val="en-US"/>
            </w:rPr>
          </w:pPr>
        </w:p>
        <w:p w14:paraId="4A2BE33E" w14:textId="44ECFB9D" w:rsidR="007235D5" w:rsidRDefault="007235D5">
          <w:pPr>
            <w:rPr>
              <w:rFonts w:ascii="Times New Roman" w:eastAsia="Times New Roman" w:hAnsi="Times New Roman" w:cs="Times New Roman"/>
              <w:i/>
              <w:iCs/>
              <w:sz w:val="24"/>
              <w:szCs w:val="24"/>
              <w:lang w:val="en-US"/>
            </w:rPr>
          </w:pPr>
        </w:p>
        <w:p w14:paraId="527D811D" w14:textId="77777777" w:rsidR="007235D5" w:rsidRDefault="007235D5">
          <w:pPr>
            <w:rPr>
              <w:rFonts w:ascii="Times New Roman" w:eastAsia="Times New Roman" w:hAnsi="Times New Roman" w:cs="Times New Roman"/>
              <w:i/>
              <w:iCs/>
              <w:sz w:val="24"/>
              <w:szCs w:val="24"/>
              <w:lang w:val="en-US"/>
            </w:rPr>
          </w:pPr>
        </w:p>
        <w:p w14:paraId="43489F3F" w14:textId="67AA7826" w:rsidR="0022102F" w:rsidRPr="00633F11" w:rsidRDefault="0022102F" w:rsidP="00CF0889">
          <w:pPr>
            <w:pStyle w:val="Titre1"/>
            <w:numPr>
              <w:ilvl w:val="0"/>
              <w:numId w:val="0"/>
            </w:numPr>
            <w:ind w:left="432" w:hanging="432"/>
            <w:rPr>
              <w:rFonts w:cs="Times New Roman"/>
              <w:color w:val="auto"/>
            </w:rPr>
          </w:pPr>
          <w:bookmarkStart w:id="4" w:name="_Toc460341682"/>
          <w:bookmarkStart w:id="5" w:name="_Toc464574408"/>
          <w:r w:rsidRPr="00633F11">
            <w:rPr>
              <w:rFonts w:cs="Times New Roman"/>
              <w:color w:val="auto"/>
            </w:rPr>
            <w:lastRenderedPageBreak/>
            <w:t>List of Acronyms and Abbreviations</w:t>
          </w:r>
          <w:bookmarkEnd w:id="4"/>
          <w:bookmarkEnd w:id="5"/>
          <w:r w:rsidR="00BA5222" w:rsidRPr="00633F11">
            <w:rPr>
              <w:rFonts w:cs="Times New Roman"/>
              <w:color w:val="auto"/>
            </w:rPr>
            <w:t xml:space="preserve"> </w:t>
          </w:r>
        </w:p>
        <w:p w14:paraId="541204F5" w14:textId="77777777" w:rsidR="00CF0889" w:rsidRPr="00633F11" w:rsidRDefault="00CF0889" w:rsidP="00CF0889">
          <w:pPr>
            <w:rPr>
              <w:rFonts w:ascii="Times New Roman" w:hAnsi="Times New Roman" w:cs="Times New Roman"/>
            </w:rPr>
          </w:pPr>
        </w:p>
        <w:tbl>
          <w:tblPr>
            <w:tblStyle w:val="Grilledutableau"/>
            <w:tblW w:w="8605" w:type="dxa"/>
            <w:tblLook w:val="04A0" w:firstRow="1" w:lastRow="0" w:firstColumn="1" w:lastColumn="0" w:noHBand="0" w:noVBand="1"/>
          </w:tblPr>
          <w:tblGrid>
            <w:gridCol w:w="1705"/>
            <w:gridCol w:w="6900"/>
          </w:tblGrid>
          <w:tr w:rsidR="00C118EE" w:rsidRPr="00633F11" w14:paraId="38370610" w14:textId="77777777" w:rsidTr="00DF003A">
            <w:trPr>
              <w:trHeight w:val="144"/>
            </w:trPr>
            <w:tc>
              <w:tcPr>
                <w:tcW w:w="1705" w:type="dxa"/>
                <w:noWrap/>
                <w:hideMark/>
              </w:tcPr>
              <w:p w14:paraId="105CF5A2"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AfDB</w:t>
                </w:r>
              </w:p>
            </w:tc>
            <w:tc>
              <w:tcPr>
                <w:tcW w:w="6900" w:type="dxa"/>
                <w:noWrap/>
                <w:hideMark/>
              </w:tcPr>
              <w:p w14:paraId="5947F2B6"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African Development Bank</w:t>
                </w:r>
              </w:p>
            </w:tc>
          </w:tr>
          <w:tr w:rsidR="00C118EE" w:rsidRPr="00633F11" w14:paraId="74768AD7" w14:textId="77777777" w:rsidTr="00DF003A">
            <w:trPr>
              <w:trHeight w:val="144"/>
            </w:trPr>
            <w:tc>
              <w:tcPr>
                <w:tcW w:w="1705" w:type="dxa"/>
                <w:noWrap/>
              </w:tcPr>
              <w:p w14:paraId="31F0546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AMCOW</w:t>
                </w:r>
              </w:p>
            </w:tc>
            <w:tc>
              <w:tcPr>
                <w:tcW w:w="6900" w:type="dxa"/>
                <w:noWrap/>
              </w:tcPr>
              <w:p w14:paraId="6BE2BCEC"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African Ministers Council on Water</w:t>
                </w:r>
              </w:p>
            </w:tc>
          </w:tr>
          <w:tr w:rsidR="00C118EE" w:rsidRPr="00633F11" w14:paraId="495EE903" w14:textId="77777777" w:rsidTr="00DF003A">
            <w:trPr>
              <w:trHeight w:val="144"/>
            </w:trPr>
            <w:tc>
              <w:tcPr>
                <w:tcW w:w="1705" w:type="dxa"/>
                <w:noWrap/>
              </w:tcPr>
              <w:p w14:paraId="02B94389"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AU</w:t>
                </w:r>
              </w:p>
            </w:tc>
            <w:tc>
              <w:tcPr>
                <w:tcW w:w="6900" w:type="dxa"/>
                <w:noWrap/>
              </w:tcPr>
              <w:p w14:paraId="186081C4"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African Union</w:t>
                </w:r>
              </w:p>
            </w:tc>
          </w:tr>
          <w:tr w:rsidR="00C118EE" w:rsidRPr="00633F11" w14:paraId="3D9AF463" w14:textId="77777777" w:rsidTr="00DF003A">
            <w:trPr>
              <w:trHeight w:val="144"/>
            </w:trPr>
            <w:tc>
              <w:tcPr>
                <w:tcW w:w="1705" w:type="dxa"/>
                <w:noWrap/>
              </w:tcPr>
              <w:p w14:paraId="591DFA65"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AusAID</w:t>
                </w:r>
              </w:p>
            </w:tc>
            <w:tc>
              <w:tcPr>
                <w:tcW w:w="6900" w:type="dxa"/>
                <w:noWrap/>
              </w:tcPr>
              <w:p w14:paraId="6E1BDA84"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Australian Agency for International Development</w:t>
                </w:r>
              </w:p>
            </w:tc>
          </w:tr>
          <w:tr w:rsidR="00C118EE" w:rsidRPr="00633F11" w14:paraId="0B3412B4" w14:textId="77777777" w:rsidTr="00DF003A">
            <w:trPr>
              <w:trHeight w:val="144"/>
            </w:trPr>
            <w:tc>
              <w:tcPr>
                <w:tcW w:w="1705" w:type="dxa"/>
                <w:noWrap/>
                <w:hideMark/>
              </w:tcPr>
              <w:p w14:paraId="7C9E4C4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AWF</w:t>
                </w:r>
              </w:p>
            </w:tc>
            <w:tc>
              <w:tcPr>
                <w:tcW w:w="6900" w:type="dxa"/>
                <w:noWrap/>
                <w:hideMark/>
              </w:tcPr>
              <w:p w14:paraId="5FE2647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African Water Facility</w:t>
                </w:r>
              </w:p>
            </w:tc>
          </w:tr>
          <w:tr w:rsidR="00C118EE" w:rsidRPr="00633F11" w14:paraId="0425507B" w14:textId="77777777" w:rsidTr="00DF003A">
            <w:trPr>
              <w:trHeight w:val="144"/>
            </w:trPr>
            <w:tc>
              <w:tcPr>
                <w:tcW w:w="1705" w:type="dxa"/>
                <w:noWrap/>
                <w:hideMark/>
              </w:tcPr>
              <w:p w14:paraId="67BE3A16"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DFID</w:t>
                </w:r>
              </w:p>
            </w:tc>
            <w:tc>
              <w:tcPr>
                <w:tcW w:w="6900" w:type="dxa"/>
                <w:noWrap/>
                <w:hideMark/>
              </w:tcPr>
              <w:p w14:paraId="07C74EC3" w14:textId="12C44576"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 xml:space="preserve">Department for International </w:t>
                </w:r>
                <w:r w:rsidR="00AC7306">
                  <w:rPr>
                    <w:rFonts w:ascii="Times New Roman" w:hAnsi="Times New Roman" w:cs="Times New Roman"/>
                    <w:sz w:val="24"/>
                    <w:szCs w:val="24"/>
                  </w:rPr>
                  <w:t>Development</w:t>
                </w:r>
              </w:p>
            </w:tc>
          </w:tr>
          <w:tr w:rsidR="00C118EE" w:rsidRPr="00633F11" w14:paraId="6AD10581" w14:textId="77777777" w:rsidTr="00DF003A">
            <w:trPr>
              <w:trHeight w:val="144"/>
            </w:trPr>
            <w:tc>
              <w:tcPr>
                <w:tcW w:w="1705" w:type="dxa"/>
                <w:noWrap/>
                <w:hideMark/>
              </w:tcPr>
              <w:p w14:paraId="268D36A8"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ESIA</w:t>
                </w:r>
              </w:p>
            </w:tc>
            <w:tc>
              <w:tcPr>
                <w:tcW w:w="6900" w:type="dxa"/>
                <w:noWrap/>
                <w:hideMark/>
              </w:tcPr>
              <w:p w14:paraId="127698C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Environmental and Socio-Economic Impact Assessment</w:t>
                </w:r>
              </w:p>
            </w:tc>
          </w:tr>
          <w:tr w:rsidR="00C118EE" w:rsidRPr="00633F11" w14:paraId="37BF2F6D" w14:textId="77777777" w:rsidTr="00DF003A">
            <w:trPr>
              <w:trHeight w:val="144"/>
            </w:trPr>
            <w:tc>
              <w:tcPr>
                <w:tcW w:w="1705" w:type="dxa"/>
                <w:noWrap/>
              </w:tcPr>
              <w:p w14:paraId="6FCD0A9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EU</w:t>
                </w:r>
              </w:p>
            </w:tc>
            <w:tc>
              <w:tcPr>
                <w:tcW w:w="6900" w:type="dxa"/>
                <w:noWrap/>
              </w:tcPr>
              <w:p w14:paraId="281B3B5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European Union</w:t>
                </w:r>
              </w:p>
            </w:tc>
          </w:tr>
          <w:tr w:rsidR="00C118EE" w:rsidRPr="00633F11" w14:paraId="6F7D1448" w14:textId="77777777" w:rsidTr="00DF003A">
            <w:trPr>
              <w:trHeight w:val="144"/>
            </w:trPr>
            <w:tc>
              <w:tcPr>
                <w:tcW w:w="1705" w:type="dxa"/>
                <w:noWrap/>
              </w:tcPr>
              <w:p w14:paraId="3C8B2763"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GDP</w:t>
                </w:r>
              </w:p>
            </w:tc>
            <w:tc>
              <w:tcPr>
                <w:tcW w:w="6900" w:type="dxa"/>
                <w:noWrap/>
              </w:tcPr>
              <w:p w14:paraId="4172E30C"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Gross Domestic Product</w:t>
                </w:r>
              </w:p>
            </w:tc>
          </w:tr>
          <w:tr w:rsidR="00C118EE" w:rsidRPr="00633F11" w14:paraId="2F013D57" w14:textId="77777777" w:rsidTr="00DF003A">
            <w:trPr>
              <w:trHeight w:val="144"/>
            </w:trPr>
            <w:tc>
              <w:tcPr>
                <w:tcW w:w="1705" w:type="dxa"/>
                <w:noWrap/>
                <w:hideMark/>
              </w:tcPr>
              <w:p w14:paraId="2C7FEE9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GEF</w:t>
                </w:r>
              </w:p>
            </w:tc>
            <w:tc>
              <w:tcPr>
                <w:tcW w:w="6900" w:type="dxa"/>
                <w:noWrap/>
                <w:hideMark/>
              </w:tcPr>
              <w:p w14:paraId="42F0E801"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Global Environment Facility</w:t>
                </w:r>
              </w:p>
            </w:tc>
          </w:tr>
          <w:tr w:rsidR="00C118EE" w:rsidRPr="00633F11" w14:paraId="563ED737" w14:textId="77777777" w:rsidTr="00DF003A">
            <w:trPr>
              <w:trHeight w:val="144"/>
            </w:trPr>
            <w:tc>
              <w:tcPr>
                <w:tcW w:w="1705" w:type="dxa"/>
                <w:noWrap/>
                <w:hideMark/>
              </w:tcPr>
              <w:p w14:paraId="5D9AF75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GIS</w:t>
                </w:r>
              </w:p>
            </w:tc>
            <w:tc>
              <w:tcPr>
                <w:tcW w:w="6900" w:type="dxa"/>
                <w:noWrap/>
                <w:hideMark/>
              </w:tcPr>
              <w:p w14:paraId="1D0EA78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Geographic Information System</w:t>
                </w:r>
              </w:p>
            </w:tc>
          </w:tr>
          <w:tr w:rsidR="00C118EE" w:rsidRPr="00633F11" w14:paraId="09E07EEE" w14:textId="77777777" w:rsidTr="00DF003A">
            <w:trPr>
              <w:trHeight w:val="144"/>
            </w:trPr>
            <w:tc>
              <w:tcPr>
                <w:tcW w:w="1705" w:type="dxa"/>
                <w:noWrap/>
              </w:tcPr>
              <w:p w14:paraId="43D330A6"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GIZ</w:t>
                </w:r>
              </w:p>
            </w:tc>
            <w:tc>
              <w:tcPr>
                <w:tcW w:w="6900" w:type="dxa"/>
                <w:noWrap/>
              </w:tcPr>
              <w:p w14:paraId="17FE17B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German Agency for International Cooperation</w:t>
                </w:r>
              </w:p>
            </w:tc>
          </w:tr>
          <w:tr w:rsidR="00C118EE" w:rsidRPr="00633F11" w14:paraId="6A5AA521" w14:textId="77777777" w:rsidTr="00DF003A">
            <w:trPr>
              <w:trHeight w:val="144"/>
            </w:trPr>
            <w:tc>
              <w:tcPr>
                <w:tcW w:w="1705" w:type="dxa"/>
                <w:noWrap/>
                <w:hideMark/>
              </w:tcPr>
              <w:p w14:paraId="047233D3"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GPN</w:t>
                </w:r>
              </w:p>
            </w:tc>
            <w:tc>
              <w:tcPr>
                <w:tcW w:w="6900" w:type="dxa"/>
                <w:noWrap/>
                <w:hideMark/>
              </w:tcPr>
              <w:p w14:paraId="2C3AE472"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General Procurement Notice</w:t>
                </w:r>
              </w:p>
            </w:tc>
          </w:tr>
          <w:tr w:rsidR="00C118EE" w:rsidRPr="00633F11" w14:paraId="1F3AE25C" w14:textId="77777777" w:rsidTr="00DF003A">
            <w:trPr>
              <w:trHeight w:val="144"/>
            </w:trPr>
            <w:tc>
              <w:tcPr>
                <w:tcW w:w="1705" w:type="dxa"/>
                <w:noWrap/>
              </w:tcPr>
              <w:p w14:paraId="327DDA46"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GWP-SA</w:t>
                </w:r>
              </w:p>
            </w:tc>
            <w:tc>
              <w:tcPr>
                <w:tcW w:w="6900" w:type="dxa"/>
                <w:noWrap/>
              </w:tcPr>
              <w:p w14:paraId="212B8FDD"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Global Water Partnership-Southern Africa</w:t>
                </w:r>
              </w:p>
            </w:tc>
          </w:tr>
          <w:tr w:rsidR="00C118EE" w:rsidRPr="00633F11" w14:paraId="43842B80" w14:textId="77777777" w:rsidTr="00DF003A">
            <w:trPr>
              <w:trHeight w:val="144"/>
            </w:trPr>
            <w:tc>
              <w:tcPr>
                <w:tcW w:w="1705" w:type="dxa"/>
                <w:noWrap/>
                <w:hideMark/>
              </w:tcPr>
              <w:p w14:paraId="310AAB6E"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IWRM</w:t>
                </w:r>
              </w:p>
            </w:tc>
            <w:tc>
              <w:tcPr>
                <w:tcW w:w="6900" w:type="dxa"/>
                <w:noWrap/>
                <w:hideMark/>
              </w:tcPr>
              <w:p w14:paraId="015F63CC"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Integrated Water Resources Management</w:t>
                </w:r>
              </w:p>
            </w:tc>
          </w:tr>
          <w:tr w:rsidR="00C118EE" w:rsidRPr="00633F11" w14:paraId="0079F884" w14:textId="77777777" w:rsidTr="00DF003A">
            <w:trPr>
              <w:trHeight w:val="144"/>
            </w:trPr>
            <w:tc>
              <w:tcPr>
                <w:tcW w:w="1705" w:type="dxa"/>
                <w:noWrap/>
                <w:hideMark/>
              </w:tcPr>
              <w:p w14:paraId="4085B5A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JMP</w:t>
                </w:r>
              </w:p>
            </w:tc>
            <w:tc>
              <w:tcPr>
                <w:tcW w:w="6900" w:type="dxa"/>
                <w:noWrap/>
                <w:hideMark/>
              </w:tcPr>
              <w:p w14:paraId="6496990A"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Joint Monitoring Programme</w:t>
                </w:r>
              </w:p>
            </w:tc>
          </w:tr>
          <w:tr w:rsidR="00C118EE" w:rsidRPr="00633F11" w14:paraId="0E8A729A" w14:textId="77777777" w:rsidTr="00DF003A">
            <w:trPr>
              <w:trHeight w:val="144"/>
            </w:trPr>
            <w:tc>
              <w:tcPr>
                <w:tcW w:w="1705" w:type="dxa"/>
                <w:noWrap/>
              </w:tcPr>
              <w:p w14:paraId="623F984C"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M&amp;E</w:t>
                </w:r>
              </w:p>
            </w:tc>
            <w:tc>
              <w:tcPr>
                <w:tcW w:w="6900" w:type="dxa"/>
                <w:noWrap/>
              </w:tcPr>
              <w:p w14:paraId="3CC28C3A"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Monitoring &amp; Evaluation</w:t>
                </w:r>
              </w:p>
            </w:tc>
          </w:tr>
          <w:tr w:rsidR="00C118EE" w:rsidRPr="00633F11" w14:paraId="7FD325DB" w14:textId="77777777" w:rsidTr="00DF003A">
            <w:trPr>
              <w:trHeight w:val="144"/>
            </w:trPr>
            <w:tc>
              <w:tcPr>
                <w:tcW w:w="1705" w:type="dxa"/>
                <w:noWrap/>
              </w:tcPr>
              <w:p w14:paraId="705B3624" w14:textId="300DC23E" w:rsidR="00C118EE" w:rsidRPr="00633F11" w:rsidRDefault="00DF003A" w:rsidP="002F2ED0">
                <w:pPr>
                  <w:rPr>
                    <w:rFonts w:ascii="Times New Roman" w:hAnsi="Times New Roman" w:cs="Times New Roman"/>
                    <w:sz w:val="24"/>
                    <w:szCs w:val="24"/>
                  </w:rPr>
                </w:pPr>
                <w:r>
                  <w:rPr>
                    <w:rFonts w:ascii="Times New Roman" w:hAnsi="Times New Roman" w:cs="Times New Roman"/>
                    <w:sz w:val="24"/>
                    <w:szCs w:val="24"/>
                  </w:rPr>
                  <w:t>NEPAD-IPPF</w:t>
                </w:r>
              </w:p>
            </w:tc>
            <w:tc>
              <w:tcPr>
                <w:tcW w:w="6900" w:type="dxa"/>
                <w:noWrap/>
              </w:tcPr>
              <w:p w14:paraId="7638E5C1" w14:textId="16FB8824" w:rsidR="00C118EE" w:rsidRPr="00633F11" w:rsidRDefault="00DF003A" w:rsidP="002F2ED0">
                <w:pPr>
                  <w:rPr>
                    <w:rFonts w:ascii="Times New Roman" w:hAnsi="Times New Roman" w:cs="Times New Roman"/>
                    <w:sz w:val="24"/>
                    <w:szCs w:val="24"/>
                  </w:rPr>
                </w:pPr>
                <w:r>
                  <w:rPr>
                    <w:rFonts w:ascii="Times New Roman" w:hAnsi="Times New Roman" w:cs="Times New Roman"/>
                    <w:sz w:val="24"/>
                    <w:szCs w:val="24"/>
                  </w:rPr>
                  <w:t>NEPAD Infrastructure Project Preparation Facility</w:t>
                </w:r>
              </w:p>
            </w:tc>
          </w:tr>
          <w:tr w:rsidR="00C118EE" w:rsidRPr="00633F11" w14:paraId="203C1710" w14:textId="77777777" w:rsidTr="00DF003A">
            <w:trPr>
              <w:trHeight w:val="144"/>
            </w:trPr>
            <w:tc>
              <w:tcPr>
                <w:tcW w:w="1705" w:type="dxa"/>
                <w:noWrap/>
                <w:hideMark/>
              </w:tcPr>
              <w:p w14:paraId="62602F6D"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NGO</w:t>
                </w:r>
              </w:p>
            </w:tc>
            <w:tc>
              <w:tcPr>
                <w:tcW w:w="6900" w:type="dxa"/>
                <w:noWrap/>
                <w:hideMark/>
              </w:tcPr>
              <w:p w14:paraId="1F0865F4"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Non-Governmental Organisation</w:t>
                </w:r>
              </w:p>
            </w:tc>
          </w:tr>
          <w:tr w:rsidR="00C118EE" w:rsidRPr="00633F11" w14:paraId="149C610B" w14:textId="77777777" w:rsidTr="00DF003A">
            <w:trPr>
              <w:trHeight w:val="144"/>
            </w:trPr>
            <w:tc>
              <w:tcPr>
                <w:tcW w:w="1705" w:type="dxa"/>
                <w:noWrap/>
                <w:hideMark/>
              </w:tcPr>
              <w:p w14:paraId="3C4D76FC"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 xml:space="preserve">ORASECOM </w:t>
                </w:r>
              </w:p>
            </w:tc>
            <w:tc>
              <w:tcPr>
                <w:tcW w:w="6900" w:type="dxa"/>
                <w:noWrap/>
                <w:hideMark/>
              </w:tcPr>
              <w:p w14:paraId="02DA87E7" w14:textId="77777777" w:rsidR="00C118EE" w:rsidRPr="00633F11" w:rsidRDefault="00C118EE" w:rsidP="00CF0889">
                <w:pPr>
                  <w:rPr>
                    <w:rFonts w:ascii="Times New Roman" w:hAnsi="Times New Roman" w:cs="Times New Roman"/>
                    <w:sz w:val="24"/>
                    <w:szCs w:val="24"/>
                  </w:rPr>
                </w:pPr>
                <w:r w:rsidRPr="00633F11">
                  <w:rPr>
                    <w:rFonts w:ascii="Times New Roman" w:hAnsi="Times New Roman" w:cs="Times New Roman"/>
                    <w:sz w:val="24"/>
                    <w:szCs w:val="24"/>
                  </w:rPr>
                  <w:t>Orange Senqu River Commission</w:t>
                </w:r>
              </w:p>
            </w:tc>
          </w:tr>
          <w:tr w:rsidR="00C118EE" w:rsidRPr="00633F11" w14:paraId="1896D672" w14:textId="77777777" w:rsidTr="00DF003A">
            <w:trPr>
              <w:trHeight w:val="144"/>
            </w:trPr>
            <w:tc>
              <w:tcPr>
                <w:tcW w:w="1705" w:type="dxa"/>
                <w:noWrap/>
                <w:hideMark/>
              </w:tcPr>
              <w:p w14:paraId="4E439859"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PAR</w:t>
                </w:r>
              </w:p>
            </w:tc>
            <w:tc>
              <w:tcPr>
                <w:tcW w:w="6900" w:type="dxa"/>
                <w:noWrap/>
                <w:hideMark/>
              </w:tcPr>
              <w:p w14:paraId="1238656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Project Appraisal Report</w:t>
                </w:r>
              </w:p>
            </w:tc>
          </w:tr>
          <w:tr w:rsidR="00C118EE" w:rsidRPr="00633F11" w14:paraId="788BEE0A" w14:textId="77777777" w:rsidTr="00DF003A">
            <w:trPr>
              <w:trHeight w:val="144"/>
            </w:trPr>
            <w:tc>
              <w:tcPr>
                <w:tcW w:w="1705" w:type="dxa"/>
                <w:noWrap/>
                <w:hideMark/>
              </w:tcPr>
              <w:p w14:paraId="6DAD857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PCR</w:t>
                </w:r>
              </w:p>
            </w:tc>
            <w:tc>
              <w:tcPr>
                <w:tcW w:w="6900" w:type="dxa"/>
                <w:noWrap/>
                <w:hideMark/>
              </w:tcPr>
              <w:p w14:paraId="34E60CF5"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Project Completion Report</w:t>
                </w:r>
              </w:p>
            </w:tc>
          </w:tr>
          <w:tr w:rsidR="00C118EE" w:rsidRPr="00633F11" w14:paraId="0CB25A8D" w14:textId="77777777" w:rsidTr="00DF003A">
            <w:trPr>
              <w:trHeight w:val="144"/>
            </w:trPr>
            <w:tc>
              <w:tcPr>
                <w:tcW w:w="1705" w:type="dxa"/>
                <w:noWrap/>
                <w:hideMark/>
              </w:tcPr>
              <w:p w14:paraId="6475DCBA" w14:textId="77777777" w:rsidR="00C118EE" w:rsidRPr="00633F11" w:rsidRDefault="00C118EE" w:rsidP="00CF0889">
                <w:pPr>
                  <w:rPr>
                    <w:rFonts w:ascii="Times New Roman" w:hAnsi="Times New Roman" w:cs="Times New Roman"/>
                    <w:sz w:val="24"/>
                    <w:szCs w:val="24"/>
                  </w:rPr>
                </w:pPr>
                <w:r w:rsidRPr="00633F11">
                  <w:rPr>
                    <w:rFonts w:ascii="Times New Roman" w:hAnsi="Times New Roman" w:cs="Times New Roman"/>
                    <w:sz w:val="24"/>
                    <w:szCs w:val="24"/>
                  </w:rPr>
                  <w:t>PIU</w:t>
                </w:r>
              </w:p>
            </w:tc>
            <w:tc>
              <w:tcPr>
                <w:tcW w:w="6900" w:type="dxa"/>
                <w:noWrap/>
                <w:hideMark/>
              </w:tcPr>
              <w:p w14:paraId="18A1A7E2" w14:textId="77777777" w:rsidR="00C118EE" w:rsidRPr="00633F11" w:rsidRDefault="00C118EE" w:rsidP="00CF0889">
                <w:pPr>
                  <w:rPr>
                    <w:rFonts w:ascii="Times New Roman" w:hAnsi="Times New Roman" w:cs="Times New Roman"/>
                    <w:sz w:val="24"/>
                    <w:szCs w:val="24"/>
                  </w:rPr>
                </w:pPr>
                <w:r w:rsidRPr="00633F11">
                  <w:rPr>
                    <w:rFonts w:ascii="Times New Roman" w:hAnsi="Times New Roman" w:cs="Times New Roman"/>
                    <w:sz w:val="24"/>
                    <w:szCs w:val="24"/>
                  </w:rPr>
                  <w:t>Project Implementation Unit</w:t>
                </w:r>
              </w:p>
            </w:tc>
          </w:tr>
          <w:tr w:rsidR="00C118EE" w:rsidRPr="00633F11" w14:paraId="5A355B99" w14:textId="77777777" w:rsidTr="00DF003A">
            <w:trPr>
              <w:trHeight w:val="144"/>
            </w:trPr>
            <w:tc>
              <w:tcPr>
                <w:tcW w:w="1705" w:type="dxa"/>
                <w:noWrap/>
              </w:tcPr>
              <w:p w14:paraId="314897B5"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PPP</w:t>
                </w:r>
              </w:p>
            </w:tc>
            <w:tc>
              <w:tcPr>
                <w:tcW w:w="6900" w:type="dxa"/>
                <w:noWrap/>
              </w:tcPr>
              <w:p w14:paraId="48F0D558"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Public Private Partnership</w:t>
                </w:r>
              </w:p>
            </w:tc>
          </w:tr>
          <w:tr w:rsidR="00C118EE" w:rsidRPr="00633F11" w14:paraId="73C3707B" w14:textId="77777777" w:rsidTr="00DF003A">
            <w:trPr>
              <w:trHeight w:val="144"/>
            </w:trPr>
            <w:tc>
              <w:tcPr>
                <w:tcW w:w="1705" w:type="dxa"/>
                <w:noWrap/>
                <w:hideMark/>
              </w:tcPr>
              <w:p w14:paraId="4C07D32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PSC</w:t>
                </w:r>
              </w:p>
            </w:tc>
            <w:tc>
              <w:tcPr>
                <w:tcW w:w="6900" w:type="dxa"/>
                <w:noWrap/>
                <w:hideMark/>
              </w:tcPr>
              <w:p w14:paraId="633B4498"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Project Steering Committee</w:t>
                </w:r>
              </w:p>
            </w:tc>
          </w:tr>
          <w:tr w:rsidR="00C118EE" w:rsidRPr="00633F11" w14:paraId="39E9471B" w14:textId="77777777" w:rsidTr="00DF003A">
            <w:trPr>
              <w:trHeight w:val="144"/>
            </w:trPr>
            <w:tc>
              <w:tcPr>
                <w:tcW w:w="1705" w:type="dxa"/>
                <w:noWrap/>
                <w:hideMark/>
              </w:tcPr>
              <w:p w14:paraId="2BBF02CA"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QCBS</w:t>
                </w:r>
              </w:p>
            </w:tc>
            <w:tc>
              <w:tcPr>
                <w:tcW w:w="6900" w:type="dxa"/>
                <w:noWrap/>
                <w:hideMark/>
              </w:tcPr>
              <w:p w14:paraId="59DACCA2"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Quality and Cost-Based Selection</w:t>
                </w:r>
              </w:p>
            </w:tc>
          </w:tr>
          <w:tr w:rsidR="00C118EE" w:rsidRPr="00633F11" w14:paraId="4B783F3E" w14:textId="77777777" w:rsidTr="00DF003A">
            <w:trPr>
              <w:trHeight w:val="144"/>
            </w:trPr>
            <w:tc>
              <w:tcPr>
                <w:tcW w:w="1705" w:type="dxa"/>
                <w:noWrap/>
              </w:tcPr>
              <w:p w14:paraId="4559B1F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SADC</w:t>
                </w:r>
              </w:p>
            </w:tc>
            <w:tc>
              <w:tcPr>
                <w:tcW w:w="6900" w:type="dxa"/>
                <w:noWrap/>
              </w:tcPr>
              <w:p w14:paraId="1D0E5FA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Southern African Development Community</w:t>
                </w:r>
              </w:p>
            </w:tc>
          </w:tr>
          <w:tr w:rsidR="00C118EE" w:rsidRPr="00633F11" w14:paraId="3D231B00" w14:textId="77777777" w:rsidTr="00DF003A">
            <w:trPr>
              <w:trHeight w:val="144"/>
            </w:trPr>
            <w:tc>
              <w:tcPr>
                <w:tcW w:w="1705" w:type="dxa"/>
                <w:noWrap/>
                <w:hideMark/>
              </w:tcPr>
              <w:p w14:paraId="5F1F027E"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SL</w:t>
                </w:r>
              </w:p>
            </w:tc>
            <w:tc>
              <w:tcPr>
                <w:tcW w:w="6900" w:type="dxa"/>
                <w:noWrap/>
                <w:hideMark/>
              </w:tcPr>
              <w:p w14:paraId="43AF74DD"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Short Listing</w:t>
                </w:r>
              </w:p>
            </w:tc>
          </w:tr>
          <w:tr w:rsidR="00C118EE" w:rsidRPr="00633F11" w14:paraId="72BD152E" w14:textId="77777777" w:rsidTr="00DF003A">
            <w:trPr>
              <w:trHeight w:val="144"/>
            </w:trPr>
            <w:tc>
              <w:tcPr>
                <w:tcW w:w="1705" w:type="dxa"/>
                <w:noWrap/>
                <w:hideMark/>
              </w:tcPr>
              <w:p w14:paraId="06CFAB3E"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SPN</w:t>
                </w:r>
              </w:p>
            </w:tc>
            <w:tc>
              <w:tcPr>
                <w:tcW w:w="6900" w:type="dxa"/>
                <w:noWrap/>
                <w:hideMark/>
              </w:tcPr>
              <w:p w14:paraId="67E90DA3"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Special Procurement Notice</w:t>
                </w:r>
              </w:p>
            </w:tc>
          </w:tr>
          <w:tr w:rsidR="00C118EE" w:rsidRPr="00633F11" w14:paraId="1183850F" w14:textId="77777777" w:rsidTr="00DF003A">
            <w:trPr>
              <w:trHeight w:val="144"/>
            </w:trPr>
            <w:tc>
              <w:tcPr>
                <w:tcW w:w="1705" w:type="dxa"/>
                <w:noWrap/>
                <w:hideMark/>
              </w:tcPr>
              <w:p w14:paraId="5AE28649"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TAP</w:t>
                </w:r>
              </w:p>
            </w:tc>
            <w:tc>
              <w:tcPr>
                <w:tcW w:w="6900" w:type="dxa"/>
                <w:noWrap/>
                <w:hideMark/>
              </w:tcPr>
              <w:p w14:paraId="3F469309"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Technical Advisory Panel</w:t>
                </w:r>
              </w:p>
            </w:tc>
          </w:tr>
          <w:tr w:rsidR="00C118EE" w:rsidRPr="00633F11" w14:paraId="3475152C" w14:textId="77777777" w:rsidTr="00DF003A">
            <w:trPr>
              <w:trHeight w:val="144"/>
            </w:trPr>
            <w:tc>
              <w:tcPr>
                <w:tcW w:w="1705" w:type="dxa"/>
                <w:noWrap/>
                <w:hideMark/>
              </w:tcPr>
              <w:p w14:paraId="7D943A2E"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TL</w:t>
                </w:r>
              </w:p>
            </w:tc>
            <w:tc>
              <w:tcPr>
                <w:tcW w:w="6900" w:type="dxa"/>
                <w:noWrap/>
                <w:hideMark/>
              </w:tcPr>
              <w:p w14:paraId="3A88FD95"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Team Leader</w:t>
                </w:r>
              </w:p>
            </w:tc>
          </w:tr>
          <w:tr w:rsidR="00C118EE" w:rsidRPr="00633F11" w14:paraId="15A8E995" w14:textId="77777777" w:rsidTr="00DF003A">
            <w:trPr>
              <w:trHeight w:val="144"/>
            </w:trPr>
            <w:tc>
              <w:tcPr>
                <w:tcW w:w="1705" w:type="dxa"/>
                <w:noWrap/>
              </w:tcPr>
              <w:p w14:paraId="0AB9FCD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TWRM</w:t>
                </w:r>
              </w:p>
            </w:tc>
            <w:tc>
              <w:tcPr>
                <w:tcW w:w="6900" w:type="dxa"/>
                <w:noWrap/>
              </w:tcPr>
              <w:p w14:paraId="1C26C038"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Transboundary Water Resources Management</w:t>
                </w:r>
              </w:p>
            </w:tc>
          </w:tr>
          <w:tr w:rsidR="00C118EE" w:rsidRPr="00633F11" w14:paraId="72D1C2C1" w14:textId="77777777" w:rsidTr="00DF003A">
            <w:trPr>
              <w:trHeight w:val="144"/>
            </w:trPr>
            <w:tc>
              <w:tcPr>
                <w:tcW w:w="1705" w:type="dxa"/>
                <w:noWrap/>
              </w:tcPr>
              <w:p w14:paraId="0C15A650"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UNDP</w:t>
                </w:r>
              </w:p>
            </w:tc>
            <w:tc>
              <w:tcPr>
                <w:tcW w:w="6900" w:type="dxa"/>
                <w:noWrap/>
              </w:tcPr>
              <w:p w14:paraId="359A12D8" w14:textId="0F930896"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United Nation</w:t>
                </w:r>
                <w:r w:rsidR="00AC7306">
                  <w:rPr>
                    <w:rFonts w:ascii="Times New Roman" w:hAnsi="Times New Roman" w:cs="Times New Roman"/>
                    <w:sz w:val="24"/>
                    <w:szCs w:val="24"/>
                  </w:rPr>
                  <w:t>s</w:t>
                </w:r>
                <w:r w:rsidRPr="00633F11">
                  <w:rPr>
                    <w:rFonts w:ascii="Times New Roman" w:hAnsi="Times New Roman" w:cs="Times New Roman"/>
                    <w:sz w:val="24"/>
                    <w:szCs w:val="24"/>
                  </w:rPr>
                  <w:t xml:space="preserve"> Development Programme</w:t>
                </w:r>
              </w:p>
            </w:tc>
          </w:tr>
          <w:tr w:rsidR="00C118EE" w:rsidRPr="00633F11" w14:paraId="62FAA06F" w14:textId="77777777" w:rsidTr="00DF003A">
            <w:trPr>
              <w:trHeight w:val="144"/>
            </w:trPr>
            <w:tc>
              <w:tcPr>
                <w:tcW w:w="1705" w:type="dxa"/>
                <w:noWrap/>
              </w:tcPr>
              <w:p w14:paraId="74296198"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WRD</w:t>
                </w:r>
              </w:p>
            </w:tc>
            <w:tc>
              <w:tcPr>
                <w:tcW w:w="6900" w:type="dxa"/>
                <w:noWrap/>
              </w:tcPr>
              <w:p w14:paraId="7291EB3E"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Water Resources Development</w:t>
                </w:r>
              </w:p>
            </w:tc>
          </w:tr>
          <w:tr w:rsidR="00C118EE" w:rsidRPr="00633F11" w14:paraId="0B496CFC" w14:textId="77777777" w:rsidTr="00DF003A">
            <w:trPr>
              <w:trHeight w:val="144"/>
            </w:trPr>
            <w:tc>
              <w:tcPr>
                <w:tcW w:w="1705" w:type="dxa"/>
                <w:noWrap/>
              </w:tcPr>
              <w:p w14:paraId="43E9A65B" w14:textId="77777777" w:rsidR="00C118EE" w:rsidRPr="00633F11" w:rsidRDefault="00C118EE" w:rsidP="00C118EE">
                <w:pPr>
                  <w:rPr>
                    <w:rFonts w:ascii="Times New Roman" w:hAnsi="Times New Roman" w:cs="Times New Roman"/>
                    <w:sz w:val="24"/>
                    <w:szCs w:val="24"/>
                  </w:rPr>
                </w:pPr>
                <w:r w:rsidRPr="00633F11">
                  <w:rPr>
                    <w:rFonts w:ascii="Times New Roman" w:hAnsi="Times New Roman" w:cs="Times New Roman"/>
                    <w:sz w:val="24"/>
                    <w:szCs w:val="24"/>
                  </w:rPr>
                  <w:t>WRPM</w:t>
                </w:r>
              </w:p>
            </w:tc>
            <w:tc>
              <w:tcPr>
                <w:tcW w:w="6900" w:type="dxa"/>
                <w:noWrap/>
              </w:tcPr>
              <w:p w14:paraId="759FB757"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Water Resources Planning Model</w:t>
                </w:r>
              </w:p>
            </w:tc>
          </w:tr>
          <w:tr w:rsidR="00C118EE" w:rsidRPr="00633F11" w14:paraId="7E76550D" w14:textId="77777777" w:rsidTr="00DF003A">
            <w:trPr>
              <w:trHeight w:val="144"/>
            </w:trPr>
            <w:tc>
              <w:tcPr>
                <w:tcW w:w="1705" w:type="dxa"/>
                <w:noWrap/>
              </w:tcPr>
              <w:p w14:paraId="1AE6B413"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WRYM</w:t>
                </w:r>
              </w:p>
            </w:tc>
            <w:tc>
              <w:tcPr>
                <w:tcW w:w="6900" w:type="dxa"/>
                <w:noWrap/>
              </w:tcPr>
              <w:p w14:paraId="1F96FD0B"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Water Resources Yield Model</w:t>
                </w:r>
              </w:p>
            </w:tc>
          </w:tr>
          <w:tr w:rsidR="00C118EE" w:rsidRPr="00633F11" w14:paraId="5A1981FD" w14:textId="77777777" w:rsidTr="00DF003A">
            <w:trPr>
              <w:trHeight w:val="144"/>
            </w:trPr>
            <w:tc>
              <w:tcPr>
                <w:tcW w:w="1705" w:type="dxa"/>
                <w:noWrap/>
              </w:tcPr>
              <w:p w14:paraId="1CA9CD8F"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WSS</w:t>
                </w:r>
              </w:p>
            </w:tc>
            <w:tc>
              <w:tcPr>
                <w:tcW w:w="6900" w:type="dxa"/>
                <w:noWrap/>
              </w:tcPr>
              <w:p w14:paraId="393FA7EA" w14:textId="77777777" w:rsidR="00C118EE" w:rsidRPr="00633F11" w:rsidRDefault="00C118EE" w:rsidP="002F2ED0">
                <w:pPr>
                  <w:rPr>
                    <w:rFonts w:ascii="Times New Roman" w:hAnsi="Times New Roman" w:cs="Times New Roman"/>
                    <w:sz w:val="24"/>
                    <w:szCs w:val="24"/>
                  </w:rPr>
                </w:pPr>
                <w:r w:rsidRPr="00633F11">
                  <w:rPr>
                    <w:rFonts w:ascii="Times New Roman" w:hAnsi="Times New Roman" w:cs="Times New Roman"/>
                    <w:sz w:val="24"/>
                    <w:szCs w:val="24"/>
                  </w:rPr>
                  <w:t>Water Supply and Sanitation</w:t>
                </w:r>
              </w:p>
            </w:tc>
          </w:tr>
        </w:tbl>
        <w:p w14:paraId="6BE020E0" w14:textId="0E9B6FFE" w:rsidR="00873236" w:rsidRDefault="00873236" w:rsidP="00CF0889">
          <w:pPr>
            <w:pStyle w:val="Titre1"/>
            <w:numPr>
              <w:ilvl w:val="0"/>
              <w:numId w:val="0"/>
            </w:numPr>
            <w:rPr>
              <w:rFonts w:cs="Times New Roman"/>
              <w:color w:val="auto"/>
            </w:rPr>
            <w:sectPr w:rsidR="00873236" w:rsidSect="00AF2434">
              <w:footerReference w:type="default" r:id="rId13"/>
              <w:footerReference w:type="first" r:id="rId14"/>
              <w:pgSz w:w="12240" w:h="15840"/>
              <w:pgMar w:top="1440" w:right="1440" w:bottom="1440" w:left="1440" w:header="720" w:footer="720" w:gutter="0"/>
              <w:pgNumType w:fmt="lowerRoman" w:start="1"/>
              <w:cols w:space="720"/>
              <w:docGrid w:linePitch="360"/>
            </w:sectPr>
          </w:pPr>
        </w:p>
        <w:p w14:paraId="13782A77" w14:textId="1F0057C1" w:rsidR="0022102F" w:rsidRPr="00633F11" w:rsidRDefault="00873236" w:rsidP="00CF0889">
          <w:pPr>
            <w:pStyle w:val="Titre1"/>
            <w:numPr>
              <w:ilvl w:val="0"/>
              <w:numId w:val="0"/>
            </w:numPr>
            <w:rPr>
              <w:rFonts w:cs="Times New Roman"/>
              <w:color w:val="auto"/>
            </w:rPr>
          </w:pPr>
          <w:bookmarkStart w:id="6" w:name="_Toc460341683"/>
          <w:bookmarkStart w:id="7" w:name="_Toc464574409"/>
          <w:r w:rsidRPr="00633F11">
            <w:rPr>
              <w:rFonts w:cs="Times New Roman"/>
              <w:color w:val="auto"/>
            </w:rPr>
            <w:lastRenderedPageBreak/>
            <w:t xml:space="preserve">Logical Frame </w:t>
          </w:r>
          <w:r w:rsidR="0059617D" w:rsidRPr="00633F11">
            <w:rPr>
              <w:rFonts w:cs="Times New Roman"/>
              <w:color w:val="auto"/>
            </w:rPr>
            <w:t>work</w:t>
          </w:r>
          <w:bookmarkEnd w:id="6"/>
          <w:bookmarkEnd w:id="7"/>
          <w:r w:rsidR="00BA5222" w:rsidRPr="00633F11">
            <w:rPr>
              <w:rFonts w:cs="Times New Roman"/>
              <w:color w:val="auto"/>
            </w:rPr>
            <w:t xml:space="preserve"> </w:t>
          </w:r>
        </w:p>
        <w:tbl>
          <w:tblPr>
            <w:tblW w:w="5869" w:type="pct"/>
            <w:tblInd w:w="-105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A0" w:firstRow="1" w:lastRow="0" w:firstColumn="1" w:lastColumn="0" w:noHBand="0" w:noVBand="0"/>
          </w:tblPr>
          <w:tblGrid>
            <w:gridCol w:w="432"/>
            <w:gridCol w:w="2851"/>
            <w:gridCol w:w="2525"/>
            <w:gridCol w:w="355"/>
            <w:gridCol w:w="2167"/>
            <w:gridCol w:w="2434"/>
            <w:gridCol w:w="21"/>
            <w:gridCol w:w="2413"/>
            <w:gridCol w:w="1979"/>
          </w:tblGrid>
          <w:tr w:rsidR="0047513A" w:rsidRPr="00633F11" w14:paraId="428DA060" w14:textId="77777777" w:rsidTr="00C77C53">
            <w:trPr>
              <w:trHeight w:val="288"/>
            </w:trPr>
            <w:tc>
              <w:tcPr>
                <w:tcW w:w="5000" w:type="pct"/>
                <w:gridSpan w:val="9"/>
                <w:shd w:val="clear" w:color="auto" w:fill="auto"/>
                <w:tcMar>
                  <w:left w:w="29" w:type="dxa"/>
                  <w:right w:w="14" w:type="dxa"/>
                </w:tcMar>
              </w:tcPr>
              <w:p w14:paraId="0401E47C" w14:textId="128B991B" w:rsidR="0059617D" w:rsidRPr="00633F11" w:rsidRDefault="0059617D" w:rsidP="00A6017D">
                <w:pPr>
                  <w:rPr>
                    <w:rFonts w:ascii="Times New Roman" w:hAnsi="Times New Roman" w:cs="Times New Roman"/>
                    <w:bCs/>
                    <w:sz w:val="18"/>
                    <w:szCs w:val="18"/>
                  </w:rPr>
                </w:pPr>
                <w:r w:rsidRPr="00633F11">
                  <w:rPr>
                    <w:rFonts w:ascii="Times New Roman" w:hAnsi="Times New Roman" w:cs="Times New Roman"/>
                    <w:b/>
                    <w:bCs/>
                    <w:sz w:val="18"/>
                    <w:szCs w:val="18"/>
                  </w:rPr>
                  <w:t>Country and project name: Multinational: Preparation of Climate Resilient Water Resources Investment Strateg</w:t>
                </w:r>
                <w:r w:rsidR="00D77B3A" w:rsidRPr="00633F11">
                  <w:rPr>
                    <w:rFonts w:ascii="Times New Roman" w:hAnsi="Times New Roman" w:cs="Times New Roman"/>
                    <w:b/>
                    <w:bCs/>
                    <w:sz w:val="18"/>
                    <w:szCs w:val="18"/>
                  </w:rPr>
                  <w:t>y</w:t>
                </w:r>
                <w:r w:rsidRPr="00633F11">
                  <w:rPr>
                    <w:rFonts w:ascii="Times New Roman" w:hAnsi="Times New Roman" w:cs="Times New Roman"/>
                    <w:b/>
                    <w:bCs/>
                    <w:sz w:val="18"/>
                    <w:szCs w:val="18"/>
                  </w:rPr>
                  <w:t xml:space="preserve"> and </w:t>
                </w:r>
                <w:r w:rsidR="00D0512B">
                  <w:rPr>
                    <w:rFonts w:ascii="Times New Roman" w:hAnsi="Times New Roman" w:cs="Times New Roman"/>
                    <w:b/>
                    <w:bCs/>
                    <w:sz w:val="18"/>
                    <w:szCs w:val="18"/>
                  </w:rPr>
                  <w:t xml:space="preserve">Multipurpose </w:t>
                </w:r>
                <w:r w:rsidRPr="00633F11">
                  <w:rPr>
                    <w:rFonts w:ascii="Times New Roman" w:hAnsi="Times New Roman" w:cs="Times New Roman"/>
                    <w:b/>
                    <w:bCs/>
                    <w:sz w:val="18"/>
                    <w:szCs w:val="18"/>
                  </w:rPr>
                  <w:t>Project for the Orange-Senqu River Basin</w:t>
                </w:r>
              </w:p>
              <w:p w14:paraId="57A726F0" w14:textId="77777777" w:rsidR="0059617D" w:rsidRPr="00633F11" w:rsidRDefault="0059617D" w:rsidP="00A6017D">
                <w:pPr>
                  <w:tabs>
                    <w:tab w:val="center" w:pos="4320"/>
                    <w:tab w:val="right" w:pos="8640"/>
                  </w:tabs>
                  <w:ind w:right="-62"/>
                  <w:rPr>
                    <w:rFonts w:ascii="Times New Roman" w:hAnsi="Times New Roman" w:cs="Times New Roman"/>
                    <w:b/>
                    <w:caps/>
                    <w:sz w:val="18"/>
                    <w:szCs w:val="18"/>
                  </w:rPr>
                </w:pPr>
                <w:r w:rsidRPr="00633F11">
                  <w:rPr>
                    <w:rFonts w:ascii="Times New Roman" w:hAnsi="Times New Roman" w:cs="Times New Roman"/>
                    <w:b/>
                    <w:sz w:val="18"/>
                    <w:szCs w:val="18"/>
                  </w:rPr>
                  <w:t>Main Goal:</w:t>
                </w:r>
                <w:r w:rsidRPr="00633F11">
                  <w:rPr>
                    <w:rFonts w:ascii="Times New Roman" w:hAnsi="Times New Roman" w:cs="Times New Roman"/>
                    <w:sz w:val="18"/>
                    <w:szCs w:val="18"/>
                  </w:rPr>
                  <w:t xml:space="preserve"> </w:t>
                </w:r>
                <w:r w:rsidRPr="00633F11">
                  <w:rPr>
                    <w:rFonts w:ascii="Times New Roman" w:eastAsia="Arial Unicode MS" w:hAnsi="Times New Roman" w:cs="Times New Roman"/>
                    <w:sz w:val="18"/>
                    <w:szCs w:val="18"/>
                  </w:rPr>
                  <w:t>promote sustainable socio-economic growth in the riparian countries through climate resilient water resources development in the framework of basin wide cooperation</w:t>
                </w:r>
              </w:p>
            </w:tc>
          </w:tr>
          <w:tr w:rsidR="00753147" w:rsidRPr="00633F11" w14:paraId="703406CC" w14:textId="77777777" w:rsidTr="005735FA">
            <w:trPr>
              <w:trHeight w:val="288"/>
            </w:trPr>
            <w:tc>
              <w:tcPr>
                <w:tcW w:w="1081" w:type="pct"/>
                <w:gridSpan w:val="2"/>
                <w:tcBorders>
                  <w:top w:val="single" w:sz="18" w:space="0" w:color="000000"/>
                </w:tcBorders>
                <w:shd w:val="clear" w:color="auto" w:fill="D9D9D9" w:themeFill="background1" w:themeFillShade="D9"/>
                <w:tcMar>
                  <w:left w:w="29" w:type="dxa"/>
                  <w:right w:w="14" w:type="dxa"/>
                </w:tcMar>
              </w:tcPr>
              <w:p w14:paraId="4E4E5EE3" w14:textId="77777777" w:rsidR="0059617D" w:rsidRPr="00633F11" w:rsidRDefault="0059617D" w:rsidP="00A6017D">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Results chain</w:t>
                </w:r>
              </w:p>
            </w:tc>
            <w:tc>
              <w:tcPr>
                <w:tcW w:w="2464" w:type="pct"/>
                <w:gridSpan w:val="4"/>
                <w:tcBorders>
                  <w:top w:val="single" w:sz="18" w:space="0" w:color="000000"/>
                </w:tcBorders>
                <w:shd w:val="clear" w:color="auto" w:fill="D9D9D9" w:themeFill="background1" w:themeFillShade="D9"/>
                <w:tcMar>
                  <w:left w:w="29" w:type="dxa"/>
                  <w:right w:w="14" w:type="dxa"/>
                </w:tcMar>
              </w:tcPr>
              <w:p w14:paraId="2F9B0667" w14:textId="77777777" w:rsidR="0059617D" w:rsidRPr="00633F11" w:rsidRDefault="0059617D" w:rsidP="00A6017D">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Performance indicators</w:t>
                </w:r>
              </w:p>
            </w:tc>
            <w:tc>
              <w:tcPr>
                <w:tcW w:w="802" w:type="pct"/>
                <w:gridSpan w:val="2"/>
                <w:tcBorders>
                  <w:top w:val="single" w:sz="18" w:space="0" w:color="000000"/>
                </w:tcBorders>
                <w:shd w:val="clear" w:color="auto" w:fill="D9D9D9" w:themeFill="background1" w:themeFillShade="D9"/>
                <w:tcMar>
                  <w:top w:w="28" w:type="dxa"/>
                  <w:left w:w="29" w:type="dxa"/>
                  <w:bottom w:w="28" w:type="dxa"/>
                  <w:right w:w="14" w:type="dxa"/>
                </w:tcMar>
              </w:tcPr>
              <w:p w14:paraId="69517262" w14:textId="77777777" w:rsidR="0059617D" w:rsidRPr="00633F11" w:rsidRDefault="0059617D" w:rsidP="00A6017D">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Means of verification</w:t>
                </w:r>
              </w:p>
            </w:tc>
            <w:tc>
              <w:tcPr>
                <w:tcW w:w="653" w:type="pct"/>
                <w:tcBorders>
                  <w:top w:val="single" w:sz="18" w:space="0" w:color="000000"/>
                </w:tcBorders>
                <w:shd w:val="clear" w:color="auto" w:fill="auto"/>
                <w:tcMar>
                  <w:top w:w="28" w:type="dxa"/>
                  <w:left w:w="29" w:type="dxa"/>
                  <w:bottom w:w="28" w:type="dxa"/>
                  <w:right w:w="14" w:type="dxa"/>
                </w:tcMar>
              </w:tcPr>
              <w:p w14:paraId="749E190D" w14:textId="77777777" w:rsidR="0059617D" w:rsidRPr="00633F11" w:rsidRDefault="0059617D" w:rsidP="00A6017D">
                <w:pPr>
                  <w:tabs>
                    <w:tab w:val="center" w:pos="4320"/>
                    <w:tab w:val="right" w:pos="8640"/>
                  </w:tabs>
                  <w:ind w:right="-62"/>
                  <w:jc w:val="center"/>
                  <w:rPr>
                    <w:rFonts w:ascii="Times New Roman" w:hAnsi="Times New Roman" w:cs="Times New Roman"/>
                    <w:b/>
                    <w:caps/>
                    <w:sz w:val="18"/>
                    <w:szCs w:val="18"/>
                  </w:rPr>
                </w:pPr>
                <w:r w:rsidRPr="00633F11">
                  <w:rPr>
                    <w:rFonts w:ascii="Times New Roman" w:hAnsi="Times New Roman" w:cs="Times New Roman"/>
                    <w:b/>
                    <w:caps/>
                    <w:sz w:val="18"/>
                    <w:szCs w:val="18"/>
                  </w:rPr>
                  <w:t>Risks/mitigation measures</w:t>
                </w:r>
              </w:p>
            </w:tc>
          </w:tr>
          <w:tr w:rsidR="00103652" w:rsidRPr="00633F11" w14:paraId="713AB84F" w14:textId="77777777" w:rsidTr="005735FA">
            <w:trPr>
              <w:trHeight w:val="232"/>
            </w:trPr>
            <w:tc>
              <w:tcPr>
                <w:tcW w:w="1081" w:type="pct"/>
                <w:gridSpan w:val="2"/>
                <w:tcBorders>
                  <w:bottom w:val="single" w:sz="18" w:space="0" w:color="000000"/>
                </w:tcBorders>
                <w:shd w:val="clear" w:color="auto" w:fill="D9D9D9" w:themeFill="background1" w:themeFillShade="D9"/>
                <w:tcMar>
                  <w:left w:w="29" w:type="dxa"/>
                  <w:right w:w="14" w:type="dxa"/>
                </w:tcMar>
              </w:tcPr>
              <w:p w14:paraId="16F5C2B6" w14:textId="77777777" w:rsidR="0059617D" w:rsidRPr="00633F11" w:rsidRDefault="0059617D" w:rsidP="00A6017D">
                <w:pPr>
                  <w:tabs>
                    <w:tab w:val="center" w:pos="4320"/>
                    <w:tab w:val="right" w:pos="8640"/>
                  </w:tabs>
                  <w:spacing w:line="240" w:lineRule="exact"/>
                  <w:jc w:val="center"/>
                  <w:rPr>
                    <w:rFonts w:ascii="Times New Roman" w:hAnsi="Times New Roman" w:cs="Times New Roman"/>
                    <w:b/>
                    <w:caps/>
                    <w:sz w:val="18"/>
                    <w:szCs w:val="18"/>
                  </w:rPr>
                </w:pPr>
              </w:p>
            </w:tc>
            <w:tc>
              <w:tcPr>
                <w:tcW w:w="832" w:type="pct"/>
                <w:tcBorders>
                  <w:bottom w:val="single" w:sz="18" w:space="0" w:color="000000"/>
                </w:tcBorders>
                <w:shd w:val="clear" w:color="auto" w:fill="D9D9D9" w:themeFill="background1" w:themeFillShade="D9"/>
                <w:tcMar>
                  <w:left w:w="29" w:type="dxa"/>
                  <w:right w:w="14" w:type="dxa"/>
                </w:tcMar>
              </w:tcPr>
              <w:p w14:paraId="6D3B8AAB" w14:textId="77777777" w:rsidR="0059617D" w:rsidRPr="00633F11" w:rsidRDefault="0059617D" w:rsidP="00A6017D">
                <w:pPr>
                  <w:tabs>
                    <w:tab w:val="center" w:pos="4320"/>
                    <w:tab w:val="right" w:pos="8640"/>
                  </w:tabs>
                  <w:jc w:val="center"/>
                  <w:rPr>
                    <w:rFonts w:ascii="Times New Roman" w:hAnsi="Times New Roman" w:cs="Times New Roman"/>
                    <w:b/>
                    <w:sz w:val="18"/>
                    <w:szCs w:val="18"/>
                  </w:rPr>
                </w:pPr>
                <w:r w:rsidRPr="00633F11">
                  <w:rPr>
                    <w:rFonts w:ascii="Times New Roman" w:hAnsi="Times New Roman" w:cs="Times New Roman"/>
                    <w:b/>
                    <w:sz w:val="18"/>
                    <w:szCs w:val="18"/>
                  </w:rPr>
                  <w:t>Indicators</w:t>
                </w:r>
              </w:p>
            </w:tc>
            <w:tc>
              <w:tcPr>
                <w:tcW w:w="831" w:type="pct"/>
                <w:gridSpan w:val="2"/>
                <w:tcBorders>
                  <w:bottom w:val="single" w:sz="18" w:space="0" w:color="000000"/>
                </w:tcBorders>
                <w:shd w:val="clear" w:color="auto" w:fill="D9D9D9" w:themeFill="background1" w:themeFillShade="D9"/>
                <w:tcMar>
                  <w:left w:w="29" w:type="dxa"/>
                  <w:right w:w="14" w:type="dxa"/>
                </w:tcMar>
              </w:tcPr>
              <w:p w14:paraId="2043B80F" w14:textId="77777777" w:rsidR="0059617D" w:rsidRPr="00633F11" w:rsidRDefault="0059617D" w:rsidP="00A6017D">
                <w:pPr>
                  <w:tabs>
                    <w:tab w:val="center" w:pos="4320"/>
                    <w:tab w:val="right" w:pos="8640"/>
                  </w:tabs>
                  <w:jc w:val="center"/>
                  <w:rPr>
                    <w:rFonts w:ascii="Times New Roman" w:hAnsi="Times New Roman" w:cs="Times New Roman"/>
                    <w:b/>
                    <w:sz w:val="18"/>
                    <w:szCs w:val="18"/>
                  </w:rPr>
                </w:pPr>
                <w:r w:rsidRPr="00633F11">
                  <w:rPr>
                    <w:rFonts w:ascii="Times New Roman" w:hAnsi="Times New Roman" w:cs="Times New Roman"/>
                    <w:b/>
                    <w:sz w:val="18"/>
                    <w:szCs w:val="18"/>
                  </w:rPr>
                  <w:t>Baseline</w:t>
                </w:r>
              </w:p>
            </w:tc>
            <w:tc>
              <w:tcPr>
                <w:tcW w:w="802" w:type="pct"/>
                <w:tcBorders>
                  <w:bottom w:val="single" w:sz="18" w:space="0" w:color="000000"/>
                </w:tcBorders>
                <w:shd w:val="clear" w:color="auto" w:fill="D9D9D9" w:themeFill="background1" w:themeFillShade="D9"/>
                <w:tcMar>
                  <w:left w:w="29" w:type="dxa"/>
                  <w:right w:w="14" w:type="dxa"/>
                </w:tcMar>
              </w:tcPr>
              <w:p w14:paraId="60F8EDB1" w14:textId="3DEA1516" w:rsidR="0059617D" w:rsidRPr="00633F11" w:rsidRDefault="0059617D" w:rsidP="001A4A29">
                <w:pPr>
                  <w:tabs>
                    <w:tab w:val="center" w:pos="4320"/>
                    <w:tab w:val="right" w:pos="8640"/>
                  </w:tabs>
                  <w:jc w:val="center"/>
                  <w:rPr>
                    <w:rFonts w:ascii="Times New Roman" w:hAnsi="Times New Roman" w:cs="Times New Roman"/>
                    <w:b/>
                    <w:sz w:val="18"/>
                    <w:szCs w:val="18"/>
                  </w:rPr>
                </w:pPr>
                <w:r w:rsidRPr="00633F11">
                  <w:rPr>
                    <w:rFonts w:ascii="Times New Roman" w:hAnsi="Times New Roman" w:cs="Times New Roman"/>
                    <w:b/>
                    <w:sz w:val="18"/>
                    <w:szCs w:val="18"/>
                  </w:rPr>
                  <w:t>Targets</w:t>
                </w:r>
                <w:r w:rsidR="001A4A29">
                  <w:rPr>
                    <w:rFonts w:ascii="Times New Roman" w:hAnsi="Times New Roman" w:cs="Times New Roman"/>
                    <w:b/>
                    <w:sz w:val="18"/>
                    <w:szCs w:val="18"/>
                  </w:rPr>
                  <w:t xml:space="preserve"> </w:t>
                </w:r>
              </w:p>
            </w:tc>
            <w:tc>
              <w:tcPr>
                <w:tcW w:w="802" w:type="pct"/>
                <w:gridSpan w:val="2"/>
                <w:tcBorders>
                  <w:bottom w:val="single" w:sz="18" w:space="0" w:color="000000"/>
                </w:tcBorders>
                <w:shd w:val="clear" w:color="auto" w:fill="D9D9D9" w:themeFill="background1" w:themeFillShade="D9"/>
                <w:tcMar>
                  <w:top w:w="28" w:type="dxa"/>
                  <w:left w:w="29" w:type="dxa"/>
                  <w:bottom w:w="28" w:type="dxa"/>
                  <w:right w:w="14" w:type="dxa"/>
                </w:tcMar>
              </w:tcPr>
              <w:p w14:paraId="48C37BC3" w14:textId="77777777" w:rsidR="0059617D" w:rsidRPr="00633F11" w:rsidRDefault="0059617D" w:rsidP="00A6017D">
                <w:pPr>
                  <w:tabs>
                    <w:tab w:val="center" w:pos="4320"/>
                    <w:tab w:val="right" w:pos="8640"/>
                  </w:tabs>
                  <w:jc w:val="center"/>
                  <w:rPr>
                    <w:rFonts w:ascii="Times New Roman" w:hAnsi="Times New Roman" w:cs="Times New Roman"/>
                    <w:b/>
                    <w:caps/>
                    <w:sz w:val="18"/>
                    <w:szCs w:val="18"/>
                  </w:rPr>
                </w:pPr>
              </w:p>
            </w:tc>
            <w:tc>
              <w:tcPr>
                <w:tcW w:w="653" w:type="pct"/>
                <w:tcBorders>
                  <w:bottom w:val="single" w:sz="18" w:space="0" w:color="000000"/>
                </w:tcBorders>
                <w:shd w:val="clear" w:color="auto" w:fill="D9D9D9" w:themeFill="background1" w:themeFillShade="D9"/>
                <w:tcMar>
                  <w:top w:w="28" w:type="dxa"/>
                  <w:left w:w="29" w:type="dxa"/>
                  <w:bottom w:w="28" w:type="dxa"/>
                  <w:right w:w="14" w:type="dxa"/>
                </w:tcMar>
              </w:tcPr>
              <w:p w14:paraId="0E6FC73A" w14:textId="77777777" w:rsidR="0059617D" w:rsidRPr="00633F11" w:rsidRDefault="0059617D" w:rsidP="00A6017D">
                <w:pPr>
                  <w:tabs>
                    <w:tab w:val="center" w:pos="4320"/>
                    <w:tab w:val="right" w:pos="8640"/>
                  </w:tabs>
                  <w:jc w:val="center"/>
                  <w:rPr>
                    <w:rFonts w:ascii="Times New Roman" w:hAnsi="Times New Roman" w:cs="Times New Roman"/>
                    <w:b/>
                    <w:caps/>
                    <w:sz w:val="18"/>
                    <w:szCs w:val="18"/>
                  </w:rPr>
                </w:pPr>
              </w:p>
            </w:tc>
          </w:tr>
          <w:tr w:rsidR="00103652" w:rsidRPr="00633F11" w14:paraId="1DDBD671" w14:textId="77777777" w:rsidTr="005735FA">
            <w:trPr>
              <w:cantSplit/>
              <w:trHeight w:val="1853"/>
            </w:trPr>
            <w:tc>
              <w:tcPr>
                <w:tcW w:w="142" w:type="pct"/>
                <w:tcBorders>
                  <w:top w:val="single" w:sz="18" w:space="0" w:color="000000"/>
                  <w:bottom w:val="single" w:sz="18" w:space="0" w:color="000000"/>
                </w:tcBorders>
                <w:shd w:val="clear" w:color="auto" w:fill="D9D9D9" w:themeFill="background1" w:themeFillShade="D9"/>
                <w:tcMar>
                  <w:left w:w="29" w:type="dxa"/>
                  <w:right w:w="14" w:type="dxa"/>
                </w:tcMar>
                <w:textDirection w:val="btLr"/>
              </w:tcPr>
              <w:p w14:paraId="74BDB066" w14:textId="77777777" w:rsidR="00C84E40" w:rsidRPr="00633F11" w:rsidRDefault="00C84E40" w:rsidP="00A6017D">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Impact</w:t>
                </w:r>
              </w:p>
            </w:tc>
            <w:tc>
              <w:tcPr>
                <w:tcW w:w="939" w:type="pct"/>
                <w:tcBorders>
                  <w:top w:val="single" w:sz="18" w:space="0" w:color="000000"/>
                  <w:bottom w:val="single" w:sz="18" w:space="0" w:color="000000"/>
                </w:tcBorders>
                <w:shd w:val="clear" w:color="auto" w:fill="FFFFFF"/>
                <w:tcMar>
                  <w:left w:w="29" w:type="dxa"/>
                  <w:right w:w="14" w:type="dxa"/>
                </w:tcMar>
              </w:tcPr>
              <w:p w14:paraId="2C252314" w14:textId="77777777" w:rsidR="00C84E40" w:rsidRPr="00633F11" w:rsidRDefault="00C84E40" w:rsidP="00A6017D">
                <w:pPr>
                  <w:jc w:val="both"/>
                  <w:rPr>
                    <w:rFonts w:ascii="Times New Roman" w:eastAsia="Calibri" w:hAnsi="Times New Roman" w:cs="Times New Roman"/>
                    <w:sz w:val="18"/>
                    <w:szCs w:val="18"/>
                  </w:rPr>
                </w:pPr>
                <w:r w:rsidRPr="00633F11">
                  <w:rPr>
                    <w:rFonts w:ascii="Times New Roman" w:eastAsia="Calibri" w:hAnsi="Times New Roman" w:cs="Times New Roman"/>
                    <w:bCs/>
                    <w:sz w:val="18"/>
                    <w:szCs w:val="18"/>
                  </w:rPr>
                  <w:t xml:space="preserve">Improved climate resilient socio-economic condition and poverty eradication in the basin </w:t>
                </w:r>
              </w:p>
            </w:tc>
            <w:tc>
              <w:tcPr>
                <w:tcW w:w="832" w:type="pct"/>
                <w:tcBorders>
                  <w:top w:val="single" w:sz="18" w:space="0" w:color="000000"/>
                  <w:bottom w:val="single" w:sz="18" w:space="0" w:color="000000"/>
                </w:tcBorders>
                <w:shd w:val="clear" w:color="auto" w:fill="FFFFFF"/>
                <w:tcMar>
                  <w:top w:w="85" w:type="dxa"/>
                  <w:left w:w="29" w:type="dxa"/>
                  <w:bottom w:w="85" w:type="dxa"/>
                  <w:right w:w="14" w:type="dxa"/>
                </w:tcMar>
              </w:tcPr>
              <w:p w14:paraId="77F3BEC4" w14:textId="35166286" w:rsidR="00C84E40" w:rsidRPr="00633F11" w:rsidRDefault="00323DD5" w:rsidP="00181BCE">
                <w:pPr>
                  <w:pStyle w:val="Default"/>
                  <w:ind w:left="360"/>
                  <w:rPr>
                    <w:color w:val="auto"/>
                    <w:sz w:val="18"/>
                    <w:szCs w:val="18"/>
                  </w:rPr>
                </w:pPr>
                <w:r>
                  <w:rPr>
                    <w:color w:val="auto"/>
                    <w:sz w:val="18"/>
                    <w:szCs w:val="18"/>
                  </w:rPr>
                  <w:t>% of people leaving with less than USD 1.25 a day</w:t>
                </w:r>
              </w:p>
            </w:tc>
            <w:tc>
              <w:tcPr>
                <w:tcW w:w="831" w:type="pct"/>
                <w:gridSpan w:val="2"/>
                <w:tcBorders>
                  <w:top w:val="single" w:sz="18" w:space="0" w:color="000000"/>
                  <w:bottom w:val="single" w:sz="18" w:space="0" w:color="000000"/>
                </w:tcBorders>
                <w:shd w:val="clear" w:color="auto" w:fill="FFFFFF"/>
                <w:tcMar>
                  <w:left w:w="29" w:type="dxa"/>
                  <w:right w:w="14" w:type="dxa"/>
                </w:tcMar>
              </w:tcPr>
              <w:p w14:paraId="5CEA5CF0" w14:textId="0C811716" w:rsidR="00181BCE" w:rsidRPr="00633F11" w:rsidRDefault="00323DD5" w:rsidP="00181BCE">
                <w:pPr>
                  <w:pStyle w:val="Default"/>
                  <w:ind w:left="396"/>
                  <w:rPr>
                    <w:color w:val="auto"/>
                    <w:sz w:val="18"/>
                    <w:szCs w:val="18"/>
                  </w:rPr>
                </w:pPr>
                <w:r>
                  <w:rPr>
                    <w:color w:val="auto"/>
                    <w:sz w:val="18"/>
                    <w:szCs w:val="18"/>
                  </w:rPr>
                  <w:t>7.4% (2011)</w:t>
                </w:r>
              </w:p>
            </w:tc>
            <w:tc>
              <w:tcPr>
                <w:tcW w:w="802" w:type="pct"/>
                <w:tcBorders>
                  <w:top w:val="single" w:sz="18" w:space="0" w:color="000000"/>
                  <w:bottom w:val="single" w:sz="18" w:space="0" w:color="000000"/>
                  <w:right w:val="single" w:sz="4" w:space="0" w:color="000000"/>
                </w:tcBorders>
                <w:shd w:val="clear" w:color="auto" w:fill="FFFFFF"/>
                <w:tcMar>
                  <w:left w:w="29" w:type="dxa"/>
                  <w:right w:w="14" w:type="dxa"/>
                </w:tcMar>
              </w:tcPr>
              <w:p w14:paraId="7EB3C315" w14:textId="6D5607E2" w:rsidR="00C84E40" w:rsidRPr="00633F11" w:rsidRDefault="00323DD5" w:rsidP="00181BCE">
                <w:pPr>
                  <w:pStyle w:val="Paragraphedeliste"/>
                  <w:keepNext/>
                  <w:ind w:left="396"/>
                  <w:contextualSpacing w:val="0"/>
                  <w:rPr>
                    <w:rFonts w:ascii="Times New Roman" w:hAnsi="Times New Roman" w:cs="Times New Roman"/>
                    <w:sz w:val="18"/>
                    <w:szCs w:val="18"/>
                  </w:rPr>
                </w:pPr>
                <w:r>
                  <w:rPr>
                    <w:rFonts w:ascii="Times New Roman" w:hAnsi="Times New Roman" w:cs="Times New Roman"/>
                    <w:sz w:val="18"/>
                    <w:szCs w:val="18"/>
                  </w:rPr>
                  <w:t>0% (2030)</w:t>
                </w:r>
              </w:p>
            </w:tc>
            <w:tc>
              <w:tcPr>
                <w:tcW w:w="802" w:type="pct"/>
                <w:gridSpan w:val="2"/>
                <w:tcBorders>
                  <w:top w:val="single" w:sz="18" w:space="0" w:color="000000"/>
                  <w:left w:val="single" w:sz="4" w:space="0" w:color="000000"/>
                  <w:bottom w:val="single" w:sz="18" w:space="0" w:color="000000"/>
                </w:tcBorders>
                <w:shd w:val="clear" w:color="auto" w:fill="FFFFFF"/>
                <w:tcMar>
                  <w:left w:w="29" w:type="dxa"/>
                  <w:right w:w="14" w:type="dxa"/>
                </w:tcMar>
              </w:tcPr>
              <w:p w14:paraId="6E49A95F" w14:textId="78777D85" w:rsidR="00C84E40" w:rsidRPr="00633F11" w:rsidRDefault="00323DD5" w:rsidP="0068378C">
                <w:pPr>
                  <w:pStyle w:val="Paragraphedeliste"/>
                  <w:keepNext/>
                  <w:numPr>
                    <w:ilvl w:val="0"/>
                    <w:numId w:val="10"/>
                  </w:numPr>
                  <w:tabs>
                    <w:tab w:val="center" w:pos="4320"/>
                    <w:tab w:val="right" w:pos="8640"/>
                  </w:tabs>
                  <w:ind w:right="115"/>
                  <w:contextualSpacing w:val="0"/>
                  <w:jc w:val="both"/>
                  <w:rPr>
                    <w:rFonts w:ascii="Times New Roman" w:hAnsi="Times New Roman" w:cs="Times New Roman"/>
                    <w:sz w:val="18"/>
                    <w:szCs w:val="18"/>
                  </w:rPr>
                </w:pPr>
                <w:r>
                  <w:rPr>
                    <w:rFonts w:ascii="Times New Roman" w:hAnsi="Times New Roman" w:cs="Times New Roman"/>
                    <w:sz w:val="18"/>
                    <w:szCs w:val="18"/>
                  </w:rPr>
                  <w:t>SDG reports</w:t>
                </w:r>
              </w:p>
              <w:p w14:paraId="1AF39AF9" w14:textId="77777777" w:rsidR="00C84E40" w:rsidRPr="00633F11" w:rsidRDefault="00C84E40" w:rsidP="00A6017D">
                <w:pPr>
                  <w:pStyle w:val="Paragraphedeliste"/>
                  <w:tabs>
                    <w:tab w:val="center" w:pos="4320"/>
                    <w:tab w:val="right" w:pos="8640"/>
                  </w:tabs>
                  <w:ind w:left="396" w:right="115"/>
                  <w:rPr>
                    <w:rFonts w:ascii="Times New Roman" w:hAnsi="Times New Roman" w:cs="Times New Roman"/>
                    <w:sz w:val="18"/>
                    <w:szCs w:val="18"/>
                  </w:rPr>
                </w:pPr>
              </w:p>
            </w:tc>
            <w:tc>
              <w:tcPr>
                <w:tcW w:w="653" w:type="pct"/>
                <w:tcBorders>
                  <w:top w:val="single" w:sz="18" w:space="0" w:color="000000"/>
                  <w:bottom w:val="single" w:sz="18" w:space="0" w:color="000000"/>
                </w:tcBorders>
                <w:shd w:val="clear" w:color="auto" w:fill="auto"/>
                <w:tcMar>
                  <w:left w:w="29" w:type="dxa"/>
                  <w:right w:w="14" w:type="dxa"/>
                </w:tcMar>
              </w:tcPr>
              <w:p w14:paraId="5E87E151" w14:textId="75130132" w:rsidR="00C84E40" w:rsidRPr="00633F11" w:rsidRDefault="00302908" w:rsidP="00221426">
                <w:pPr>
                  <w:pStyle w:val="Default"/>
                  <w:ind w:left="360"/>
                  <w:rPr>
                    <w:sz w:val="18"/>
                    <w:szCs w:val="18"/>
                  </w:rPr>
                </w:pPr>
                <w:r>
                  <w:rPr>
                    <w:bCs/>
                    <w:iCs/>
                    <w:color w:val="auto"/>
                    <w:sz w:val="18"/>
                    <w:szCs w:val="18"/>
                  </w:rPr>
                  <w:t xml:space="preserve"> </w:t>
                </w:r>
              </w:p>
            </w:tc>
          </w:tr>
          <w:tr w:rsidR="00FF055C" w:rsidRPr="00633F11" w14:paraId="290E1E10" w14:textId="77777777" w:rsidTr="005735FA">
            <w:trPr>
              <w:cantSplit/>
              <w:trHeight w:val="578"/>
            </w:trPr>
            <w:tc>
              <w:tcPr>
                <w:tcW w:w="142" w:type="pct"/>
                <w:vMerge w:val="restart"/>
                <w:tcBorders>
                  <w:top w:val="single" w:sz="18" w:space="0" w:color="000000"/>
                </w:tcBorders>
                <w:shd w:val="clear" w:color="auto" w:fill="D9D9D9" w:themeFill="background1" w:themeFillShade="D9"/>
                <w:tcMar>
                  <w:left w:w="29" w:type="dxa"/>
                  <w:right w:w="14" w:type="dxa"/>
                </w:tcMar>
                <w:textDirection w:val="btLr"/>
              </w:tcPr>
              <w:p w14:paraId="15BE63C0" w14:textId="77777777" w:rsidR="00FF055C" w:rsidRPr="00633F11" w:rsidRDefault="00FF055C" w:rsidP="00A6017D">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Outcomes</w:t>
                </w:r>
              </w:p>
            </w:tc>
            <w:tc>
              <w:tcPr>
                <w:tcW w:w="939" w:type="pct"/>
                <w:tcBorders>
                  <w:top w:val="single" w:sz="18" w:space="0" w:color="000000"/>
                </w:tcBorders>
                <w:shd w:val="clear" w:color="auto" w:fill="FFFFFF"/>
                <w:tcMar>
                  <w:left w:w="29" w:type="dxa"/>
                  <w:right w:w="14" w:type="dxa"/>
                </w:tcMar>
              </w:tcPr>
              <w:p w14:paraId="2AF80A0F" w14:textId="23BFDADC" w:rsidR="00FF055C" w:rsidRPr="00221426" w:rsidRDefault="00FF055C" w:rsidP="00221426">
                <w:pPr>
                  <w:jc w:val="both"/>
                  <w:rPr>
                    <w:rFonts w:ascii="Times New Roman" w:eastAsia="Calibri" w:hAnsi="Times New Roman" w:cs="Times New Roman"/>
                    <w:bCs/>
                    <w:sz w:val="18"/>
                    <w:szCs w:val="18"/>
                  </w:rPr>
                </w:pPr>
                <w:r w:rsidRPr="00B221E0">
                  <w:rPr>
                    <w:rFonts w:ascii="Times New Roman" w:eastAsia="Calibri" w:hAnsi="Times New Roman" w:cs="Times New Roman"/>
                    <w:bCs/>
                    <w:sz w:val="18"/>
                    <w:szCs w:val="18"/>
                  </w:rPr>
                  <w:t>Riparian countries approve</w:t>
                </w:r>
                <w:r w:rsidRPr="00221426">
                  <w:rPr>
                    <w:rFonts w:ascii="Times New Roman" w:eastAsia="Calibri" w:hAnsi="Times New Roman" w:cs="Times New Roman"/>
                    <w:bCs/>
                    <w:sz w:val="18"/>
                    <w:szCs w:val="18"/>
                  </w:rPr>
                  <w:t xml:space="preserve"> </w:t>
                </w:r>
                <w:r>
                  <w:rPr>
                    <w:rFonts w:ascii="Times New Roman" w:eastAsia="Calibri" w:hAnsi="Times New Roman" w:cs="Times New Roman"/>
                    <w:bCs/>
                    <w:sz w:val="18"/>
                    <w:szCs w:val="18"/>
                  </w:rPr>
                  <w:t>the</w:t>
                </w:r>
                <w:r w:rsidRPr="00221426">
                  <w:rPr>
                    <w:rFonts w:ascii="Times New Roman" w:eastAsia="Calibri" w:hAnsi="Times New Roman" w:cs="Times New Roman"/>
                    <w:bCs/>
                    <w:sz w:val="18"/>
                    <w:szCs w:val="18"/>
                  </w:rPr>
                  <w:t xml:space="preserve"> investment and financing strategy</w:t>
                </w:r>
              </w:p>
            </w:tc>
            <w:tc>
              <w:tcPr>
                <w:tcW w:w="832" w:type="pct"/>
                <w:tcBorders>
                  <w:top w:val="single" w:sz="18" w:space="0" w:color="000000"/>
                </w:tcBorders>
                <w:shd w:val="clear" w:color="auto" w:fill="FFFFFF"/>
              </w:tcPr>
              <w:p w14:paraId="752DAA22" w14:textId="6DA885C2" w:rsidR="00FF055C" w:rsidRPr="00221426" w:rsidRDefault="00FF055C" w:rsidP="00221426">
                <w:pPr>
                  <w:jc w:val="both"/>
                  <w:rPr>
                    <w:rFonts w:ascii="Times New Roman" w:eastAsia="Calibri" w:hAnsi="Times New Roman" w:cs="Times New Roman"/>
                    <w:bCs/>
                    <w:sz w:val="18"/>
                    <w:szCs w:val="18"/>
                  </w:rPr>
                </w:pPr>
                <w:r w:rsidRPr="00B221E0">
                  <w:rPr>
                    <w:rFonts w:ascii="Times New Roman" w:eastAsia="Calibri" w:hAnsi="Times New Roman" w:cs="Times New Roman"/>
                    <w:bCs/>
                    <w:sz w:val="18"/>
                    <w:szCs w:val="18"/>
                  </w:rPr>
                  <w:t>Approval decision</w:t>
                </w:r>
              </w:p>
            </w:tc>
            <w:tc>
              <w:tcPr>
                <w:tcW w:w="831" w:type="pct"/>
                <w:gridSpan w:val="2"/>
                <w:tcBorders>
                  <w:top w:val="single" w:sz="18" w:space="0" w:color="000000"/>
                </w:tcBorders>
                <w:shd w:val="clear" w:color="auto" w:fill="FFFFFF"/>
              </w:tcPr>
              <w:p w14:paraId="6FAF66ED" w14:textId="3D6FE791" w:rsidR="00FF055C" w:rsidRPr="006A680E" w:rsidRDefault="001A4A29" w:rsidP="00221426">
                <w:pPr>
                  <w:jc w:val="both"/>
                  <w:rPr>
                    <w:rFonts w:ascii="Times New Roman" w:eastAsia="Calibri" w:hAnsi="Times New Roman" w:cs="Times New Roman"/>
                    <w:bCs/>
                    <w:sz w:val="18"/>
                    <w:szCs w:val="18"/>
                  </w:rPr>
                </w:pPr>
                <w:r>
                  <w:rPr>
                    <w:rFonts w:ascii="Times New Roman" w:hAnsi="Times New Roman" w:cs="Times New Roman"/>
                    <w:sz w:val="18"/>
                  </w:rPr>
                  <w:t>Nil</w:t>
                </w:r>
              </w:p>
            </w:tc>
            <w:tc>
              <w:tcPr>
                <w:tcW w:w="802" w:type="pct"/>
                <w:tcBorders>
                  <w:top w:val="single" w:sz="18" w:space="0" w:color="000000"/>
                  <w:right w:val="single" w:sz="4" w:space="0" w:color="000000"/>
                </w:tcBorders>
                <w:shd w:val="clear" w:color="auto" w:fill="FFFFFF"/>
              </w:tcPr>
              <w:p w14:paraId="29670173" w14:textId="4587A402" w:rsidR="00FF055C" w:rsidRPr="00221426" w:rsidRDefault="00FF055C" w:rsidP="00221426">
                <w:pPr>
                  <w:jc w:val="both"/>
                  <w:rPr>
                    <w:rFonts w:eastAsia="Calibri"/>
                    <w:bCs/>
                    <w:sz w:val="18"/>
                    <w:szCs w:val="18"/>
                  </w:rPr>
                </w:pPr>
                <w:r>
                  <w:rPr>
                    <w:rFonts w:ascii="Times New Roman" w:eastAsia="Calibri" w:hAnsi="Times New Roman" w:cs="Times New Roman"/>
                    <w:bCs/>
                    <w:sz w:val="18"/>
                    <w:szCs w:val="18"/>
                  </w:rPr>
                  <w:t>Approval by 2</w:t>
                </w:r>
                <w:r w:rsidR="00344275">
                  <w:rPr>
                    <w:rFonts w:ascii="Times New Roman" w:eastAsia="Calibri" w:hAnsi="Times New Roman" w:cs="Times New Roman"/>
                    <w:bCs/>
                    <w:sz w:val="18"/>
                    <w:szCs w:val="18"/>
                  </w:rPr>
                  <w:t>4</w:t>
                </w:r>
                <w:r>
                  <w:rPr>
                    <w:rFonts w:ascii="Times New Roman" w:eastAsia="Calibri" w:hAnsi="Times New Roman" w:cs="Times New Roman"/>
                    <w:bCs/>
                    <w:sz w:val="18"/>
                    <w:szCs w:val="18"/>
                  </w:rPr>
                  <w:t xml:space="preserve"> months</w:t>
                </w:r>
                <w:r w:rsidR="007870FE">
                  <w:rPr>
                    <w:rFonts w:ascii="Times New Roman" w:eastAsia="Calibri" w:hAnsi="Times New Roman" w:cs="Times New Roman"/>
                    <w:bCs/>
                    <w:sz w:val="18"/>
                    <w:szCs w:val="18"/>
                  </w:rPr>
                  <w:t xml:space="preserve"> after </w:t>
                </w:r>
                <w:r w:rsidR="001A4A29">
                  <w:rPr>
                    <w:rFonts w:ascii="Times New Roman" w:eastAsia="Calibri" w:hAnsi="Times New Roman" w:cs="Times New Roman"/>
                    <w:bCs/>
                    <w:sz w:val="18"/>
                    <w:szCs w:val="18"/>
                  </w:rPr>
                  <w:t>grant signing</w:t>
                </w:r>
              </w:p>
            </w:tc>
            <w:tc>
              <w:tcPr>
                <w:tcW w:w="802" w:type="pct"/>
                <w:gridSpan w:val="2"/>
                <w:tcBorders>
                  <w:top w:val="single" w:sz="18" w:space="0" w:color="000000"/>
                  <w:left w:val="single" w:sz="4" w:space="0" w:color="000000"/>
                </w:tcBorders>
                <w:shd w:val="clear" w:color="auto" w:fill="FFFFFF"/>
              </w:tcPr>
              <w:p w14:paraId="073B1006" w14:textId="2D4B397E" w:rsidR="00FF055C" w:rsidRPr="00221426" w:rsidRDefault="00FF055C" w:rsidP="00221426">
                <w:pPr>
                  <w:jc w:val="both"/>
                  <w:rPr>
                    <w:rFonts w:eastAsia="Calibri"/>
                    <w:bCs/>
                    <w:sz w:val="18"/>
                    <w:szCs w:val="18"/>
                  </w:rPr>
                </w:pPr>
                <w:r w:rsidRPr="001C2AA0">
                  <w:rPr>
                    <w:rFonts w:ascii="Times New Roman" w:eastAsia="Calibri" w:hAnsi="Times New Roman" w:cs="Times New Roman"/>
                    <w:bCs/>
                    <w:sz w:val="18"/>
                    <w:szCs w:val="18"/>
                  </w:rPr>
                  <w:t>Council of Ministers minutes</w:t>
                </w:r>
              </w:p>
            </w:tc>
            <w:tc>
              <w:tcPr>
                <w:tcW w:w="653" w:type="pct"/>
                <w:vMerge w:val="restart"/>
                <w:tcBorders>
                  <w:top w:val="single" w:sz="18" w:space="0" w:color="000000"/>
                </w:tcBorders>
                <w:shd w:val="clear" w:color="auto" w:fill="FFFFFF"/>
              </w:tcPr>
              <w:p w14:paraId="26FC58AA" w14:textId="77777777" w:rsidR="00F4336A" w:rsidRDefault="00F4336A" w:rsidP="00221426">
                <w:pPr>
                  <w:jc w:val="both"/>
                  <w:rPr>
                    <w:rFonts w:ascii="Times New Roman" w:hAnsi="Times New Roman" w:cs="Times New Roman"/>
                    <w:b/>
                    <w:i/>
                    <w:sz w:val="18"/>
                    <w:szCs w:val="18"/>
                    <w:u w:val="single"/>
                  </w:rPr>
                </w:pPr>
                <w:r w:rsidRPr="00221426">
                  <w:rPr>
                    <w:rFonts w:ascii="Times New Roman" w:hAnsi="Times New Roman" w:cs="Times New Roman"/>
                    <w:b/>
                    <w:i/>
                    <w:sz w:val="18"/>
                    <w:szCs w:val="18"/>
                    <w:u w:val="single"/>
                  </w:rPr>
                  <w:t xml:space="preserve">Risk: </w:t>
                </w:r>
              </w:p>
              <w:p w14:paraId="52EC43FA" w14:textId="1AB7C79C" w:rsidR="00F4336A" w:rsidRDefault="00F4336A" w:rsidP="00221426">
                <w:pPr>
                  <w:jc w:val="both"/>
                  <w:rPr>
                    <w:rFonts w:ascii="Times New Roman" w:hAnsi="Times New Roman" w:cs="Times New Roman"/>
                    <w:sz w:val="18"/>
                    <w:szCs w:val="18"/>
                  </w:rPr>
                </w:pPr>
                <w:r>
                  <w:rPr>
                    <w:rFonts w:ascii="Times New Roman" w:hAnsi="Times New Roman" w:cs="Times New Roman"/>
                    <w:sz w:val="18"/>
                    <w:szCs w:val="18"/>
                  </w:rPr>
                  <w:t xml:space="preserve">No consensus on the investment plan or </w:t>
                </w:r>
                <w:r w:rsidR="007235D5">
                  <w:rPr>
                    <w:rFonts w:ascii="Times New Roman" w:hAnsi="Times New Roman" w:cs="Times New Roman"/>
                    <w:sz w:val="18"/>
                    <w:szCs w:val="18"/>
                  </w:rPr>
                  <w:t>prefeasibility</w:t>
                </w:r>
                <w:r>
                  <w:rPr>
                    <w:rFonts w:ascii="Times New Roman" w:hAnsi="Times New Roman" w:cs="Times New Roman"/>
                    <w:sz w:val="18"/>
                    <w:szCs w:val="18"/>
                  </w:rPr>
                  <w:t xml:space="preserve"> study</w:t>
                </w:r>
              </w:p>
              <w:p w14:paraId="7C869612" w14:textId="77777777" w:rsidR="00F4336A" w:rsidRDefault="00F4336A" w:rsidP="00221426">
                <w:pPr>
                  <w:jc w:val="both"/>
                  <w:rPr>
                    <w:rFonts w:ascii="Times New Roman" w:hAnsi="Times New Roman" w:cs="Times New Roman"/>
                    <w:sz w:val="18"/>
                    <w:szCs w:val="18"/>
                  </w:rPr>
                </w:pPr>
              </w:p>
              <w:p w14:paraId="52381996" w14:textId="77777777" w:rsidR="00F4336A" w:rsidRPr="00221426" w:rsidRDefault="00F4336A" w:rsidP="00221426">
                <w:pPr>
                  <w:jc w:val="both"/>
                  <w:rPr>
                    <w:rFonts w:ascii="Times New Roman" w:hAnsi="Times New Roman" w:cs="Times New Roman"/>
                    <w:b/>
                    <w:i/>
                    <w:sz w:val="18"/>
                    <w:szCs w:val="18"/>
                    <w:u w:val="single"/>
                  </w:rPr>
                </w:pPr>
                <w:r w:rsidRPr="00221426">
                  <w:rPr>
                    <w:rFonts w:ascii="Times New Roman" w:hAnsi="Times New Roman" w:cs="Times New Roman"/>
                    <w:b/>
                    <w:i/>
                    <w:sz w:val="18"/>
                    <w:szCs w:val="18"/>
                    <w:u w:val="single"/>
                  </w:rPr>
                  <w:t>Mitigation:</w:t>
                </w:r>
              </w:p>
              <w:p w14:paraId="37FABC14" w14:textId="061FC14E" w:rsidR="00FF055C" w:rsidRPr="00221426" w:rsidRDefault="00F4336A" w:rsidP="00221426">
                <w:pPr>
                  <w:jc w:val="both"/>
                  <w:rPr>
                    <w:rFonts w:ascii="Times New Roman" w:eastAsia="Calibri" w:hAnsi="Times New Roman" w:cs="Times New Roman"/>
                    <w:bCs/>
                    <w:sz w:val="18"/>
                    <w:szCs w:val="18"/>
                  </w:rPr>
                </w:pPr>
                <w:r>
                  <w:rPr>
                    <w:rFonts w:ascii="Times New Roman" w:hAnsi="Times New Roman" w:cs="Times New Roman"/>
                    <w:sz w:val="18"/>
                    <w:szCs w:val="18"/>
                  </w:rPr>
                  <w:t xml:space="preserve">A basin-wide </w:t>
                </w:r>
                <w:r w:rsidR="007235D5">
                  <w:rPr>
                    <w:rFonts w:ascii="Times New Roman" w:hAnsi="Times New Roman" w:cs="Times New Roman"/>
                    <w:sz w:val="18"/>
                    <w:szCs w:val="18"/>
                  </w:rPr>
                  <w:t>stakeholders’</w:t>
                </w:r>
                <w:r>
                  <w:rPr>
                    <w:rFonts w:ascii="Times New Roman" w:hAnsi="Times New Roman" w:cs="Times New Roman"/>
                    <w:sz w:val="18"/>
                    <w:szCs w:val="18"/>
                  </w:rPr>
                  <w:t xml:space="preserve"> consultation is implemented, based on a stakeholders mapping</w:t>
                </w:r>
              </w:p>
            </w:tc>
          </w:tr>
          <w:tr w:rsidR="00FF055C" w:rsidRPr="00633F11" w14:paraId="070C1FB5" w14:textId="77777777" w:rsidTr="00C77C53">
            <w:trPr>
              <w:cantSplit/>
              <w:trHeight w:val="749"/>
            </w:trPr>
            <w:tc>
              <w:tcPr>
                <w:tcW w:w="142" w:type="pct"/>
                <w:vMerge/>
                <w:shd w:val="clear" w:color="auto" w:fill="D9D9D9" w:themeFill="background1" w:themeFillShade="D9"/>
                <w:tcMar>
                  <w:left w:w="29" w:type="dxa"/>
                  <w:right w:w="14" w:type="dxa"/>
                </w:tcMar>
                <w:textDirection w:val="btLr"/>
              </w:tcPr>
              <w:p w14:paraId="2835F786" w14:textId="4D3A82CE" w:rsidR="00FF055C" w:rsidRPr="00633F11" w:rsidRDefault="00FF055C" w:rsidP="00A6017D">
                <w:pPr>
                  <w:tabs>
                    <w:tab w:val="center" w:pos="4320"/>
                    <w:tab w:val="right" w:pos="8640"/>
                  </w:tabs>
                  <w:jc w:val="center"/>
                  <w:rPr>
                    <w:rFonts w:ascii="Times New Roman" w:hAnsi="Times New Roman" w:cs="Times New Roman"/>
                    <w:b/>
                    <w:caps/>
                    <w:sz w:val="18"/>
                    <w:szCs w:val="18"/>
                  </w:rPr>
                </w:pPr>
              </w:p>
            </w:tc>
            <w:tc>
              <w:tcPr>
                <w:tcW w:w="939" w:type="pct"/>
                <w:shd w:val="clear" w:color="auto" w:fill="FFFFFF"/>
                <w:tcMar>
                  <w:left w:w="29" w:type="dxa"/>
                  <w:right w:w="14" w:type="dxa"/>
                </w:tcMar>
              </w:tcPr>
              <w:p w14:paraId="6761CD2F" w14:textId="7521CB24" w:rsidR="00FF055C" w:rsidRPr="00221426" w:rsidRDefault="00FF055C" w:rsidP="00221426">
                <w:pPr>
                  <w:jc w:val="both"/>
                  <w:rPr>
                    <w:rFonts w:ascii="Times New Roman" w:eastAsia="Calibri" w:hAnsi="Times New Roman" w:cs="Times New Roman"/>
                    <w:bCs/>
                    <w:sz w:val="18"/>
                    <w:szCs w:val="18"/>
                  </w:rPr>
                </w:pPr>
                <w:r w:rsidRPr="00221426">
                  <w:rPr>
                    <w:rFonts w:ascii="Times New Roman" w:eastAsia="Calibri" w:hAnsi="Times New Roman" w:cs="Times New Roman"/>
                    <w:bCs/>
                    <w:sz w:val="18"/>
                    <w:szCs w:val="18"/>
                  </w:rPr>
                  <w:t>The feasibility study</w:t>
                </w:r>
                <w:r w:rsidR="00F6704D">
                  <w:rPr>
                    <w:rFonts w:ascii="Times New Roman" w:eastAsia="Calibri" w:hAnsi="Times New Roman" w:cs="Times New Roman"/>
                    <w:bCs/>
                    <w:sz w:val="18"/>
                    <w:szCs w:val="18"/>
                  </w:rPr>
                  <w:t xml:space="preserve"> and ESIA</w:t>
                </w:r>
                <w:r w:rsidRPr="00221426">
                  <w:rPr>
                    <w:rFonts w:ascii="Times New Roman" w:eastAsia="Calibri" w:hAnsi="Times New Roman" w:cs="Times New Roman"/>
                    <w:bCs/>
                    <w:sz w:val="18"/>
                    <w:szCs w:val="18"/>
                  </w:rPr>
                  <w:t xml:space="preserve"> of the transboundary project is validated by ORASECOM and the governments </w:t>
                </w:r>
              </w:p>
            </w:tc>
            <w:tc>
              <w:tcPr>
                <w:tcW w:w="832" w:type="pct"/>
                <w:shd w:val="clear" w:color="auto" w:fill="FFFFFF"/>
              </w:tcPr>
              <w:p w14:paraId="2E096003" w14:textId="6C096F03"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Validation decision</w:t>
                </w:r>
              </w:p>
            </w:tc>
            <w:tc>
              <w:tcPr>
                <w:tcW w:w="831" w:type="pct"/>
                <w:gridSpan w:val="2"/>
                <w:shd w:val="clear" w:color="auto" w:fill="FFFFFF"/>
              </w:tcPr>
              <w:p w14:paraId="38B5280F" w14:textId="11C60BD9"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Nil</w:t>
                </w:r>
              </w:p>
            </w:tc>
            <w:tc>
              <w:tcPr>
                <w:tcW w:w="802" w:type="pct"/>
                <w:shd w:val="clear" w:color="auto" w:fill="FFFFFF"/>
              </w:tcPr>
              <w:p w14:paraId="18CEA08B" w14:textId="77346E4B" w:rsidR="00FF055C" w:rsidRPr="00221426" w:rsidRDefault="00FF055C" w:rsidP="001A4A29">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 xml:space="preserve">Validation by </w:t>
                </w:r>
                <w:r w:rsidR="007870FE">
                  <w:rPr>
                    <w:rFonts w:ascii="Times New Roman" w:eastAsia="Calibri" w:hAnsi="Times New Roman" w:cs="Times New Roman"/>
                    <w:bCs/>
                    <w:sz w:val="18"/>
                    <w:szCs w:val="18"/>
                  </w:rPr>
                  <w:t>24</w:t>
                </w:r>
                <w:r>
                  <w:rPr>
                    <w:rFonts w:ascii="Times New Roman" w:eastAsia="Calibri" w:hAnsi="Times New Roman" w:cs="Times New Roman"/>
                    <w:bCs/>
                    <w:sz w:val="18"/>
                    <w:szCs w:val="18"/>
                  </w:rPr>
                  <w:t xml:space="preserve"> months</w:t>
                </w:r>
                <w:r w:rsidR="007870FE">
                  <w:rPr>
                    <w:rFonts w:ascii="Times New Roman" w:eastAsia="Calibri" w:hAnsi="Times New Roman" w:cs="Times New Roman"/>
                    <w:bCs/>
                    <w:sz w:val="18"/>
                    <w:szCs w:val="18"/>
                  </w:rPr>
                  <w:t xml:space="preserve"> after </w:t>
                </w:r>
                <w:r w:rsidR="001A4A29">
                  <w:rPr>
                    <w:rFonts w:ascii="Times New Roman" w:eastAsia="Calibri" w:hAnsi="Times New Roman" w:cs="Times New Roman"/>
                    <w:bCs/>
                    <w:sz w:val="18"/>
                    <w:szCs w:val="18"/>
                  </w:rPr>
                  <w:t>grant signing</w:t>
                </w:r>
              </w:p>
            </w:tc>
            <w:tc>
              <w:tcPr>
                <w:tcW w:w="802" w:type="pct"/>
                <w:gridSpan w:val="2"/>
                <w:shd w:val="clear" w:color="auto" w:fill="FFFFFF"/>
              </w:tcPr>
              <w:p w14:paraId="49F1A6D9" w14:textId="58A2A1C9"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ORASECOM’s Council minutes</w:t>
                </w:r>
              </w:p>
            </w:tc>
            <w:tc>
              <w:tcPr>
                <w:tcW w:w="653" w:type="pct"/>
                <w:vMerge/>
                <w:shd w:val="clear" w:color="auto" w:fill="FFFFFF"/>
              </w:tcPr>
              <w:p w14:paraId="39658781" w14:textId="79FFDA2C" w:rsidR="00FF055C" w:rsidRPr="00221426" w:rsidRDefault="00FF055C" w:rsidP="00221426">
                <w:pPr>
                  <w:jc w:val="both"/>
                  <w:rPr>
                    <w:rFonts w:ascii="Times New Roman" w:eastAsia="Calibri" w:hAnsi="Times New Roman" w:cs="Times New Roman"/>
                    <w:bCs/>
                    <w:sz w:val="18"/>
                    <w:szCs w:val="18"/>
                  </w:rPr>
                </w:pPr>
              </w:p>
            </w:tc>
          </w:tr>
          <w:tr w:rsidR="00FF055C" w:rsidRPr="00633F11" w14:paraId="0D6A45E9" w14:textId="77777777" w:rsidTr="005735FA">
            <w:trPr>
              <w:cantSplit/>
              <w:trHeight w:val="731"/>
            </w:trPr>
            <w:tc>
              <w:tcPr>
                <w:tcW w:w="142" w:type="pct"/>
                <w:vMerge/>
                <w:tcBorders>
                  <w:bottom w:val="single" w:sz="18" w:space="0" w:color="000000"/>
                </w:tcBorders>
                <w:shd w:val="clear" w:color="auto" w:fill="D9D9D9" w:themeFill="background1" w:themeFillShade="D9"/>
                <w:tcMar>
                  <w:left w:w="29" w:type="dxa"/>
                  <w:right w:w="14" w:type="dxa"/>
                </w:tcMar>
                <w:textDirection w:val="btLr"/>
              </w:tcPr>
              <w:p w14:paraId="77290CEF" w14:textId="77777777" w:rsidR="00FF055C" w:rsidRPr="00633F11" w:rsidRDefault="00FF055C" w:rsidP="00A6017D">
                <w:pPr>
                  <w:tabs>
                    <w:tab w:val="center" w:pos="4320"/>
                    <w:tab w:val="right" w:pos="8640"/>
                  </w:tabs>
                  <w:jc w:val="center"/>
                  <w:rPr>
                    <w:rFonts w:ascii="Times New Roman" w:hAnsi="Times New Roman" w:cs="Times New Roman"/>
                    <w:b/>
                    <w:caps/>
                    <w:sz w:val="18"/>
                    <w:szCs w:val="18"/>
                  </w:rPr>
                </w:pPr>
              </w:p>
            </w:tc>
            <w:tc>
              <w:tcPr>
                <w:tcW w:w="939" w:type="pct"/>
                <w:tcBorders>
                  <w:bottom w:val="single" w:sz="18" w:space="0" w:color="000000"/>
                </w:tcBorders>
                <w:shd w:val="clear" w:color="auto" w:fill="FFFFFF"/>
                <w:tcMar>
                  <w:left w:w="29" w:type="dxa"/>
                  <w:right w:w="14" w:type="dxa"/>
                </w:tcMar>
              </w:tcPr>
              <w:p w14:paraId="79130943" w14:textId="65B38FD3" w:rsidR="00FF055C" w:rsidRPr="00221426" w:rsidRDefault="00FF055C" w:rsidP="00F65F3C">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10</w:t>
                </w:r>
                <w:r w:rsidRPr="00221426">
                  <w:rPr>
                    <w:rFonts w:ascii="Times New Roman" w:eastAsia="Calibri" w:hAnsi="Times New Roman" w:cs="Times New Roman"/>
                    <w:bCs/>
                    <w:sz w:val="18"/>
                    <w:szCs w:val="18"/>
                  </w:rPr>
                  <w:t xml:space="preserve"> specific actions of the I</w:t>
                </w:r>
                <w:r w:rsidR="00F65F3C">
                  <w:rPr>
                    <w:rFonts w:ascii="Times New Roman" w:eastAsia="Calibri" w:hAnsi="Times New Roman" w:cs="Times New Roman"/>
                    <w:bCs/>
                    <w:sz w:val="18"/>
                    <w:szCs w:val="18"/>
                  </w:rPr>
                  <w:t xml:space="preserve">WRM </w:t>
                </w:r>
                <w:r w:rsidRPr="00221426">
                  <w:rPr>
                    <w:rFonts w:ascii="Times New Roman" w:eastAsia="Calibri" w:hAnsi="Times New Roman" w:cs="Times New Roman"/>
                    <w:bCs/>
                    <w:sz w:val="18"/>
                    <w:szCs w:val="18"/>
                  </w:rPr>
                  <w:t xml:space="preserve">Plan </w:t>
                </w:r>
                <w:r w:rsidR="00F65F3C">
                  <w:rPr>
                    <w:rFonts w:ascii="Times New Roman" w:eastAsia="Calibri" w:hAnsi="Times New Roman" w:cs="Times New Roman"/>
                    <w:bCs/>
                    <w:sz w:val="18"/>
                    <w:szCs w:val="18"/>
                  </w:rPr>
                  <w:t xml:space="preserve">implementation </w:t>
                </w:r>
                <w:r w:rsidRPr="00221426">
                  <w:rPr>
                    <w:rFonts w:ascii="Times New Roman" w:eastAsia="Calibri" w:hAnsi="Times New Roman" w:cs="Times New Roman"/>
                    <w:bCs/>
                    <w:sz w:val="18"/>
                    <w:szCs w:val="18"/>
                  </w:rPr>
                  <w:t>are prepared and financed</w:t>
                </w:r>
              </w:p>
            </w:tc>
            <w:tc>
              <w:tcPr>
                <w:tcW w:w="832" w:type="pct"/>
                <w:tcBorders>
                  <w:bottom w:val="single" w:sz="18" w:space="0" w:color="000000"/>
                </w:tcBorders>
                <w:shd w:val="clear" w:color="auto" w:fill="FFFFFF"/>
              </w:tcPr>
              <w:p w14:paraId="6A574187" w14:textId="114F448E"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 of actions financed</w:t>
                </w:r>
              </w:p>
            </w:tc>
            <w:tc>
              <w:tcPr>
                <w:tcW w:w="831" w:type="pct"/>
                <w:gridSpan w:val="2"/>
                <w:tcBorders>
                  <w:bottom w:val="single" w:sz="18" w:space="0" w:color="000000"/>
                </w:tcBorders>
                <w:shd w:val="clear" w:color="auto" w:fill="FFFFFF"/>
              </w:tcPr>
              <w:p w14:paraId="3079D15A" w14:textId="2905C189"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0</w:t>
                </w:r>
              </w:p>
            </w:tc>
            <w:tc>
              <w:tcPr>
                <w:tcW w:w="802" w:type="pct"/>
                <w:tcBorders>
                  <w:bottom w:val="single" w:sz="18" w:space="0" w:color="000000"/>
                </w:tcBorders>
                <w:shd w:val="clear" w:color="auto" w:fill="FFFFFF"/>
              </w:tcPr>
              <w:p w14:paraId="4C614675" w14:textId="6BA55129"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80% by 26</w:t>
                </w:r>
                <w:r w:rsidR="007870FE">
                  <w:rPr>
                    <w:rFonts w:ascii="Times New Roman" w:eastAsia="Calibri" w:hAnsi="Times New Roman" w:cs="Times New Roman"/>
                    <w:bCs/>
                    <w:sz w:val="18"/>
                    <w:szCs w:val="18"/>
                  </w:rPr>
                  <w:t xml:space="preserve"> months after </w:t>
                </w:r>
                <w:r w:rsidR="001A4A29">
                  <w:rPr>
                    <w:rFonts w:ascii="Times New Roman" w:eastAsia="Calibri" w:hAnsi="Times New Roman" w:cs="Times New Roman"/>
                    <w:bCs/>
                    <w:sz w:val="18"/>
                    <w:szCs w:val="18"/>
                  </w:rPr>
                  <w:t>grant signing</w:t>
                </w:r>
              </w:p>
            </w:tc>
            <w:tc>
              <w:tcPr>
                <w:tcW w:w="802" w:type="pct"/>
                <w:gridSpan w:val="2"/>
                <w:tcBorders>
                  <w:bottom w:val="single" w:sz="18" w:space="0" w:color="000000"/>
                </w:tcBorders>
                <w:shd w:val="clear" w:color="auto" w:fill="FFFFFF"/>
              </w:tcPr>
              <w:p w14:paraId="4AD8CB66" w14:textId="0F58DB5E" w:rsidR="00FF055C" w:rsidRPr="00221426" w:rsidRDefault="00FF055C" w:rsidP="00221426">
                <w:pPr>
                  <w:jc w:val="both"/>
                  <w:rPr>
                    <w:rFonts w:ascii="Times New Roman" w:eastAsia="Calibri" w:hAnsi="Times New Roman" w:cs="Times New Roman"/>
                    <w:bCs/>
                    <w:sz w:val="18"/>
                    <w:szCs w:val="18"/>
                  </w:rPr>
                </w:pPr>
                <w:r>
                  <w:rPr>
                    <w:rFonts w:ascii="Times New Roman" w:eastAsia="Calibri" w:hAnsi="Times New Roman" w:cs="Times New Roman"/>
                    <w:bCs/>
                    <w:sz w:val="18"/>
                    <w:szCs w:val="18"/>
                  </w:rPr>
                  <w:t xml:space="preserve">Minutes of the </w:t>
                </w:r>
                <w:r w:rsidR="007870FE">
                  <w:rPr>
                    <w:rFonts w:ascii="Times New Roman" w:eastAsia="Calibri" w:hAnsi="Times New Roman" w:cs="Times New Roman"/>
                    <w:bCs/>
                    <w:sz w:val="18"/>
                    <w:szCs w:val="18"/>
                  </w:rPr>
                  <w:t>donors’</w:t>
                </w:r>
                <w:r>
                  <w:rPr>
                    <w:rFonts w:ascii="Times New Roman" w:eastAsia="Calibri" w:hAnsi="Times New Roman" w:cs="Times New Roman"/>
                    <w:bCs/>
                    <w:sz w:val="18"/>
                    <w:szCs w:val="18"/>
                  </w:rPr>
                  <w:t xml:space="preserve"> conference</w:t>
                </w:r>
              </w:p>
            </w:tc>
            <w:tc>
              <w:tcPr>
                <w:tcW w:w="653" w:type="pct"/>
                <w:vMerge/>
                <w:tcBorders>
                  <w:bottom w:val="single" w:sz="18" w:space="0" w:color="000000"/>
                </w:tcBorders>
                <w:shd w:val="clear" w:color="auto" w:fill="FFFFFF"/>
              </w:tcPr>
              <w:p w14:paraId="7CE23723" w14:textId="21E21381" w:rsidR="00FF055C" w:rsidRPr="00221426" w:rsidRDefault="00FF055C" w:rsidP="00221426">
                <w:pPr>
                  <w:jc w:val="both"/>
                  <w:rPr>
                    <w:rFonts w:ascii="Times New Roman" w:eastAsia="Calibri" w:hAnsi="Times New Roman" w:cs="Times New Roman"/>
                    <w:bCs/>
                    <w:sz w:val="18"/>
                    <w:szCs w:val="18"/>
                  </w:rPr>
                </w:pPr>
              </w:p>
            </w:tc>
          </w:tr>
          <w:tr w:rsidR="00F4336A" w:rsidRPr="00633F11" w14:paraId="31C77852" w14:textId="77777777" w:rsidTr="005735FA">
            <w:trPr>
              <w:cantSplit/>
              <w:trHeight w:val="1467"/>
            </w:trPr>
            <w:tc>
              <w:tcPr>
                <w:tcW w:w="142" w:type="pct"/>
                <w:vMerge w:val="restart"/>
                <w:tcBorders>
                  <w:top w:val="single" w:sz="18" w:space="0" w:color="000000"/>
                </w:tcBorders>
                <w:shd w:val="clear" w:color="auto" w:fill="D9D9D9" w:themeFill="background1" w:themeFillShade="D9"/>
                <w:tcMar>
                  <w:left w:w="29" w:type="dxa"/>
                  <w:right w:w="14" w:type="dxa"/>
                </w:tcMar>
                <w:textDirection w:val="btLr"/>
              </w:tcPr>
              <w:p w14:paraId="14178C5A" w14:textId="41F5437B" w:rsidR="00F4336A" w:rsidRPr="00633F11" w:rsidRDefault="00F4336A" w:rsidP="00A6017D">
                <w:pPr>
                  <w:tabs>
                    <w:tab w:val="center" w:pos="4320"/>
                    <w:tab w:val="right" w:pos="8640"/>
                  </w:tabs>
                  <w:jc w:val="center"/>
                  <w:rPr>
                    <w:rFonts w:ascii="Times New Roman" w:hAnsi="Times New Roman" w:cs="Times New Roman"/>
                    <w:b/>
                    <w:caps/>
                    <w:sz w:val="18"/>
                    <w:szCs w:val="18"/>
                  </w:rPr>
                </w:pPr>
                <w:r>
                  <w:rPr>
                    <w:rFonts w:ascii="Times New Roman" w:hAnsi="Times New Roman" w:cs="Times New Roman"/>
                    <w:b/>
                    <w:caps/>
                    <w:sz w:val="18"/>
                    <w:szCs w:val="18"/>
                  </w:rPr>
                  <w:t>OUTPUTS</w:t>
                </w:r>
              </w:p>
            </w:tc>
            <w:tc>
              <w:tcPr>
                <w:tcW w:w="939" w:type="pct"/>
                <w:tcBorders>
                  <w:top w:val="single" w:sz="18" w:space="0" w:color="000000"/>
                </w:tcBorders>
                <w:shd w:val="clear" w:color="auto" w:fill="FFFFFF"/>
                <w:tcMar>
                  <w:left w:w="29" w:type="dxa"/>
                  <w:right w:w="14" w:type="dxa"/>
                </w:tcMar>
              </w:tcPr>
              <w:p w14:paraId="28322414" w14:textId="77777777" w:rsidR="00F4336A" w:rsidRPr="00633F11" w:rsidRDefault="00F4336A" w:rsidP="00683309">
                <w:pPr>
                  <w:rPr>
                    <w:rFonts w:ascii="Times New Roman" w:hAnsi="Times New Roman" w:cs="Times New Roman"/>
                    <w:b/>
                    <w:sz w:val="18"/>
                    <w:szCs w:val="18"/>
                    <w:u w:val="single"/>
                  </w:rPr>
                </w:pPr>
                <w:r w:rsidRPr="00633F11">
                  <w:rPr>
                    <w:rFonts w:ascii="Times New Roman" w:hAnsi="Times New Roman" w:cs="Times New Roman"/>
                    <w:b/>
                    <w:sz w:val="18"/>
                    <w:szCs w:val="18"/>
                    <w:u w:val="single"/>
                  </w:rPr>
                  <w:t xml:space="preserve">Component </w:t>
                </w:r>
                <w:r>
                  <w:rPr>
                    <w:rFonts w:ascii="Times New Roman" w:hAnsi="Times New Roman" w:cs="Times New Roman"/>
                    <w:b/>
                    <w:sz w:val="18"/>
                    <w:szCs w:val="18"/>
                    <w:u w:val="single"/>
                  </w:rPr>
                  <w:t>I</w:t>
                </w:r>
                <w:r w:rsidRPr="00633F11">
                  <w:rPr>
                    <w:rFonts w:ascii="Times New Roman" w:hAnsi="Times New Roman" w:cs="Times New Roman"/>
                    <w:b/>
                    <w:sz w:val="18"/>
                    <w:szCs w:val="18"/>
                    <w:u w:val="single"/>
                  </w:rPr>
                  <w:t>: Prepare WRD Investment strategy and plan</w:t>
                </w:r>
              </w:p>
              <w:p w14:paraId="269EC88B" w14:textId="77777777" w:rsidR="00F4336A" w:rsidRPr="00633F11" w:rsidRDefault="00F4336A" w:rsidP="00683309">
                <w:pPr>
                  <w:pStyle w:val="Paragraphedeliste"/>
                  <w:keepNext/>
                  <w:numPr>
                    <w:ilvl w:val="0"/>
                    <w:numId w:val="2"/>
                  </w:numPr>
                  <w:contextualSpacing w:val="0"/>
                  <w:jc w:val="both"/>
                  <w:rPr>
                    <w:rFonts w:ascii="Times New Roman" w:hAnsi="Times New Roman" w:cs="Times New Roman"/>
                    <w:sz w:val="18"/>
                    <w:szCs w:val="18"/>
                    <w:lang w:val="en-US"/>
                  </w:rPr>
                </w:pPr>
                <w:r w:rsidRPr="00633F11">
                  <w:rPr>
                    <w:rFonts w:ascii="Times New Roman" w:hAnsi="Times New Roman" w:cs="Times New Roman"/>
                    <w:sz w:val="18"/>
                    <w:szCs w:val="18"/>
                    <w:lang w:val="en-US"/>
                  </w:rPr>
                  <w:t>Investment strategy and plan for short, medium and long term period prepared</w:t>
                </w:r>
              </w:p>
              <w:p w14:paraId="34803598" w14:textId="77777777" w:rsidR="00F4336A" w:rsidRDefault="00F4336A" w:rsidP="00683309">
                <w:pPr>
                  <w:pStyle w:val="Paragraphedeliste"/>
                  <w:keepNext/>
                  <w:numPr>
                    <w:ilvl w:val="0"/>
                    <w:numId w:val="2"/>
                  </w:numPr>
                  <w:contextualSpacing w:val="0"/>
                  <w:jc w:val="both"/>
                  <w:rPr>
                    <w:rFonts w:ascii="Times New Roman" w:hAnsi="Times New Roman" w:cs="Times New Roman"/>
                    <w:sz w:val="18"/>
                    <w:szCs w:val="18"/>
                    <w:lang w:val="en-US"/>
                  </w:rPr>
                </w:pPr>
                <w:r w:rsidRPr="00633F11">
                  <w:rPr>
                    <w:rFonts w:ascii="Times New Roman" w:hAnsi="Times New Roman" w:cs="Times New Roman"/>
                    <w:sz w:val="18"/>
                    <w:szCs w:val="18"/>
                    <w:lang w:val="en-US"/>
                  </w:rPr>
                  <w:t>IWRM Plan implementation roadmap prepared</w:t>
                </w:r>
              </w:p>
              <w:p w14:paraId="3594CB6E" w14:textId="147A55FF" w:rsidR="00F4336A" w:rsidRPr="00633F11" w:rsidRDefault="00F4336A" w:rsidP="00683309">
                <w:pPr>
                  <w:pStyle w:val="Paragraphedeliste"/>
                  <w:keepNext/>
                  <w:numPr>
                    <w:ilvl w:val="0"/>
                    <w:numId w:val="2"/>
                  </w:numPr>
                  <w:contextualSpacing w:val="0"/>
                  <w:jc w:val="both"/>
                  <w:rPr>
                    <w:rFonts w:ascii="Times New Roman" w:hAnsi="Times New Roman" w:cs="Times New Roman"/>
                    <w:sz w:val="18"/>
                    <w:szCs w:val="18"/>
                    <w:lang w:val="en-US"/>
                  </w:rPr>
                </w:pPr>
                <w:r>
                  <w:rPr>
                    <w:rFonts w:ascii="Times New Roman" w:hAnsi="Times New Roman" w:cs="Times New Roman"/>
                    <w:sz w:val="18"/>
                    <w:szCs w:val="18"/>
                    <w:lang w:val="en-US"/>
                  </w:rPr>
                  <w:t>Financing strategy for resources mobilization</w:t>
                </w:r>
                <w:r w:rsidR="00B8576C">
                  <w:rPr>
                    <w:rFonts w:ascii="Times New Roman" w:hAnsi="Times New Roman" w:cs="Times New Roman"/>
                    <w:sz w:val="18"/>
                    <w:szCs w:val="18"/>
                    <w:lang w:val="en-US"/>
                  </w:rPr>
                  <w:t xml:space="preserve"> developed</w:t>
                </w:r>
              </w:p>
              <w:p w14:paraId="6670233F" w14:textId="77777777" w:rsidR="00F4336A" w:rsidRPr="00633F11" w:rsidRDefault="00F4336A" w:rsidP="00A6017D">
                <w:pPr>
                  <w:rPr>
                    <w:rFonts w:ascii="Times New Roman" w:hAnsi="Times New Roman" w:cs="Times New Roman"/>
                    <w:b/>
                    <w:sz w:val="18"/>
                    <w:szCs w:val="18"/>
                    <w:u w:val="single"/>
                  </w:rPr>
                </w:pPr>
              </w:p>
            </w:tc>
            <w:tc>
              <w:tcPr>
                <w:tcW w:w="832" w:type="pct"/>
                <w:tcBorders>
                  <w:top w:val="single" w:sz="18" w:space="0" w:color="000000"/>
                </w:tcBorders>
                <w:shd w:val="clear" w:color="auto" w:fill="FFFFFF"/>
              </w:tcPr>
              <w:p w14:paraId="441D9029" w14:textId="70E7E0ED" w:rsidR="00F4336A" w:rsidRPr="00633F11" w:rsidRDefault="00F4336A" w:rsidP="00683309">
                <w:pPr>
                  <w:pStyle w:val="Paragraphedeliste"/>
                  <w:tabs>
                    <w:tab w:val="center" w:pos="4320"/>
                    <w:tab w:val="right" w:pos="8640"/>
                  </w:tabs>
                  <w:ind w:left="0" w:right="76"/>
                  <w:jc w:val="both"/>
                  <w:rPr>
                    <w:rFonts w:ascii="Times New Roman" w:hAnsi="Times New Roman" w:cs="Times New Roman"/>
                    <w:b/>
                    <w:sz w:val="18"/>
                    <w:szCs w:val="18"/>
                  </w:rPr>
                </w:pPr>
                <w:r>
                  <w:rPr>
                    <w:rFonts w:ascii="Times New Roman" w:hAnsi="Times New Roman" w:cs="Times New Roman"/>
                    <w:b/>
                    <w:sz w:val="18"/>
                    <w:szCs w:val="18"/>
                    <w:u w:val="single"/>
                  </w:rPr>
                  <w:t xml:space="preserve"> </w:t>
                </w:r>
              </w:p>
              <w:p w14:paraId="2EB37EFF" w14:textId="77777777" w:rsidR="00F4336A" w:rsidRPr="00221426" w:rsidRDefault="00F4336A" w:rsidP="00221426">
                <w:pPr>
                  <w:tabs>
                    <w:tab w:val="center" w:pos="4320"/>
                    <w:tab w:val="right" w:pos="8640"/>
                  </w:tabs>
                  <w:ind w:right="76"/>
                  <w:jc w:val="both"/>
                  <w:rPr>
                    <w:rFonts w:ascii="Times New Roman" w:hAnsi="Times New Roman" w:cs="Times New Roman"/>
                    <w:sz w:val="18"/>
                    <w:szCs w:val="18"/>
                  </w:rPr>
                </w:pPr>
              </w:p>
              <w:p w14:paraId="3D304F19" w14:textId="68DACEA7" w:rsidR="00F4336A" w:rsidRDefault="00F4336A" w:rsidP="00683309">
                <w:pPr>
                  <w:pStyle w:val="Paragraphedeliste"/>
                  <w:numPr>
                    <w:ilvl w:val="0"/>
                    <w:numId w:val="9"/>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Prepared</w:t>
                </w:r>
                <w:r w:rsidRPr="00633F11">
                  <w:rPr>
                    <w:rFonts w:ascii="Times New Roman" w:hAnsi="Times New Roman" w:cs="Times New Roman"/>
                    <w:sz w:val="18"/>
                    <w:szCs w:val="18"/>
                  </w:rPr>
                  <w:t xml:space="preserve"> investment </w:t>
                </w:r>
                <w:r>
                  <w:rPr>
                    <w:rFonts w:ascii="Times New Roman" w:hAnsi="Times New Roman" w:cs="Times New Roman"/>
                    <w:sz w:val="18"/>
                    <w:szCs w:val="18"/>
                  </w:rPr>
                  <w:t xml:space="preserve">strategy </w:t>
                </w:r>
              </w:p>
              <w:p w14:paraId="371BDA39" w14:textId="77777777" w:rsidR="00F4336A" w:rsidRPr="00221426" w:rsidRDefault="00F4336A" w:rsidP="00221426">
                <w:pPr>
                  <w:tabs>
                    <w:tab w:val="center" w:pos="4320"/>
                    <w:tab w:val="right" w:pos="8640"/>
                  </w:tabs>
                  <w:ind w:right="76"/>
                  <w:jc w:val="both"/>
                  <w:rPr>
                    <w:rFonts w:ascii="Times New Roman" w:hAnsi="Times New Roman" w:cs="Times New Roman"/>
                    <w:sz w:val="18"/>
                    <w:szCs w:val="18"/>
                  </w:rPr>
                </w:pPr>
              </w:p>
              <w:p w14:paraId="01575750" w14:textId="280FBEDF" w:rsidR="00F4336A" w:rsidRDefault="00F4336A" w:rsidP="00683309">
                <w:pPr>
                  <w:pStyle w:val="Paragraphedeliste"/>
                  <w:numPr>
                    <w:ilvl w:val="0"/>
                    <w:numId w:val="9"/>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Prepared road map</w:t>
                </w:r>
                <w:r w:rsidRPr="00633F11">
                  <w:rPr>
                    <w:rFonts w:ascii="Times New Roman" w:hAnsi="Times New Roman" w:cs="Times New Roman"/>
                    <w:sz w:val="18"/>
                    <w:szCs w:val="18"/>
                  </w:rPr>
                  <w:t xml:space="preserve"> ready for implementation</w:t>
                </w:r>
              </w:p>
              <w:p w14:paraId="0EBD5AC1" w14:textId="77777777" w:rsidR="00F4336A" w:rsidRPr="00633F11" w:rsidRDefault="00F4336A" w:rsidP="00683309">
                <w:pPr>
                  <w:pStyle w:val="Paragraphedeliste"/>
                  <w:numPr>
                    <w:ilvl w:val="0"/>
                    <w:numId w:val="9"/>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 xml:space="preserve">Resources mobilisation roundtable conducted </w:t>
                </w:r>
              </w:p>
              <w:p w14:paraId="77051DD2" w14:textId="77777777" w:rsidR="00F4336A" w:rsidRPr="00B55BD6" w:rsidRDefault="00F4336A" w:rsidP="00571AB3">
                <w:pPr>
                  <w:pStyle w:val="Paragraphedeliste"/>
                  <w:tabs>
                    <w:tab w:val="center" w:pos="4320"/>
                    <w:tab w:val="right" w:pos="8640"/>
                  </w:tabs>
                  <w:ind w:left="0" w:right="76"/>
                  <w:jc w:val="both"/>
                  <w:rPr>
                    <w:rFonts w:ascii="Times New Roman" w:hAnsi="Times New Roman" w:cs="Times New Roman"/>
                    <w:b/>
                    <w:sz w:val="18"/>
                    <w:szCs w:val="18"/>
                    <w:u w:val="single"/>
                  </w:rPr>
                </w:pPr>
              </w:p>
            </w:tc>
            <w:tc>
              <w:tcPr>
                <w:tcW w:w="831" w:type="pct"/>
                <w:gridSpan w:val="2"/>
                <w:tcBorders>
                  <w:top w:val="single" w:sz="18" w:space="0" w:color="000000"/>
                </w:tcBorders>
                <w:shd w:val="clear" w:color="auto" w:fill="FFFFFF"/>
              </w:tcPr>
              <w:p w14:paraId="2A1EA2D9" w14:textId="77777777" w:rsidR="00F4336A" w:rsidRDefault="00F4336A" w:rsidP="00A6017D">
                <w:pPr>
                  <w:pStyle w:val="Paragraphedeliste"/>
                  <w:ind w:left="360"/>
                  <w:rPr>
                    <w:rFonts w:ascii="Times New Roman" w:hAnsi="Times New Roman" w:cs="Times New Roman"/>
                    <w:sz w:val="18"/>
                    <w:szCs w:val="18"/>
                  </w:rPr>
                </w:pPr>
              </w:p>
              <w:p w14:paraId="745A3153" w14:textId="77777777" w:rsidR="00F4336A" w:rsidRDefault="00F4336A" w:rsidP="00A6017D">
                <w:pPr>
                  <w:pStyle w:val="Paragraphedeliste"/>
                  <w:ind w:left="360"/>
                  <w:rPr>
                    <w:rFonts w:ascii="Times New Roman" w:hAnsi="Times New Roman" w:cs="Times New Roman"/>
                    <w:sz w:val="18"/>
                    <w:szCs w:val="18"/>
                  </w:rPr>
                </w:pPr>
              </w:p>
              <w:p w14:paraId="5413B1C3" w14:textId="77777777" w:rsidR="00F4336A" w:rsidRDefault="00F4336A" w:rsidP="0043423F">
                <w:pPr>
                  <w:pStyle w:val="Paragraphedeliste"/>
                  <w:numPr>
                    <w:ilvl w:val="0"/>
                    <w:numId w:val="7"/>
                  </w:numPr>
                  <w:rPr>
                    <w:rFonts w:ascii="Times New Roman" w:hAnsi="Times New Roman" w:cs="Times New Roman"/>
                    <w:sz w:val="18"/>
                    <w:szCs w:val="18"/>
                  </w:rPr>
                </w:pPr>
                <w:r>
                  <w:rPr>
                    <w:rFonts w:ascii="Times New Roman" w:hAnsi="Times New Roman" w:cs="Times New Roman"/>
                    <w:sz w:val="18"/>
                    <w:szCs w:val="18"/>
                  </w:rPr>
                  <w:t>Nil</w:t>
                </w:r>
                <w:r>
                  <w:rPr>
                    <w:rFonts w:ascii="Times New Roman" w:hAnsi="Times New Roman" w:cs="Times New Roman"/>
                    <w:sz w:val="18"/>
                    <w:szCs w:val="18"/>
                  </w:rPr>
                  <w:br/>
                </w:r>
              </w:p>
              <w:p w14:paraId="16A4684F" w14:textId="77777777" w:rsidR="00F4336A" w:rsidRPr="00221426" w:rsidRDefault="00F4336A" w:rsidP="00221426">
                <w:pPr>
                  <w:rPr>
                    <w:rFonts w:ascii="Times New Roman" w:hAnsi="Times New Roman" w:cs="Times New Roman"/>
                    <w:sz w:val="18"/>
                    <w:szCs w:val="18"/>
                  </w:rPr>
                </w:pPr>
              </w:p>
              <w:p w14:paraId="1297612E" w14:textId="77777777" w:rsidR="00F4336A" w:rsidRDefault="00F4336A" w:rsidP="0043423F">
                <w:pPr>
                  <w:pStyle w:val="Paragraphedeliste"/>
                  <w:numPr>
                    <w:ilvl w:val="0"/>
                    <w:numId w:val="7"/>
                  </w:numPr>
                  <w:rPr>
                    <w:rFonts w:ascii="Times New Roman" w:hAnsi="Times New Roman" w:cs="Times New Roman"/>
                    <w:sz w:val="18"/>
                    <w:szCs w:val="18"/>
                  </w:rPr>
                </w:pPr>
                <w:r>
                  <w:rPr>
                    <w:rFonts w:ascii="Times New Roman" w:hAnsi="Times New Roman" w:cs="Times New Roman"/>
                    <w:sz w:val="18"/>
                    <w:szCs w:val="18"/>
                  </w:rPr>
                  <w:t>Nil</w:t>
                </w:r>
                <w:r>
                  <w:rPr>
                    <w:rFonts w:ascii="Times New Roman" w:hAnsi="Times New Roman" w:cs="Times New Roman"/>
                    <w:sz w:val="18"/>
                    <w:szCs w:val="18"/>
                  </w:rPr>
                  <w:br/>
                </w:r>
              </w:p>
              <w:p w14:paraId="5477E54C" w14:textId="77777777" w:rsidR="00F4336A" w:rsidRDefault="00F4336A" w:rsidP="0043423F">
                <w:pPr>
                  <w:pStyle w:val="Paragraphedeliste"/>
                  <w:numPr>
                    <w:ilvl w:val="0"/>
                    <w:numId w:val="7"/>
                  </w:numPr>
                  <w:rPr>
                    <w:rFonts w:ascii="Times New Roman" w:hAnsi="Times New Roman" w:cs="Times New Roman"/>
                    <w:sz w:val="18"/>
                    <w:szCs w:val="18"/>
                  </w:rPr>
                </w:pPr>
                <w:r>
                  <w:rPr>
                    <w:rFonts w:ascii="Times New Roman" w:hAnsi="Times New Roman" w:cs="Times New Roman"/>
                    <w:sz w:val="18"/>
                    <w:szCs w:val="18"/>
                  </w:rPr>
                  <w:t>Nil</w:t>
                </w:r>
              </w:p>
              <w:p w14:paraId="1A55FDBF" w14:textId="77777777" w:rsidR="00F4336A" w:rsidRDefault="00F4336A" w:rsidP="00A6017D">
                <w:pPr>
                  <w:pStyle w:val="Paragraphedeliste"/>
                  <w:ind w:left="360"/>
                  <w:rPr>
                    <w:rFonts w:ascii="Times New Roman" w:hAnsi="Times New Roman" w:cs="Times New Roman"/>
                    <w:sz w:val="18"/>
                    <w:szCs w:val="18"/>
                  </w:rPr>
                </w:pPr>
              </w:p>
            </w:tc>
            <w:tc>
              <w:tcPr>
                <w:tcW w:w="802" w:type="pct"/>
                <w:tcBorders>
                  <w:top w:val="single" w:sz="18" w:space="0" w:color="000000"/>
                </w:tcBorders>
                <w:shd w:val="clear" w:color="auto" w:fill="FFFFFF"/>
              </w:tcPr>
              <w:p w14:paraId="71C2FD94" w14:textId="77777777" w:rsidR="00F4336A" w:rsidRDefault="00F4336A" w:rsidP="0043423F">
                <w:pPr>
                  <w:pStyle w:val="Paragraphedeliste"/>
                  <w:ind w:left="360"/>
                  <w:rPr>
                    <w:rFonts w:ascii="Times New Roman" w:hAnsi="Times New Roman" w:cs="Times New Roman"/>
                    <w:sz w:val="18"/>
                    <w:szCs w:val="18"/>
                  </w:rPr>
                </w:pPr>
              </w:p>
              <w:p w14:paraId="6087000A" w14:textId="77777777" w:rsidR="00F4336A" w:rsidRDefault="00F4336A" w:rsidP="0043423F">
                <w:pPr>
                  <w:pStyle w:val="Paragraphedeliste"/>
                  <w:ind w:left="360"/>
                  <w:rPr>
                    <w:rFonts w:ascii="Times New Roman" w:hAnsi="Times New Roman" w:cs="Times New Roman"/>
                    <w:sz w:val="18"/>
                    <w:szCs w:val="18"/>
                  </w:rPr>
                </w:pPr>
              </w:p>
              <w:p w14:paraId="3619616A" w14:textId="7B99AD67" w:rsidR="00F4336A" w:rsidRDefault="00F4336A" w:rsidP="0043423F">
                <w:pPr>
                  <w:pStyle w:val="Paragraphedeliste"/>
                  <w:numPr>
                    <w:ilvl w:val="0"/>
                    <w:numId w:val="7"/>
                  </w:numPr>
                  <w:rPr>
                    <w:rFonts w:ascii="Times New Roman" w:hAnsi="Times New Roman" w:cs="Times New Roman"/>
                    <w:sz w:val="18"/>
                    <w:szCs w:val="18"/>
                  </w:rPr>
                </w:pPr>
                <w:r>
                  <w:rPr>
                    <w:rFonts w:ascii="Times New Roman" w:hAnsi="Times New Roman" w:cs="Times New Roman"/>
                    <w:sz w:val="18"/>
                    <w:szCs w:val="18"/>
                  </w:rPr>
                  <w:t>Strategy prepared by 14</w:t>
                </w:r>
                <w:r w:rsidR="007870FE">
                  <w:rPr>
                    <w:rFonts w:ascii="Times New Roman" w:hAnsi="Times New Roman" w:cs="Times New Roman"/>
                    <w:sz w:val="18"/>
                    <w:szCs w:val="18"/>
                  </w:rPr>
                  <w:t xml:space="preserve"> months after </w:t>
                </w:r>
                <w:r w:rsidR="001A4A29">
                  <w:rPr>
                    <w:rFonts w:ascii="Times New Roman" w:hAnsi="Times New Roman" w:cs="Times New Roman"/>
                    <w:sz w:val="18"/>
                    <w:szCs w:val="18"/>
                  </w:rPr>
                  <w:t>grant signing</w:t>
                </w:r>
                <w:r>
                  <w:rPr>
                    <w:rFonts w:ascii="Times New Roman" w:hAnsi="Times New Roman" w:cs="Times New Roman"/>
                    <w:sz w:val="18"/>
                    <w:szCs w:val="18"/>
                  </w:rPr>
                  <w:br/>
                </w:r>
              </w:p>
              <w:p w14:paraId="223C3961" w14:textId="3FDC12F1" w:rsidR="00F4336A" w:rsidRDefault="00F4336A">
                <w:pPr>
                  <w:pStyle w:val="Paragraphedeliste"/>
                  <w:numPr>
                    <w:ilvl w:val="0"/>
                    <w:numId w:val="7"/>
                  </w:numPr>
                  <w:rPr>
                    <w:rFonts w:ascii="Times New Roman" w:hAnsi="Times New Roman" w:cs="Times New Roman"/>
                    <w:sz w:val="18"/>
                    <w:szCs w:val="18"/>
                  </w:rPr>
                </w:pPr>
                <w:r w:rsidRPr="0043423F">
                  <w:rPr>
                    <w:rFonts w:ascii="Times New Roman" w:hAnsi="Times New Roman" w:cs="Times New Roman"/>
                    <w:sz w:val="18"/>
                    <w:szCs w:val="18"/>
                  </w:rPr>
                  <w:t xml:space="preserve">Road map prepared by 14 </w:t>
                </w:r>
                <w:r w:rsidR="004967FF">
                  <w:rPr>
                    <w:rFonts w:ascii="Times New Roman" w:hAnsi="Times New Roman" w:cs="Times New Roman"/>
                    <w:sz w:val="18"/>
                    <w:szCs w:val="18"/>
                  </w:rPr>
                  <w:t xml:space="preserve">months after </w:t>
                </w:r>
                <w:r w:rsidR="001A4A29">
                  <w:rPr>
                    <w:rFonts w:ascii="Times New Roman" w:hAnsi="Times New Roman" w:cs="Times New Roman"/>
                    <w:sz w:val="18"/>
                    <w:szCs w:val="18"/>
                  </w:rPr>
                  <w:t>grant signing</w:t>
                </w:r>
              </w:p>
              <w:p w14:paraId="7AE6B874" w14:textId="49CF2014" w:rsidR="00F4336A" w:rsidRPr="0043423F" w:rsidRDefault="007235D5">
                <w:pPr>
                  <w:pStyle w:val="Paragraphedeliste"/>
                  <w:numPr>
                    <w:ilvl w:val="0"/>
                    <w:numId w:val="7"/>
                  </w:numPr>
                  <w:rPr>
                    <w:rFonts w:ascii="Times New Roman" w:hAnsi="Times New Roman" w:cs="Times New Roman"/>
                    <w:sz w:val="18"/>
                    <w:szCs w:val="18"/>
                  </w:rPr>
                </w:pPr>
                <w:r w:rsidRPr="0072707C">
                  <w:rPr>
                    <w:rFonts w:ascii="Times New Roman" w:hAnsi="Times New Roman" w:cs="Times New Roman"/>
                    <w:sz w:val="18"/>
                    <w:szCs w:val="18"/>
                  </w:rPr>
                  <w:t>Roundtable implemented</w:t>
                </w:r>
                <w:r w:rsidR="00F4336A" w:rsidRPr="0072707C">
                  <w:rPr>
                    <w:rFonts w:ascii="Times New Roman" w:hAnsi="Times New Roman" w:cs="Times New Roman"/>
                    <w:sz w:val="18"/>
                    <w:szCs w:val="18"/>
                  </w:rPr>
                  <w:t xml:space="preserve"> by 2</w:t>
                </w:r>
                <w:r>
                  <w:rPr>
                    <w:rFonts w:ascii="Times New Roman" w:hAnsi="Times New Roman" w:cs="Times New Roman"/>
                    <w:sz w:val="18"/>
                    <w:szCs w:val="18"/>
                  </w:rPr>
                  <w:t>4</w:t>
                </w:r>
                <w:r w:rsidR="004967FF">
                  <w:rPr>
                    <w:rFonts w:ascii="Times New Roman" w:hAnsi="Times New Roman" w:cs="Times New Roman"/>
                    <w:sz w:val="18"/>
                    <w:szCs w:val="18"/>
                  </w:rPr>
                  <w:t xml:space="preserve"> months after </w:t>
                </w:r>
                <w:r w:rsidR="001A4A29">
                  <w:rPr>
                    <w:rFonts w:ascii="Times New Roman" w:hAnsi="Times New Roman" w:cs="Times New Roman"/>
                    <w:sz w:val="18"/>
                    <w:szCs w:val="18"/>
                  </w:rPr>
                  <w:t>grant signing</w:t>
                </w:r>
                <w:r w:rsidR="00F4336A" w:rsidRPr="0043423F">
                  <w:rPr>
                    <w:rFonts w:ascii="Times New Roman" w:hAnsi="Times New Roman" w:cs="Times New Roman"/>
                    <w:sz w:val="18"/>
                    <w:szCs w:val="18"/>
                  </w:rPr>
                  <w:br/>
                </w:r>
              </w:p>
              <w:p w14:paraId="6FF456FC" w14:textId="77777777" w:rsidR="00F4336A" w:rsidRDefault="00F4336A" w:rsidP="00A6017D">
                <w:pPr>
                  <w:pStyle w:val="Paragraphedeliste"/>
                  <w:ind w:left="360"/>
                  <w:rPr>
                    <w:rFonts w:ascii="Times New Roman" w:hAnsi="Times New Roman" w:cs="Times New Roman"/>
                    <w:sz w:val="18"/>
                    <w:szCs w:val="18"/>
                  </w:rPr>
                </w:pPr>
              </w:p>
            </w:tc>
            <w:tc>
              <w:tcPr>
                <w:tcW w:w="802" w:type="pct"/>
                <w:gridSpan w:val="2"/>
                <w:tcBorders>
                  <w:top w:val="single" w:sz="18" w:space="0" w:color="000000"/>
                </w:tcBorders>
                <w:shd w:val="clear" w:color="auto" w:fill="FFFFFF"/>
              </w:tcPr>
              <w:p w14:paraId="17759906" w14:textId="77777777" w:rsidR="00F4336A" w:rsidRDefault="00F4336A" w:rsidP="00221426">
                <w:pPr>
                  <w:rPr>
                    <w:rFonts w:ascii="Times New Roman" w:hAnsi="Times New Roman" w:cs="Times New Roman"/>
                    <w:sz w:val="18"/>
                    <w:szCs w:val="18"/>
                  </w:rPr>
                </w:pPr>
              </w:p>
              <w:p w14:paraId="157C3F71" w14:textId="77777777" w:rsidR="00F4336A" w:rsidRDefault="00F4336A" w:rsidP="00221426">
                <w:pPr>
                  <w:rPr>
                    <w:rFonts w:ascii="Times New Roman" w:hAnsi="Times New Roman" w:cs="Times New Roman"/>
                    <w:sz w:val="18"/>
                    <w:szCs w:val="18"/>
                  </w:rPr>
                </w:pPr>
              </w:p>
              <w:p w14:paraId="0BB9F025" w14:textId="57387082" w:rsidR="00F4336A" w:rsidRPr="00221426" w:rsidRDefault="00F4336A" w:rsidP="00221426">
                <w:pPr>
                  <w:rPr>
                    <w:rFonts w:ascii="Times New Roman" w:hAnsi="Times New Roman" w:cs="Times New Roman"/>
                    <w:sz w:val="18"/>
                    <w:szCs w:val="18"/>
                  </w:rPr>
                </w:pPr>
                <w:r>
                  <w:rPr>
                    <w:rFonts w:ascii="Times New Roman" w:hAnsi="Times New Roman" w:cs="Times New Roman"/>
                    <w:sz w:val="18"/>
                    <w:szCs w:val="18"/>
                  </w:rPr>
                  <w:t>Quarterly Progress Reports</w:t>
                </w:r>
              </w:p>
            </w:tc>
            <w:tc>
              <w:tcPr>
                <w:tcW w:w="653" w:type="pct"/>
                <w:vMerge w:val="restart"/>
                <w:tcBorders>
                  <w:top w:val="single" w:sz="18" w:space="0" w:color="000000"/>
                </w:tcBorders>
                <w:shd w:val="clear" w:color="auto" w:fill="FFFFFF"/>
              </w:tcPr>
              <w:p w14:paraId="346BE922" w14:textId="77777777" w:rsidR="00E71D02" w:rsidRPr="001C2AA0" w:rsidRDefault="00E71D02" w:rsidP="00E71D02">
                <w:pPr>
                  <w:jc w:val="both"/>
                  <w:rPr>
                    <w:rFonts w:ascii="Times New Roman" w:hAnsi="Times New Roman" w:cs="Times New Roman"/>
                    <w:b/>
                    <w:sz w:val="18"/>
                    <w:szCs w:val="18"/>
                    <w:u w:val="single"/>
                  </w:rPr>
                </w:pPr>
                <w:r w:rsidRPr="001C2AA0">
                  <w:rPr>
                    <w:rFonts w:ascii="Times New Roman" w:hAnsi="Times New Roman" w:cs="Times New Roman"/>
                    <w:b/>
                    <w:sz w:val="18"/>
                    <w:szCs w:val="18"/>
                    <w:u w:val="single"/>
                  </w:rPr>
                  <w:t>Risk</w:t>
                </w:r>
              </w:p>
              <w:p w14:paraId="1D63F714" w14:textId="20A9F001" w:rsidR="00E71D02" w:rsidRDefault="00E71D02" w:rsidP="00E71D02">
                <w:pPr>
                  <w:jc w:val="both"/>
                  <w:rPr>
                    <w:rFonts w:ascii="Times New Roman" w:hAnsi="Times New Roman" w:cs="Times New Roman"/>
                    <w:sz w:val="18"/>
                    <w:szCs w:val="18"/>
                  </w:rPr>
                </w:pPr>
                <w:r>
                  <w:rPr>
                    <w:rFonts w:ascii="Times New Roman" w:hAnsi="Times New Roman" w:cs="Times New Roman"/>
                    <w:sz w:val="18"/>
                    <w:szCs w:val="18"/>
                  </w:rPr>
                  <w:t>ORASECOM technical and procurement capacity are insufficient to implement the project</w:t>
                </w:r>
              </w:p>
              <w:p w14:paraId="2277974B" w14:textId="77777777" w:rsidR="00F4336A" w:rsidRDefault="00F4336A" w:rsidP="00F4336A">
                <w:pPr>
                  <w:jc w:val="both"/>
                  <w:rPr>
                    <w:rFonts w:ascii="Times New Roman" w:hAnsi="Times New Roman" w:cs="Times New Roman"/>
                    <w:sz w:val="18"/>
                    <w:szCs w:val="18"/>
                  </w:rPr>
                </w:pPr>
              </w:p>
              <w:p w14:paraId="723807ED" w14:textId="77777777" w:rsidR="00E71D02" w:rsidRDefault="00F4336A" w:rsidP="00221426">
                <w:pPr>
                  <w:keepNext/>
                  <w:jc w:val="both"/>
                  <w:rPr>
                    <w:rFonts w:ascii="Times New Roman" w:hAnsi="Times New Roman" w:cs="Times New Roman"/>
                    <w:sz w:val="18"/>
                    <w:szCs w:val="18"/>
                  </w:rPr>
                </w:pPr>
                <w:r w:rsidRPr="0072707C">
                  <w:rPr>
                    <w:rFonts w:ascii="Times New Roman" w:hAnsi="Times New Roman" w:cs="Times New Roman"/>
                    <w:b/>
                    <w:i/>
                    <w:sz w:val="18"/>
                    <w:szCs w:val="18"/>
                    <w:u w:val="single"/>
                  </w:rPr>
                  <w:t>Miti</w:t>
                </w:r>
                <w:r w:rsidRPr="00E71D02">
                  <w:rPr>
                    <w:rFonts w:ascii="Times New Roman" w:hAnsi="Times New Roman" w:cs="Times New Roman"/>
                    <w:b/>
                    <w:sz w:val="18"/>
                    <w:szCs w:val="18"/>
                    <w:u w:val="single"/>
                  </w:rPr>
                  <w:t>ga</w:t>
                </w:r>
                <w:r w:rsidRPr="0072707C">
                  <w:rPr>
                    <w:rFonts w:ascii="Times New Roman" w:hAnsi="Times New Roman" w:cs="Times New Roman"/>
                    <w:b/>
                    <w:i/>
                    <w:sz w:val="18"/>
                    <w:szCs w:val="18"/>
                    <w:u w:val="single"/>
                  </w:rPr>
                  <w:t>tion:</w:t>
                </w:r>
              </w:p>
              <w:p w14:paraId="7664E13A" w14:textId="0C06AEAA" w:rsidR="00F4336A" w:rsidRDefault="00F4336A" w:rsidP="00221426">
                <w:pPr>
                  <w:pStyle w:val="Paragraphedeliste"/>
                  <w:keepNext/>
                  <w:numPr>
                    <w:ilvl w:val="0"/>
                    <w:numId w:val="63"/>
                  </w:numPr>
                  <w:jc w:val="both"/>
                  <w:rPr>
                    <w:rFonts w:ascii="Times New Roman" w:hAnsi="Times New Roman" w:cs="Times New Roman"/>
                    <w:sz w:val="18"/>
                    <w:szCs w:val="18"/>
                  </w:rPr>
                </w:pPr>
                <w:r w:rsidRPr="00E71D02">
                  <w:rPr>
                    <w:rFonts w:ascii="Times New Roman" w:hAnsi="Times New Roman" w:cs="Times New Roman"/>
                    <w:sz w:val="18"/>
                    <w:szCs w:val="18"/>
                  </w:rPr>
                  <w:t>ORASECOM secretariat is strengthened by:</w:t>
                </w:r>
                <w:r w:rsidR="00E71D02">
                  <w:rPr>
                    <w:rFonts w:ascii="Times New Roman" w:hAnsi="Times New Roman" w:cs="Times New Roman"/>
                    <w:sz w:val="18"/>
                    <w:szCs w:val="18"/>
                  </w:rPr>
                  <w:t xml:space="preserve"> a</w:t>
                </w:r>
                <w:r>
                  <w:rPr>
                    <w:rFonts w:ascii="Times New Roman" w:hAnsi="Times New Roman" w:cs="Times New Roman"/>
                    <w:sz w:val="18"/>
                    <w:szCs w:val="18"/>
                  </w:rPr>
                  <w:t xml:space="preserve"> project </w:t>
                </w:r>
                <w:r w:rsidR="00E71D02">
                  <w:rPr>
                    <w:rFonts w:ascii="Times New Roman" w:hAnsi="Times New Roman" w:cs="Times New Roman"/>
                    <w:sz w:val="18"/>
                    <w:szCs w:val="18"/>
                  </w:rPr>
                  <w:t>manager and</w:t>
                </w:r>
                <w:r>
                  <w:rPr>
                    <w:rFonts w:ascii="Times New Roman" w:hAnsi="Times New Roman" w:cs="Times New Roman"/>
                    <w:sz w:val="18"/>
                    <w:szCs w:val="18"/>
                  </w:rPr>
                  <w:t xml:space="preserve"> a procurement expert</w:t>
                </w:r>
              </w:p>
              <w:p w14:paraId="011D92D2" w14:textId="77777777" w:rsidR="00F4336A" w:rsidRDefault="00F4336A" w:rsidP="00221426">
                <w:pPr>
                  <w:pStyle w:val="Paragraphedeliste"/>
                  <w:keepNext/>
                  <w:numPr>
                    <w:ilvl w:val="0"/>
                    <w:numId w:val="63"/>
                  </w:numPr>
                  <w:jc w:val="both"/>
                  <w:rPr>
                    <w:rFonts w:ascii="Times New Roman" w:hAnsi="Times New Roman" w:cs="Times New Roman"/>
                    <w:sz w:val="18"/>
                    <w:szCs w:val="18"/>
                  </w:rPr>
                </w:pPr>
                <w:r>
                  <w:rPr>
                    <w:rFonts w:ascii="Times New Roman" w:hAnsi="Times New Roman" w:cs="Times New Roman"/>
                    <w:sz w:val="18"/>
                    <w:szCs w:val="18"/>
                  </w:rPr>
                  <w:t>Tailored trainings</w:t>
                </w:r>
              </w:p>
              <w:p w14:paraId="2985A9CE" w14:textId="1BD540CB" w:rsidR="00F4336A" w:rsidRPr="00221426" w:rsidRDefault="00F4336A" w:rsidP="00221426">
                <w:pPr>
                  <w:pStyle w:val="Paragraphedeliste"/>
                  <w:keepNext/>
                  <w:numPr>
                    <w:ilvl w:val="0"/>
                    <w:numId w:val="63"/>
                  </w:numPr>
                  <w:jc w:val="both"/>
                  <w:rPr>
                    <w:rFonts w:ascii="Times New Roman" w:hAnsi="Times New Roman" w:cs="Times New Roman"/>
                    <w:sz w:val="18"/>
                    <w:szCs w:val="18"/>
                  </w:rPr>
                </w:pPr>
                <w:r>
                  <w:rPr>
                    <w:rFonts w:ascii="Times New Roman" w:hAnsi="Times New Roman" w:cs="Times New Roman"/>
                    <w:sz w:val="18"/>
                    <w:szCs w:val="18"/>
                  </w:rPr>
                  <w:t>A Technical Advisory Panel</w:t>
                </w:r>
              </w:p>
              <w:p w14:paraId="773E72CF" w14:textId="3D6221A4" w:rsidR="00F4336A" w:rsidRPr="00221426" w:rsidRDefault="00F4336A" w:rsidP="00221426">
                <w:pPr>
                  <w:keepNext/>
                  <w:jc w:val="both"/>
                  <w:rPr>
                    <w:rFonts w:ascii="Times New Roman" w:hAnsi="Times New Roman" w:cs="Times New Roman"/>
                    <w:sz w:val="18"/>
                    <w:szCs w:val="18"/>
                  </w:rPr>
                </w:pPr>
              </w:p>
            </w:tc>
          </w:tr>
          <w:tr w:rsidR="00F4336A" w:rsidRPr="00633F11" w14:paraId="073351FE" w14:textId="77777777" w:rsidTr="00C77C53">
            <w:trPr>
              <w:cantSplit/>
              <w:trHeight w:val="1037"/>
            </w:trPr>
            <w:tc>
              <w:tcPr>
                <w:tcW w:w="142" w:type="pct"/>
                <w:vMerge/>
                <w:shd w:val="clear" w:color="auto" w:fill="D9D9D9" w:themeFill="background1" w:themeFillShade="D9"/>
                <w:tcMar>
                  <w:left w:w="29" w:type="dxa"/>
                  <w:right w:w="14" w:type="dxa"/>
                </w:tcMar>
                <w:textDirection w:val="btLr"/>
              </w:tcPr>
              <w:p w14:paraId="560E98CC" w14:textId="07CFFD76" w:rsidR="00F4336A" w:rsidRPr="00633F11" w:rsidRDefault="00F4336A" w:rsidP="00A6017D">
                <w:pPr>
                  <w:tabs>
                    <w:tab w:val="center" w:pos="4320"/>
                    <w:tab w:val="right" w:pos="8640"/>
                  </w:tabs>
                  <w:jc w:val="center"/>
                  <w:rPr>
                    <w:rFonts w:ascii="Times New Roman" w:hAnsi="Times New Roman" w:cs="Times New Roman"/>
                    <w:b/>
                    <w:caps/>
                    <w:sz w:val="18"/>
                    <w:szCs w:val="18"/>
                  </w:rPr>
                </w:pPr>
              </w:p>
            </w:tc>
            <w:tc>
              <w:tcPr>
                <w:tcW w:w="939" w:type="pct"/>
                <w:shd w:val="clear" w:color="auto" w:fill="FFFFFF"/>
                <w:tcMar>
                  <w:left w:w="29" w:type="dxa"/>
                  <w:right w:w="14" w:type="dxa"/>
                </w:tcMar>
              </w:tcPr>
              <w:p w14:paraId="3C51A054" w14:textId="77777777" w:rsidR="00F4336A" w:rsidRPr="00633F11" w:rsidRDefault="00F4336A" w:rsidP="0043423F">
                <w:pPr>
                  <w:rPr>
                    <w:rFonts w:ascii="Times New Roman" w:hAnsi="Times New Roman" w:cs="Times New Roman"/>
                    <w:sz w:val="18"/>
                    <w:szCs w:val="18"/>
                    <w:lang w:val="en-US"/>
                  </w:rPr>
                </w:pPr>
                <w:r w:rsidRPr="00633F11">
                  <w:rPr>
                    <w:rFonts w:ascii="Times New Roman" w:hAnsi="Times New Roman" w:cs="Times New Roman"/>
                    <w:b/>
                    <w:sz w:val="18"/>
                    <w:szCs w:val="18"/>
                    <w:u w:val="single"/>
                  </w:rPr>
                  <w:t xml:space="preserve">Component </w:t>
                </w:r>
                <w:r>
                  <w:rPr>
                    <w:rFonts w:ascii="Times New Roman" w:hAnsi="Times New Roman" w:cs="Times New Roman"/>
                    <w:b/>
                    <w:sz w:val="18"/>
                    <w:szCs w:val="18"/>
                    <w:u w:val="single"/>
                  </w:rPr>
                  <w:t>II</w:t>
                </w:r>
                <w:r w:rsidRPr="00633F11">
                  <w:rPr>
                    <w:rFonts w:ascii="Times New Roman" w:hAnsi="Times New Roman" w:cs="Times New Roman"/>
                    <w:b/>
                    <w:sz w:val="18"/>
                    <w:szCs w:val="18"/>
                    <w:u w:val="single"/>
                  </w:rPr>
                  <w:t>: Project Preparation</w:t>
                </w:r>
              </w:p>
              <w:p w14:paraId="228086EA" w14:textId="2C7B22EF" w:rsidR="00F4336A" w:rsidRDefault="00F4336A" w:rsidP="0043423F">
                <w:pPr>
                  <w:pStyle w:val="Paragraphedeliste"/>
                  <w:keepNext/>
                  <w:numPr>
                    <w:ilvl w:val="0"/>
                    <w:numId w:val="2"/>
                  </w:numPr>
                  <w:contextualSpacing w:val="0"/>
                  <w:rPr>
                    <w:rFonts w:ascii="Times New Roman" w:hAnsi="Times New Roman" w:cs="Times New Roman"/>
                    <w:sz w:val="18"/>
                    <w:szCs w:val="18"/>
                    <w:lang w:val="en-US" w:eastAsia="bg-BG"/>
                  </w:rPr>
                </w:pPr>
                <w:r w:rsidRPr="00633F11">
                  <w:rPr>
                    <w:rFonts w:ascii="Times New Roman" w:hAnsi="Times New Roman" w:cs="Times New Roman"/>
                    <w:sz w:val="18"/>
                    <w:szCs w:val="18"/>
                    <w:lang w:val="en-US" w:eastAsia="bg-BG"/>
                  </w:rPr>
                  <w:t xml:space="preserve">Feasibility </w:t>
                </w:r>
                <w:r>
                  <w:rPr>
                    <w:rFonts w:ascii="Times New Roman" w:hAnsi="Times New Roman" w:cs="Times New Roman"/>
                    <w:sz w:val="18"/>
                    <w:szCs w:val="18"/>
                    <w:lang w:val="en-US" w:eastAsia="bg-BG"/>
                  </w:rPr>
                  <w:t xml:space="preserve">study report of multipurpose project </w:t>
                </w:r>
                <w:r w:rsidR="00B8576C">
                  <w:rPr>
                    <w:rFonts w:ascii="Times New Roman" w:hAnsi="Times New Roman" w:cs="Times New Roman"/>
                    <w:sz w:val="18"/>
                    <w:szCs w:val="18"/>
                    <w:lang w:val="en-US" w:eastAsia="bg-BG"/>
                  </w:rPr>
                  <w:t>prepared</w:t>
                </w:r>
              </w:p>
              <w:p w14:paraId="3232319C" w14:textId="4AA5F3BB" w:rsidR="00CE7D3D" w:rsidRDefault="00CE7D3D" w:rsidP="0043423F">
                <w:pPr>
                  <w:pStyle w:val="Paragraphedeliste"/>
                  <w:keepNext/>
                  <w:numPr>
                    <w:ilvl w:val="0"/>
                    <w:numId w:val="2"/>
                  </w:numPr>
                  <w:contextualSpacing w:val="0"/>
                  <w:rPr>
                    <w:rFonts w:ascii="Times New Roman" w:hAnsi="Times New Roman" w:cs="Times New Roman"/>
                    <w:sz w:val="18"/>
                    <w:szCs w:val="18"/>
                    <w:lang w:val="en-US" w:eastAsia="bg-BG"/>
                  </w:rPr>
                </w:pPr>
                <w:r>
                  <w:rPr>
                    <w:rFonts w:ascii="Times New Roman" w:hAnsi="Times New Roman" w:cs="Times New Roman"/>
                    <w:sz w:val="18"/>
                    <w:szCs w:val="18"/>
                    <w:lang w:val="en-US" w:eastAsia="bg-BG"/>
                  </w:rPr>
                  <w:t>ESIA report prepared</w:t>
                </w:r>
              </w:p>
              <w:p w14:paraId="0908AF1E" w14:textId="77777777" w:rsidR="00F4336A" w:rsidRPr="00221426" w:rsidRDefault="00F4336A" w:rsidP="00221426">
                <w:pPr>
                  <w:ind w:left="36"/>
                  <w:rPr>
                    <w:rFonts w:ascii="Times New Roman" w:hAnsi="Times New Roman" w:cs="Times New Roman"/>
                    <w:b/>
                    <w:sz w:val="18"/>
                    <w:szCs w:val="18"/>
                    <w:u w:val="single"/>
                  </w:rPr>
                </w:pPr>
              </w:p>
            </w:tc>
            <w:tc>
              <w:tcPr>
                <w:tcW w:w="832" w:type="pct"/>
                <w:shd w:val="clear" w:color="auto" w:fill="FFFFFF"/>
              </w:tcPr>
              <w:p w14:paraId="197FD522" w14:textId="0097A0BE" w:rsidR="00F4336A" w:rsidRPr="00633F11" w:rsidRDefault="00F4336A" w:rsidP="0043423F">
                <w:pPr>
                  <w:tabs>
                    <w:tab w:val="center" w:pos="4320"/>
                    <w:tab w:val="right" w:pos="8640"/>
                  </w:tabs>
                  <w:ind w:right="76"/>
                  <w:jc w:val="both"/>
                  <w:rPr>
                    <w:rFonts w:ascii="Times New Roman" w:hAnsi="Times New Roman" w:cs="Times New Roman"/>
                    <w:b/>
                    <w:sz w:val="18"/>
                    <w:szCs w:val="18"/>
                  </w:rPr>
                </w:pPr>
                <w:r>
                  <w:rPr>
                    <w:rFonts w:ascii="Times New Roman" w:hAnsi="Times New Roman" w:cs="Times New Roman"/>
                    <w:b/>
                    <w:sz w:val="18"/>
                    <w:szCs w:val="18"/>
                    <w:u w:val="single"/>
                  </w:rPr>
                  <w:t xml:space="preserve"> </w:t>
                </w:r>
              </w:p>
              <w:p w14:paraId="582026AF" w14:textId="0AF7F23C" w:rsidR="00F4336A" w:rsidRDefault="00F4336A" w:rsidP="0043423F">
                <w:pPr>
                  <w:pStyle w:val="Paragraphedeliste"/>
                  <w:numPr>
                    <w:ilvl w:val="0"/>
                    <w:numId w:val="9"/>
                  </w:numPr>
                  <w:tabs>
                    <w:tab w:val="center" w:pos="4320"/>
                    <w:tab w:val="right" w:pos="8640"/>
                  </w:tabs>
                  <w:ind w:right="76"/>
                  <w:jc w:val="both"/>
                  <w:rPr>
                    <w:rFonts w:ascii="Times New Roman" w:hAnsi="Times New Roman" w:cs="Times New Roman"/>
                    <w:sz w:val="18"/>
                    <w:szCs w:val="18"/>
                  </w:rPr>
                </w:pPr>
                <w:r w:rsidRPr="00633F11">
                  <w:rPr>
                    <w:rFonts w:ascii="Times New Roman" w:hAnsi="Times New Roman" w:cs="Times New Roman"/>
                    <w:sz w:val="18"/>
                    <w:szCs w:val="18"/>
                  </w:rPr>
                  <w:t>F</w:t>
                </w:r>
                <w:r w:rsidR="00CE7D3D">
                  <w:rPr>
                    <w:rFonts w:ascii="Times New Roman" w:hAnsi="Times New Roman" w:cs="Times New Roman"/>
                    <w:sz w:val="18"/>
                    <w:szCs w:val="18"/>
                  </w:rPr>
                  <w:t>easibility</w:t>
                </w:r>
                <w:r w:rsidRPr="00633F11">
                  <w:rPr>
                    <w:rFonts w:ascii="Times New Roman" w:hAnsi="Times New Roman" w:cs="Times New Roman"/>
                    <w:sz w:val="18"/>
                    <w:szCs w:val="18"/>
                  </w:rPr>
                  <w:t xml:space="preserve"> </w:t>
                </w:r>
                <w:r>
                  <w:rPr>
                    <w:rFonts w:ascii="Times New Roman" w:hAnsi="Times New Roman" w:cs="Times New Roman"/>
                    <w:sz w:val="18"/>
                    <w:szCs w:val="18"/>
                  </w:rPr>
                  <w:t xml:space="preserve">study </w:t>
                </w:r>
                <w:r w:rsidRPr="00633F11">
                  <w:rPr>
                    <w:rFonts w:ascii="Times New Roman" w:hAnsi="Times New Roman" w:cs="Times New Roman"/>
                    <w:sz w:val="18"/>
                    <w:szCs w:val="18"/>
                  </w:rPr>
                  <w:t xml:space="preserve">report </w:t>
                </w:r>
                <w:r>
                  <w:rPr>
                    <w:rFonts w:ascii="Times New Roman" w:hAnsi="Times New Roman" w:cs="Times New Roman"/>
                    <w:sz w:val="18"/>
                    <w:szCs w:val="18"/>
                  </w:rPr>
                  <w:t>prepared</w:t>
                </w:r>
              </w:p>
              <w:p w14:paraId="5B842067" w14:textId="76DBF697" w:rsidR="00CE7D3D" w:rsidRDefault="00CE7D3D" w:rsidP="0043423F">
                <w:pPr>
                  <w:pStyle w:val="Paragraphedeliste"/>
                  <w:numPr>
                    <w:ilvl w:val="0"/>
                    <w:numId w:val="9"/>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ESIA report prepared</w:t>
                </w:r>
              </w:p>
              <w:p w14:paraId="2D32BFAE" w14:textId="77777777" w:rsidR="00F4336A" w:rsidRPr="00221426" w:rsidRDefault="00F4336A" w:rsidP="00221426">
                <w:pPr>
                  <w:tabs>
                    <w:tab w:val="center" w:pos="4320"/>
                    <w:tab w:val="right" w:pos="8640"/>
                  </w:tabs>
                  <w:ind w:right="76"/>
                  <w:jc w:val="both"/>
                  <w:rPr>
                    <w:rFonts w:ascii="Times New Roman" w:hAnsi="Times New Roman" w:cs="Times New Roman"/>
                    <w:b/>
                    <w:sz w:val="18"/>
                    <w:szCs w:val="18"/>
                    <w:u w:val="single"/>
                  </w:rPr>
                </w:pPr>
              </w:p>
            </w:tc>
            <w:tc>
              <w:tcPr>
                <w:tcW w:w="831" w:type="pct"/>
                <w:gridSpan w:val="2"/>
                <w:shd w:val="clear" w:color="auto" w:fill="FFFFFF"/>
              </w:tcPr>
              <w:p w14:paraId="032F42E2" w14:textId="77777777" w:rsidR="00F4336A" w:rsidRDefault="00F4336A" w:rsidP="00A6017D">
                <w:pPr>
                  <w:pStyle w:val="Paragraphedeliste"/>
                  <w:ind w:left="360"/>
                  <w:rPr>
                    <w:rFonts w:ascii="Times New Roman" w:hAnsi="Times New Roman" w:cs="Times New Roman"/>
                    <w:sz w:val="18"/>
                    <w:szCs w:val="18"/>
                  </w:rPr>
                </w:pPr>
              </w:p>
              <w:p w14:paraId="6F9003A0" w14:textId="77777777" w:rsidR="00F4336A" w:rsidRDefault="00F4336A" w:rsidP="00221426">
                <w:pPr>
                  <w:pStyle w:val="Paragraphedeliste"/>
                  <w:numPr>
                    <w:ilvl w:val="0"/>
                    <w:numId w:val="9"/>
                  </w:numPr>
                  <w:rPr>
                    <w:rFonts w:ascii="Times New Roman" w:hAnsi="Times New Roman" w:cs="Times New Roman"/>
                    <w:sz w:val="18"/>
                    <w:szCs w:val="18"/>
                  </w:rPr>
                </w:pPr>
                <w:r>
                  <w:rPr>
                    <w:rFonts w:ascii="Times New Roman" w:hAnsi="Times New Roman" w:cs="Times New Roman"/>
                    <w:sz w:val="18"/>
                    <w:szCs w:val="18"/>
                  </w:rPr>
                  <w:t>Nil</w:t>
                </w:r>
              </w:p>
              <w:p w14:paraId="6B21B97A" w14:textId="77777777" w:rsidR="00CE7D3D" w:rsidRPr="00BA1B0C" w:rsidRDefault="00CE7D3D" w:rsidP="00BA1B0C">
                <w:pPr>
                  <w:rPr>
                    <w:rFonts w:ascii="Times New Roman" w:hAnsi="Times New Roman" w:cs="Times New Roman"/>
                    <w:sz w:val="18"/>
                    <w:szCs w:val="18"/>
                  </w:rPr>
                </w:pPr>
              </w:p>
              <w:p w14:paraId="0EF04F61" w14:textId="3E6606DA" w:rsidR="00CE7D3D" w:rsidRDefault="00CE7D3D" w:rsidP="00221426">
                <w:pPr>
                  <w:pStyle w:val="Paragraphedeliste"/>
                  <w:numPr>
                    <w:ilvl w:val="0"/>
                    <w:numId w:val="9"/>
                  </w:numPr>
                  <w:rPr>
                    <w:rFonts w:ascii="Times New Roman" w:hAnsi="Times New Roman" w:cs="Times New Roman"/>
                    <w:sz w:val="18"/>
                    <w:szCs w:val="18"/>
                  </w:rPr>
                </w:pPr>
                <w:r>
                  <w:rPr>
                    <w:rFonts w:ascii="Times New Roman" w:hAnsi="Times New Roman" w:cs="Times New Roman"/>
                    <w:sz w:val="18"/>
                    <w:szCs w:val="18"/>
                  </w:rPr>
                  <w:t>Nil</w:t>
                </w:r>
              </w:p>
            </w:tc>
            <w:tc>
              <w:tcPr>
                <w:tcW w:w="802" w:type="pct"/>
                <w:shd w:val="clear" w:color="auto" w:fill="FFFFFF"/>
              </w:tcPr>
              <w:p w14:paraId="3EE3011F" w14:textId="77777777" w:rsidR="00F4336A" w:rsidRDefault="00F4336A" w:rsidP="00221426">
                <w:pPr>
                  <w:rPr>
                    <w:rFonts w:ascii="Times New Roman" w:hAnsi="Times New Roman" w:cs="Times New Roman"/>
                    <w:sz w:val="18"/>
                    <w:szCs w:val="18"/>
                  </w:rPr>
                </w:pPr>
              </w:p>
              <w:p w14:paraId="3421F58F" w14:textId="65149F3E" w:rsidR="00F4336A" w:rsidRPr="00221426" w:rsidRDefault="00F4336A" w:rsidP="00221426">
                <w:pPr>
                  <w:pStyle w:val="Paragraphedeliste"/>
                  <w:numPr>
                    <w:ilvl w:val="0"/>
                    <w:numId w:val="9"/>
                  </w:numPr>
                  <w:rPr>
                    <w:rFonts w:ascii="Times New Roman" w:hAnsi="Times New Roman" w:cs="Times New Roman"/>
                    <w:sz w:val="18"/>
                    <w:szCs w:val="18"/>
                  </w:rPr>
                </w:pPr>
                <w:r>
                  <w:rPr>
                    <w:rFonts w:ascii="Times New Roman" w:hAnsi="Times New Roman" w:cs="Times New Roman"/>
                    <w:sz w:val="18"/>
                    <w:szCs w:val="18"/>
                  </w:rPr>
                  <w:t>F</w:t>
                </w:r>
                <w:r w:rsidR="00CE7D3D">
                  <w:rPr>
                    <w:rFonts w:ascii="Times New Roman" w:hAnsi="Times New Roman" w:cs="Times New Roman"/>
                    <w:sz w:val="18"/>
                    <w:szCs w:val="18"/>
                  </w:rPr>
                  <w:t>S</w:t>
                </w:r>
                <w:r>
                  <w:rPr>
                    <w:rFonts w:ascii="Times New Roman" w:hAnsi="Times New Roman" w:cs="Times New Roman"/>
                    <w:sz w:val="18"/>
                    <w:szCs w:val="18"/>
                  </w:rPr>
                  <w:t xml:space="preserve"> </w:t>
                </w:r>
                <w:r w:rsidR="00CE7D3D">
                  <w:rPr>
                    <w:rFonts w:ascii="Times New Roman" w:hAnsi="Times New Roman" w:cs="Times New Roman"/>
                    <w:sz w:val="18"/>
                    <w:szCs w:val="18"/>
                  </w:rPr>
                  <w:t xml:space="preserve">and ESIA </w:t>
                </w:r>
                <w:r>
                  <w:rPr>
                    <w:rFonts w:ascii="Times New Roman" w:hAnsi="Times New Roman" w:cs="Times New Roman"/>
                    <w:sz w:val="18"/>
                    <w:szCs w:val="18"/>
                  </w:rPr>
                  <w:t>prepared by 24</w:t>
                </w:r>
                <w:r w:rsidR="004967FF">
                  <w:rPr>
                    <w:rFonts w:ascii="Times New Roman" w:hAnsi="Times New Roman" w:cs="Times New Roman"/>
                    <w:sz w:val="18"/>
                    <w:szCs w:val="18"/>
                  </w:rPr>
                  <w:t xml:space="preserve"> months after </w:t>
                </w:r>
                <w:r w:rsidR="001A4A29">
                  <w:rPr>
                    <w:rFonts w:ascii="Times New Roman" w:hAnsi="Times New Roman" w:cs="Times New Roman"/>
                    <w:sz w:val="18"/>
                    <w:szCs w:val="18"/>
                  </w:rPr>
                  <w:t>grant signing</w:t>
                </w:r>
              </w:p>
            </w:tc>
            <w:tc>
              <w:tcPr>
                <w:tcW w:w="802" w:type="pct"/>
                <w:gridSpan w:val="2"/>
                <w:shd w:val="clear" w:color="auto" w:fill="FFFFFF"/>
              </w:tcPr>
              <w:p w14:paraId="478391DA" w14:textId="77777777" w:rsidR="00F4336A" w:rsidRDefault="00F4336A" w:rsidP="0043423F">
                <w:pPr>
                  <w:rPr>
                    <w:rFonts w:ascii="Times New Roman" w:hAnsi="Times New Roman" w:cs="Times New Roman"/>
                    <w:sz w:val="18"/>
                    <w:szCs w:val="18"/>
                  </w:rPr>
                </w:pPr>
              </w:p>
              <w:p w14:paraId="15D64711" w14:textId="1D7F3F13" w:rsidR="00F4336A" w:rsidRPr="0043423F" w:rsidRDefault="00F4336A" w:rsidP="0043423F">
                <w:pPr>
                  <w:rPr>
                    <w:rFonts w:ascii="Times New Roman" w:hAnsi="Times New Roman" w:cs="Times New Roman"/>
                    <w:sz w:val="18"/>
                    <w:szCs w:val="18"/>
                  </w:rPr>
                </w:pPr>
                <w:r>
                  <w:rPr>
                    <w:rFonts w:ascii="Times New Roman" w:hAnsi="Times New Roman" w:cs="Times New Roman"/>
                    <w:sz w:val="18"/>
                    <w:szCs w:val="18"/>
                  </w:rPr>
                  <w:t>Quarterly Progress Reports</w:t>
                </w:r>
              </w:p>
            </w:tc>
            <w:tc>
              <w:tcPr>
                <w:tcW w:w="653" w:type="pct"/>
                <w:vMerge/>
                <w:shd w:val="clear" w:color="auto" w:fill="FFFFFF"/>
              </w:tcPr>
              <w:p w14:paraId="58712207" w14:textId="77777777" w:rsidR="00F4336A" w:rsidRPr="0043423F" w:rsidRDefault="00F4336A" w:rsidP="0043423F">
                <w:pPr>
                  <w:keepNext/>
                  <w:jc w:val="both"/>
                  <w:rPr>
                    <w:rFonts w:ascii="Times New Roman" w:hAnsi="Times New Roman" w:cs="Times New Roman"/>
                    <w:sz w:val="18"/>
                    <w:szCs w:val="18"/>
                  </w:rPr>
                </w:pPr>
              </w:p>
            </w:tc>
          </w:tr>
          <w:tr w:rsidR="00F4336A" w:rsidRPr="00633F11" w14:paraId="32FF7271" w14:textId="77777777" w:rsidTr="00C77C53">
            <w:trPr>
              <w:cantSplit/>
              <w:trHeight w:val="1037"/>
            </w:trPr>
            <w:tc>
              <w:tcPr>
                <w:tcW w:w="142" w:type="pct"/>
                <w:vMerge/>
                <w:shd w:val="clear" w:color="auto" w:fill="D9D9D9" w:themeFill="background1" w:themeFillShade="D9"/>
                <w:tcMar>
                  <w:left w:w="29" w:type="dxa"/>
                  <w:right w:w="14" w:type="dxa"/>
                </w:tcMar>
                <w:textDirection w:val="btLr"/>
              </w:tcPr>
              <w:p w14:paraId="5A3F4104" w14:textId="50A1D206" w:rsidR="00F4336A" w:rsidRPr="00633F11" w:rsidRDefault="00F4336A" w:rsidP="00A6017D">
                <w:pPr>
                  <w:tabs>
                    <w:tab w:val="center" w:pos="4320"/>
                    <w:tab w:val="right" w:pos="8640"/>
                  </w:tabs>
                  <w:jc w:val="center"/>
                  <w:rPr>
                    <w:rFonts w:ascii="Times New Roman" w:hAnsi="Times New Roman" w:cs="Times New Roman"/>
                    <w:b/>
                    <w:caps/>
                    <w:sz w:val="18"/>
                    <w:szCs w:val="18"/>
                  </w:rPr>
                </w:pPr>
              </w:p>
            </w:tc>
            <w:tc>
              <w:tcPr>
                <w:tcW w:w="939" w:type="pct"/>
                <w:shd w:val="clear" w:color="auto" w:fill="FFFFFF"/>
                <w:tcMar>
                  <w:left w:w="29" w:type="dxa"/>
                  <w:right w:w="14" w:type="dxa"/>
                </w:tcMar>
              </w:tcPr>
              <w:p w14:paraId="1750FDF7" w14:textId="77777777" w:rsidR="00F4336A" w:rsidRPr="00A70700" w:rsidRDefault="00F4336A" w:rsidP="0043423F">
                <w:pPr>
                  <w:ind w:left="36"/>
                  <w:rPr>
                    <w:rFonts w:ascii="Times New Roman" w:hAnsi="Times New Roman" w:cs="Times New Roman"/>
                    <w:b/>
                    <w:sz w:val="18"/>
                    <w:szCs w:val="18"/>
                    <w:u w:val="single"/>
                  </w:rPr>
                </w:pPr>
                <w:r w:rsidRPr="00A70700">
                  <w:rPr>
                    <w:rFonts w:ascii="Times New Roman" w:hAnsi="Times New Roman" w:cs="Times New Roman"/>
                    <w:b/>
                    <w:sz w:val="18"/>
                    <w:szCs w:val="18"/>
                    <w:u w:val="single"/>
                  </w:rPr>
                  <w:t xml:space="preserve">Component III: </w:t>
                </w:r>
                <w:r>
                  <w:rPr>
                    <w:rFonts w:ascii="Times New Roman" w:hAnsi="Times New Roman" w:cs="Times New Roman"/>
                    <w:b/>
                    <w:sz w:val="18"/>
                    <w:szCs w:val="18"/>
                    <w:u w:val="single"/>
                  </w:rPr>
                  <w:t>Capacity Building and Stakeholders’ Consultation</w:t>
                </w:r>
              </w:p>
              <w:p w14:paraId="192BAC1F" w14:textId="33B3C6A1" w:rsidR="00F4336A" w:rsidRDefault="00F4336A" w:rsidP="0043423F">
                <w:pPr>
                  <w:pStyle w:val="Paragraphedeliste"/>
                  <w:keepNext/>
                  <w:numPr>
                    <w:ilvl w:val="0"/>
                    <w:numId w:val="2"/>
                  </w:numPr>
                  <w:contextualSpacing w:val="0"/>
                  <w:jc w:val="both"/>
                  <w:rPr>
                    <w:rFonts w:ascii="Times New Roman" w:hAnsi="Times New Roman" w:cs="Times New Roman"/>
                    <w:sz w:val="18"/>
                    <w:szCs w:val="18"/>
                  </w:rPr>
                </w:pPr>
                <w:r w:rsidRPr="00633F11">
                  <w:rPr>
                    <w:rFonts w:ascii="Times New Roman" w:hAnsi="Times New Roman" w:cs="Times New Roman"/>
                    <w:sz w:val="18"/>
                    <w:szCs w:val="18"/>
                  </w:rPr>
                  <w:t>St</w:t>
                </w:r>
                <w:r>
                  <w:rPr>
                    <w:rFonts w:ascii="Times New Roman" w:hAnsi="Times New Roman" w:cs="Times New Roman"/>
                    <w:sz w:val="18"/>
                    <w:szCs w:val="18"/>
                  </w:rPr>
                  <w:t>akeholders platform established</w:t>
                </w:r>
              </w:p>
              <w:p w14:paraId="6AE87DA2" w14:textId="77777777" w:rsidR="00F4336A" w:rsidRPr="00221426" w:rsidRDefault="00F4336A" w:rsidP="00221426">
                <w:pPr>
                  <w:keepNext/>
                  <w:jc w:val="both"/>
                  <w:rPr>
                    <w:rFonts w:ascii="Times New Roman" w:hAnsi="Times New Roman" w:cs="Times New Roman"/>
                    <w:sz w:val="18"/>
                    <w:szCs w:val="18"/>
                  </w:rPr>
                </w:pPr>
              </w:p>
              <w:p w14:paraId="47AE2413" w14:textId="6D33DC00" w:rsidR="00F4336A" w:rsidRPr="00633F11" w:rsidRDefault="00F4336A" w:rsidP="00221426">
                <w:pPr>
                  <w:pStyle w:val="Paragraphedeliste"/>
                  <w:keepNext/>
                  <w:numPr>
                    <w:ilvl w:val="0"/>
                    <w:numId w:val="2"/>
                  </w:numPr>
                  <w:contextualSpacing w:val="0"/>
                  <w:jc w:val="both"/>
                  <w:rPr>
                    <w:rFonts w:ascii="Times New Roman" w:hAnsi="Times New Roman" w:cs="Times New Roman"/>
                    <w:b/>
                    <w:sz w:val="18"/>
                    <w:szCs w:val="18"/>
                    <w:u w:val="single"/>
                  </w:rPr>
                </w:pPr>
                <w:r>
                  <w:rPr>
                    <w:rFonts w:ascii="Times New Roman" w:hAnsi="Times New Roman" w:cs="Times New Roman"/>
                    <w:sz w:val="18"/>
                    <w:szCs w:val="18"/>
                  </w:rPr>
                  <w:t>ORASECOM’s capacity to implement the project strengthened</w:t>
                </w:r>
              </w:p>
            </w:tc>
            <w:tc>
              <w:tcPr>
                <w:tcW w:w="832" w:type="pct"/>
                <w:shd w:val="clear" w:color="auto" w:fill="FFFFFF"/>
              </w:tcPr>
              <w:p w14:paraId="08AEBB1B" w14:textId="04460221" w:rsidR="00F4336A" w:rsidRDefault="00F4336A" w:rsidP="0043423F">
                <w:pPr>
                  <w:tabs>
                    <w:tab w:val="center" w:pos="4320"/>
                    <w:tab w:val="right" w:pos="8640"/>
                  </w:tabs>
                  <w:ind w:right="76"/>
                  <w:jc w:val="both"/>
                  <w:rPr>
                    <w:rFonts w:ascii="Times New Roman" w:hAnsi="Times New Roman" w:cs="Times New Roman"/>
                    <w:b/>
                    <w:sz w:val="18"/>
                    <w:szCs w:val="18"/>
                    <w:u w:val="single"/>
                  </w:rPr>
                </w:pPr>
                <w:r>
                  <w:rPr>
                    <w:rFonts w:ascii="Times New Roman" w:hAnsi="Times New Roman" w:cs="Times New Roman"/>
                    <w:b/>
                    <w:sz w:val="18"/>
                    <w:szCs w:val="18"/>
                    <w:u w:val="single"/>
                  </w:rPr>
                  <w:t xml:space="preserve"> </w:t>
                </w:r>
              </w:p>
              <w:p w14:paraId="12D7EDA6" w14:textId="77777777" w:rsidR="00F4336A" w:rsidRPr="00B55BD6" w:rsidRDefault="00F4336A" w:rsidP="0043423F">
                <w:pPr>
                  <w:tabs>
                    <w:tab w:val="center" w:pos="4320"/>
                    <w:tab w:val="right" w:pos="8640"/>
                  </w:tabs>
                  <w:ind w:right="76"/>
                  <w:jc w:val="both"/>
                  <w:rPr>
                    <w:rFonts w:ascii="Times New Roman" w:hAnsi="Times New Roman" w:cs="Times New Roman"/>
                    <w:b/>
                    <w:sz w:val="18"/>
                    <w:szCs w:val="18"/>
                    <w:u w:val="single"/>
                  </w:rPr>
                </w:pPr>
              </w:p>
              <w:p w14:paraId="42681C76" w14:textId="394CA3A4" w:rsidR="00F4336A" w:rsidRPr="00221426" w:rsidRDefault="00F4336A" w:rsidP="0043423F">
                <w:pPr>
                  <w:pStyle w:val="Paragraphedeliste"/>
                  <w:numPr>
                    <w:ilvl w:val="0"/>
                    <w:numId w:val="34"/>
                  </w:numPr>
                  <w:tabs>
                    <w:tab w:val="center" w:pos="4320"/>
                    <w:tab w:val="right" w:pos="8640"/>
                  </w:tabs>
                  <w:ind w:right="76"/>
                  <w:jc w:val="both"/>
                  <w:rPr>
                    <w:rFonts w:ascii="Times New Roman" w:hAnsi="Times New Roman" w:cs="Times New Roman"/>
                    <w:b/>
                    <w:sz w:val="18"/>
                    <w:szCs w:val="18"/>
                  </w:rPr>
                </w:pPr>
                <w:r w:rsidRPr="00633F11">
                  <w:rPr>
                    <w:rFonts w:ascii="Times New Roman" w:hAnsi="Times New Roman" w:cs="Times New Roman"/>
                    <w:sz w:val="18"/>
                    <w:szCs w:val="18"/>
                  </w:rPr>
                  <w:t>St</w:t>
                </w:r>
                <w:r>
                  <w:rPr>
                    <w:rFonts w:ascii="Times New Roman" w:hAnsi="Times New Roman" w:cs="Times New Roman"/>
                    <w:sz w:val="18"/>
                    <w:szCs w:val="18"/>
                  </w:rPr>
                  <w:t>a</w:t>
                </w:r>
                <w:r w:rsidRPr="00633F11">
                  <w:rPr>
                    <w:rFonts w:ascii="Times New Roman" w:hAnsi="Times New Roman" w:cs="Times New Roman"/>
                    <w:sz w:val="18"/>
                    <w:szCs w:val="18"/>
                  </w:rPr>
                  <w:t>k</w:t>
                </w:r>
                <w:r>
                  <w:rPr>
                    <w:rFonts w:ascii="Times New Roman" w:hAnsi="Times New Roman" w:cs="Times New Roman"/>
                    <w:sz w:val="18"/>
                    <w:szCs w:val="18"/>
                  </w:rPr>
                  <w:t>e</w:t>
                </w:r>
                <w:r w:rsidRPr="00633F11">
                  <w:rPr>
                    <w:rFonts w:ascii="Times New Roman" w:hAnsi="Times New Roman" w:cs="Times New Roman"/>
                    <w:sz w:val="18"/>
                    <w:szCs w:val="18"/>
                  </w:rPr>
                  <w:t xml:space="preserve">holders </w:t>
                </w:r>
                <w:r>
                  <w:rPr>
                    <w:rFonts w:ascii="Times New Roman" w:hAnsi="Times New Roman" w:cs="Times New Roman"/>
                    <w:sz w:val="18"/>
                    <w:szCs w:val="18"/>
                  </w:rPr>
                  <w:t>platform functioning</w:t>
                </w:r>
              </w:p>
              <w:p w14:paraId="4C2E8DFA" w14:textId="351CB4A1" w:rsidR="00F4336A" w:rsidRPr="00221426" w:rsidRDefault="00F4336A" w:rsidP="0043423F">
                <w:pPr>
                  <w:pStyle w:val="Paragraphedeliste"/>
                  <w:numPr>
                    <w:ilvl w:val="0"/>
                    <w:numId w:val="34"/>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Number of trainings</w:t>
                </w:r>
              </w:p>
              <w:p w14:paraId="7EAABCC6" w14:textId="77777777" w:rsidR="00F4336A" w:rsidRPr="00B55BD6" w:rsidRDefault="00F4336A" w:rsidP="0043423F">
                <w:pPr>
                  <w:tabs>
                    <w:tab w:val="center" w:pos="4320"/>
                    <w:tab w:val="right" w:pos="8640"/>
                  </w:tabs>
                  <w:ind w:right="76"/>
                  <w:jc w:val="both"/>
                  <w:rPr>
                    <w:rFonts w:ascii="Times New Roman" w:hAnsi="Times New Roman" w:cs="Times New Roman"/>
                    <w:b/>
                    <w:sz w:val="18"/>
                    <w:szCs w:val="18"/>
                    <w:u w:val="single"/>
                  </w:rPr>
                </w:pPr>
              </w:p>
            </w:tc>
            <w:tc>
              <w:tcPr>
                <w:tcW w:w="831" w:type="pct"/>
                <w:gridSpan w:val="2"/>
                <w:shd w:val="clear" w:color="auto" w:fill="FFFFFF"/>
              </w:tcPr>
              <w:p w14:paraId="7BA90AFC" w14:textId="77777777" w:rsidR="00F4336A" w:rsidRDefault="00F4336A" w:rsidP="00A6017D">
                <w:pPr>
                  <w:pStyle w:val="Paragraphedeliste"/>
                  <w:ind w:left="360"/>
                  <w:rPr>
                    <w:rFonts w:ascii="Times New Roman" w:hAnsi="Times New Roman" w:cs="Times New Roman"/>
                    <w:b/>
                    <w:sz w:val="18"/>
                    <w:szCs w:val="18"/>
                  </w:rPr>
                </w:pPr>
              </w:p>
              <w:p w14:paraId="1F1760F5" w14:textId="77777777" w:rsidR="00F4336A" w:rsidRPr="00A00C3D" w:rsidRDefault="00F4336A" w:rsidP="00A6017D">
                <w:pPr>
                  <w:pStyle w:val="Paragraphedeliste"/>
                  <w:ind w:left="360"/>
                  <w:rPr>
                    <w:rFonts w:ascii="Times New Roman" w:hAnsi="Times New Roman" w:cs="Times New Roman"/>
                    <w:b/>
                    <w:sz w:val="16"/>
                    <w:szCs w:val="18"/>
                  </w:rPr>
                </w:pPr>
              </w:p>
              <w:p w14:paraId="2668D681" w14:textId="1FB66B92" w:rsidR="00D87C42" w:rsidRPr="00A00C3D" w:rsidRDefault="00D87C42" w:rsidP="00A00C3D">
                <w:pPr>
                  <w:pStyle w:val="Commentaire"/>
                  <w:numPr>
                    <w:ilvl w:val="0"/>
                    <w:numId w:val="34"/>
                  </w:numPr>
                  <w:rPr>
                    <w:rFonts w:ascii="Times New Roman" w:hAnsi="Times New Roman" w:cs="Times New Roman"/>
                    <w:sz w:val="18"/>
                  </w:rPr>
                </w:pPr>
                <w:r w:rsidRPr="00A00C3D">
                  <w:rPr>
                    <w:rFonts w:ascii="Times New Roman" w:hAnsi="Times New Roman" w:cs="Times New Roman"/>
                    <w:sz w:val="18"/>
                  </w:rPr>
                  <w:t xml:space="preserve">Existing platform of Council and Forum of Parties </w:t>
                </w:r>
              </w:p>
              <w:p w14:paraId="416E2E02" w14:textId="77777777" w:rsidR="00F4336A" w:rsidRDefault="00F4336A" w:rsidP="00221426">
                <w:pPr>
                  <w:rPr>
                    <w:rFonts w:ascii="Times New Roman" w:hAnsi="Times New Roman" w:cs="Times New Roman"/>
                    <w:sz w:val="18"/>
                    <w:szCs w:val="18"/>
                  </w:rPr>
                </w:pPr>
              </w:p>
              <w:p w14:paraId="5289C6E9" w14:textId="244466B9" w:rsidR="00F4336A" w:rsidRPr="00221426" w:rsidRDefault="00F4336A" w:rsidP="00221426">
                <w:pPr>
                  <w:pStyle w:val="Paragraphedeliste"/>
                  <w:numPr>
                    <w:ilvl w:val="0"/>
                    <w:numId w:val="34"/>
                  </w:numPr>
                  <w:rPr>
                    <w:rFonts w:ascii="Times New Roman" w:hAnsi="Times New Roman" w:cs="Times New Roman"/>
                    <w:sz w:val="18"/>
                    <w:szCs w:val="18"/>
                  </w:rPr>
                </w:pPr>
                <w:r>
                  <w:rPr>
                    <w:rFonts w:ascii="Times New Roman" w:hAnsi="Times New Roman" w:cs="Times New Roman"/>
                    <w:sz w:val="18"/>
                    <w:szCs w:val="18"/>
                  </w:rPr>
                  <w:t>0</w:t>
                </w:r>
              </w:p>
              <w:p w14:paraId="7718E9E5" w14:textId="5EEF50C6" w:rsidR="00F4336A" w:rsidRPr="00221426" w:rsidRDefault="00F4336A" w:rsidP="00A6017D">
                <w:pPr>
                  <w:pStyle w:val="Paragraphedeliste"/>
                  <w:ind w:left="360"/>
                  <w:rPr>
                    <w:rFonts w:ascii="Times New Roman" w:hAnsi="Times New Roman" w:cs="Times New Roman"/>
                    <w:b/>
                    <w:sz w:val="18"/>
                    <w:szCs w:val="18"/>
                  </w:rPr>
                </w:pPr>
              </w:p>
            </w:tc>
            <w:tc>
              <w:tcPr>
                <w:tcW w:w="802" w:type="pct"/>
                <w:shd w:val="clear" w:color="auto" w:fill="FFFFFF"/>
              </w:tcPr>
              <w:p w14:paraId="204A65A6" w14:textId="77777777" w:rsidR="00F4336A" w:rsidRPr="00221426" w:rsidRDefault="00F4336A" w:rsidP="00221426">
                <w:pPr>
                  <w:tabs>
                    <w:tab w:val="center" w:pos="4320"/>
                    <w:tab w:val="right" w:pos="8640"/>
                  </w:tabs>
                  <w:ind w:right="76"/>
                  <w:jc w:val="both"/>
                  <w:rPr>
                    <w:rFonts w:ascii="Times New Roman" w:hAnsi="Times New Roman" w:cs="Times New Roman"/>
                    <w:b/>
                    <w:sz w:val="18"/>
                    <w:szCs w:val="18"/>
                  </w:rPr>
                </w:pPr>
              </w:p>
              <w:p w14:paraId="612A623A" w14:textId="77777777" w:rsidR="00F4336A" w:rsidRPr="00221426" w:rsidRDefault="00F4336A" w:rsidP="00221426">
                <w:pPr>
                  <w:tabs>
                    <w:tab w:val="center" w:pos="4320"/>
                    <w:tab w:val="right" w:pos="8640"/>
                  </w:tabs>
                  <w:ind w:right="76"/>
                  <w:jc w:val="both"/>
                  <w:rPr>
                    <w:rFonts w:ascii="Times New Roman" w:hAnsi="Times New Roman" w:cs="Times New Roman"/>
                    <w:b/>
                    <w:sz w:val="18"/>
                    <w:szCs w:val="18"/>
                  </w:rPr>
                </w:pPr>
              </w:p>
              <w:p w14:paraId="31A5E237" w14:textId="58A3E509" w:rsidR="00F4336A" w:rsidRPr="0072707C" w:rsidRDefault="00F4336A" w:rsidP="00FF055C">
                <w:pPr>
                  <w:pStyle w:val="Paragraphedeliste"/>
                  <w:numPr>
                    <w:ilvl w:val="0"/>
                    <w:numId w:val="34"/>
                  </w:numPr>
                  <w:tabs>
                    <w:tab w:val="center" w:pos="4320"/>
                    <w:tab w:val="right" w:pos="8640"/>
                  </w:tabs>
                  <w:ind w:right="76"/>
                  <w:jc w:val="both"/>
                  <w:rPr>
                    <w:rFonts w:ascii="Times New Roman" w:hAnsi="Times New Roman" w:cs="Times New Roman"/>
                    <w:b/>
                    <w:sz w:val="18"/>
                    <w:szCs w:val="18"/>
                  </w:rPr>
                </w:pPr>
                <w:r w:rsidRPr="00633F11">
                  <w:rPr>
                    <w:rFonts w:ascii="Times New Roman" w:hAnsi="Times New Roman" w:cs="Times New Roman"/>
                    <w:sz w:val="18"/>
                    <w:szCs w:val="18"/>
                  </w:rPr>
                  <w:t>St</w:t>
                </w:r>
                <w:r>
                  <w:rPr>
                    <w:rFonts w:ascii="Times New Roman" w:hAnsi="Times New Roman" w:cs="Times New Roman"/>
                    <w:sz w:val="18"/>
                    <w:szCs w:val="18"/>
                  </w:rPr>
                  <w:t>a</w:t>
                </w:r>
                <w:r w:rsidRPr="00633F11">
                  <w:rPr>
                    <w:rFonts w:ascii="Times New Roman" w:hAnsi="Times New Roman" w:cs="Times New Roman"/>
                    <w:sz w:val="18"/>
                    <w:szCs w:val="18"/>
                  </w:rPr>
                  <w:t>k</w:t>
                </w:r>
                <w:r>
                  <w:rPr>
                    <w:rFonts w:ascii="Times New Roman" w:hAnsi="Times New Roman" w:cs="Times New Roman"/>
                    <w:sz w:val="18"/>
                    <w:szCs w:val="18"/>
                  </w:rPr>
                  <w:t>e</w:t>
                </w:r>
                <w:r w:rsidRPr="00633F11">
                  <w:rPr>
                    <w:rFonts w:ascii="Times New Roman" w:hAnsi="Times New Roman" w:cs="Times New Roman"/>
                    <w:sz w:val="18"/>
                    <w:szCs w:val="18"/>
                  </w:rPr>
                  <w:t xml:space="preserve">holders </w:t>
                </w:r>
                <w:r>
                  <w:rPr>
                    <w:rFonts w:ascii="Times New Roman" w:hAnsi="Times New Roman" w:cs="Times New Roman"/>
                    <w:sz w:val="18"/>
                    <w:szCs w:val="18"/>
                  </w:rPr>
                  <w:t>platform functioning by 3</w:t>
                </w:r>
                <w:r w:rsidR="004967FF">
                  <w:rPr>
                    <w:rFonts w:ascii="Times New Roman" w:hAnsi="Times New Roman" w:cs="Times New Roman"/>
                    <w:sz w:val="18"/>
                    <w:szCs w:val="18"/>
                  </w:rPr>
                  <w:t xml:space="preserve"> months after </w:t>
                </w:r>
                <w:r w:rsidR="001A4A29">
                  <w:rPr>
                    <w:rFonts w:ascii="Times New Roman" w:hAnsi="Times New Roman" w:cs="Times New Roman"/>
                    <w:sz w:val="18"/>
                    <w:szCs w:val="18"/>
                  </w:rPr>
                  <w:t>grant signing</w:t>
                </w:r>
              </w:p>
              <w:p w14:paraId="43E416C5" w14:textId="5770DA06" w:rsidR="00F4336A" w:rsidRPr="0072707C" w:rsidRDefault="00F4336A" w:rsidP="00FF055C">
                <w:pPr>
                  <w:pStyle w:val="Paragraphedeliste"/>
                  <w:numPr>
                    <w:ilvl w:val="0"/>
                    <w:numId w:val="34"/>
                  </w:numPr>
                  <w:tabs>
                    <w:tab w:val="center" w:pos="4320"/>
                    <w:tab w:val="right" w:pos="8640"/>
                  </w:tabs>
                  <w:ind w:right="76"/>
                  <w:jc w:val="both"/>
                  <w:rPr>
                    <w:rFonts w:ascii="Times New Roman" w:hAnsi="Times New Roman" w:cs="Times New Roman"/>
                    <w:sz w:val="18"/>
                    <w:szCs w:val="18"/>
                  </w:rPr>
                </w:pPr>
                <w:r>
                  <w:rPr>
                    <w:rFonts w:ascii="Times New Roman" w:hAnsi="Times New Roman" w:cs="Times New Roman"/>
                    <w:sz w:val="18"/>
                    <w:szCs w:val="18"/>
                  </w:rPr>
                  <w:t>5</w:t>
                </w:r>
              </w:p>
              <w:p w14:paraId="11D1DAAC" w14:textId="77777777" w:rsidR="00F4336A" w:rsidRDefault="00F4336A" w:rsidP="0043423F">
                <w:pPr>
                  <w:rPr>
                    <w:rFonts w:ascii="Times New Roman" w:hAnsi="Times New Roman" w:cs="Times New Roman"/>
                    <w:sz w:val="18"/>
                    <w:szCs w:val="18"/>
                  </w:rPr>
                </w:pPr>
              </w:p>
            </w:tc>
            <w:tc>
              <w:tcPr>
                <w:tcW w:w="802" w:type="pct"/>
                <w:gridSpan w:val="2"/>
                <w:shd w:val="clear" w:color="auto" w:fill="FFFFFF"/>
              </w:tcPr>
              <w:p w14:paraId="0C0C547F" w14:textId="77777777" w:rsidR="00F4336A" w:rsidRDefault="00F4336A" w:rsidP="0043423F">
                <w:pPr>
                  <w:rPr>
                    <w:rFonts w:ascii="Times New Roman" w:hAnsi="Times New Roman" w:cs="Times New Roman"/>
                    <w:sz w:val="18"/>
                    <w:szCs w:val="18"/>
                  </w:rPr>
                </w:pPr>
              </w:p>
              <w:p w14:paraId="5012429C" w14:textId="77777777" w:rsidR="00F4336A" w:rsidRDefault="00F4336A" w:rsidP="0043423F">
                <w:pPr>
                  <w:rPr>
                    <w:rFonts w:ascii="Times New Roman" w:hAnsi="Times New Roman" w:cs="Times New Roman"/>
                    <w:sz w:val="18"/>
                    <w:szCs w:val="18"/>
                  </w:rPr>
                </w:pPr>
              </w:p>
              <w:p w14:paraId="67923688" w14:textId="77777777" w:rsidR="00F4336A" w:rsidRDefault="00F4336A" w:rsidP="0043423F">
                <w:pPr>
                  <w:rPr>
                    <w:rFonts w:ascii="Times New Roman" w:hAnsi="Times New Roman" w:cs="Times New Roman"/>
                    <w:sz w:val="18"/>
                    <w:szCs w:val="18"/>
                  </w:rPr>
                </w:pPr>
              </w:p>
              <w:p w14:paraId="3ABEC24A" w14:textId="6F42F3C4" w:rsidR="00F4336A" w:rsidRDefault="00F4336A" w:rsidP="0043423F">
                <w:pPr>
                  <w:rPr>
                    <w:rFonts w:ascii="Times New Roman" w:hAnsi="Times New Roman" w:cs="Times New Roman"/>
                    <w:sz w:val="18"/>
                    <w:szCs w:val="18"/>
                  </w:rPr>
                </w:pPr>
                <w:r>
                  <w:rPr>
                    <w:rFonts w:ascii="Times New Roman" w:hAnsi="Times New Roman" w:cs="Times New Roman"/>
                    <w:sz w:val="18"/>
                    <w:szCs w:val="18"/>
                  </w:rPr>
                  <w:t>Quarterly Progress Reports</w:t>
                </w:r>
              </w:p>
            </w:tc>
            <w:tc>
              <w:tcPr>
                <w:tcW w:w="653" w:type="pct"/>
                <w:vMerge/>
                <w:shd w:val="clear" w:color="auto" w:fill="FFFFFF"/>
              </w:tcPr>
              <w:p w14:paraId="43306780" w14:textId="77777777" w:rsidR="00F4336A" w:rsidRPr="0043423F" w:rsidRDefault="00F4336A" w:rsidP="0043423F">
                <w:pPr>
                  <w:keepNext/>
                  <w:jc w:val="both"/>
                  <w:rPr>
                    <w:rFonts w:ascii="Times New Roman" w:hAnsi="Times New Roman" w:cs="Times New Roman"/>
                    <w:sz w:val="18"/>
                    <w:szCs w:val="18"/>
                  </w:rPr>
                </w:pPr>
              </w:p>
            </w:tc>
          </w:tr>
          <w:tr w:rsidR="00F4336A" w:rsidRPr="00633F11" w14:paraId="55297F86" w14:textId="77777777" w:rsidTr="005735FA">
            <w:trPr>
              <w:cantSplit/>
              <w:trHeight w:val="992"/>
            </w:trPr>
            <w:tc>
              <w:tcPr>
                <w:tcW w:w="142" w:type="pct"/>
                <w:vMerge/>
                <w:shd w:val="clear" w:color="auto" w:fill="D9D9D9" w:themeFill="background1" w:themeFillShade="D9"/>
                <w:tcMar>
                  <w:left w:w="29" w:type="dxa"/>
                  <w:right w:w="14" w:type="dxa"/>
                </w:tcMar>
                <w:textDirection w:val="btLr"/>
              </w:tcPr>
              <w:p w14:paraId="4108A96D" w14:textId="059671E7" w:rsidR="00F4336A" w:rsidRPr="00633F11" w:rsidRDefault="00F4336A" w:rsidP="00A6017D">
                <w:pPr>
                  <w:tabs>
                    <w:tab w:val="center" w:pos="4320"/>
                    <w:tab w:val="right" w:pos="8640"/>
                  </w:tabs>
                  <w:jc w:val="center"/>
                  <w:rPr>
                    <w:rFonts w:ascii="Times New Roman" w:hAnsi="Times New Roman" w:cs="Times New Roman"/>
                    <w:b/>
                    <w:caps/>
                    <w:sz w:val="18"/>
                    <w:szCs w:val="18"/>
                  </w:rPr>
                </w:pPr>
              </w:p>
            </w:tc>
            <w:tc>
              <w:tcPr>
                <w:tcW w:w="939" w:type="pct"/>
                <w:tcBorders>
                  <w:bottom w:val="single" w:sz="18" w:space="0" w:color="000000"/>
                </w:tcBorders>
                <w:shd w:val="clear" w:color="auto" w:fill="FFFFFF"/>
                <w:tcMar>
                  <w:left w:w="29" w:type="dxa"/>
                  <w:right w:w="14" w:type="dxa"/>
                </w:tcMar>
              </w:tcPr>
              <w:p w14:paraId="379A841D" w14:textId="4DCB9514" w:rsidR="00F4336A" w:rsidRPr="00B55BD6" w:rsidRDefault="00F4336A" w:rsidP="00B55BD6">
                <w:pPr>
                  <w:keepNext/>
                  <w:jc w:val="both"/>
                  <w:rPr>
                    <w:rFonts w:ascii="Times New Roman" w:eastAsia="SimSun" w:hAnsi="Times New Roman" w:cs="Times New Roman"/>
                    <w:b/>
                    <w:bCs/>
                    <w:sz w:val="18"/>
                    <w:szCs w:val="18"/>
                    <w:u w:val="single"/>
                    <w:lang w:eastAsia="zh-CN"/>
                  </w:rPr>
                </w:pPr>
                <w:r w:rsidRPr="00B55BD6">
                  <w:rPr>
                    <w:rFonts w:ascii="Times New Roman" w:hAnsi="Times New Roman" w:cs="Times New Roman"/>
                    <w:b/>
                    <w:sz w:val="18"/>
                    <w:szCs w:val="18"/>
                    <w:u w:val="single"/>
                  </w:rPr>
                  <w:t xml:space="preserve">Component </w:t>
                </w:r>
                <w:r>
                  <w:rPr>
                    <w:rFonts w:ascii="Times New Roman" w:hAnsi="Times New Roman" w:cs="Times New Roman"/>
                    <w:b/>
                    <w:sz w:val="18"/>
                    <w:szCs w:val="18"/>
                    <w:u w:val="single"/>
                  </w:rPr>
                  <w:t>IV</w:t>
                </w:r>
                <w:r w:rsidRPr="00B55BD6">
                  <w:rPr>
                    <w:rFonts w:ascii="Times New Roman" w:hAnsi="Times New Roman" w:cs="Times New Roman"/>
                    <w:b/>
                    <w:sz w:val="18"/>
                    <w:szCs w:val="18"/>
                    <w:u w:val="single"/>
                  </w:rPr>
                  <w:t xml:space="preserve">: </w:t>
                </w:r>
                <w:r w:rsidRPr="00B55BD6">
                  <w:rPr>
                    <w:rFonts w:ascii="Times New Roman" w:eastAsia="SimSun" w:hAnsi="Times New Roman" w:cs="Times New Roman"/>
                    <w:b/>
                    <w:bCs/>
                    <w:sz w:val="18"/>
                    <w:szCs w:val="18"/>
                    <w:u w:val="single"/>
                    <w:lang w:eastAsia="zh-CN"/>
                  </w:rPr>
                  <w:t>Project Management</w:t>
                </w:r>
              </w:p>
              <w:p w14:paraId="0449DC48" w14:textId="36695897" w:rsidR="00F4336A" w:rsidRPr="00633F11" w:rsidRDefault="00F4336A" w:rsidP="0068378C">
                <w:pPr>
                  <w:pStyle w:val="Paragraphedeliste"/>
                  <w:keepNext/>
                  <w:numPr>
                    <w:ilvl w:val="0"/>
                    <w:numId w:val="6"/>
                  </w:numPr>
                  <w:contextualSpacing w:val="0"/>
                  <w:jc w:val="both"/>
                  <w:rPr>
                    <w:rFonts w:ascii="Times New Roman" w:hAnsi="Times New Roman" w:cs="Times New Roman"/>
                    <w:sz w:val="18"/>
                    <w:szCs w:val="18"/>
                  </w:rPr>
                </w:pPr>
                <w:r>
                  <w:rPr>
                    <w:rFonts w:ascii="Times New Roman" w:eastAsia="SimSun" w:hAnsi="Times New Roman" w:cs="Times New Roman"/>
                    <w:bCs/>
                    <w:sz w:val="18"/>
                    <w:szCs w:val="18"/>
                    <w:lang w:eastAsia="zh-CN"/>
                  </w:rPr>
                  <w:t>Project coordinated and implemented as per planning</w:t>
                </w:r>
                <w:r w:rsidRPr="00633F11">
                  <w:rPr>
                    <w:rFonts w:ascii="Times New Roman" w:eastAsia="SimSun" w:hAnsi="Times New Roman" w:cs="Times New Roman"/>
                    <w:bCs/>
                    <w:sz w:val="18"/>
                    <w:szCs w:val="18"/>
                    <w:lang w:eastAsia="zh-CN"/>
                  </w:rPr>
                  <w:t xml:space="preserve">  </w:t>
                </w:r>
              </w:p>
            </w:tc>
            <w:tc>
              <w:tcPr>
                <w:tcW w:w="832" w:type="pct"/>
                <w:tcBorders>
                  <w:bottom w:val="single" w:sz="18" w:space="0" w:color="000000"/>
                </w:tcBorders>
                <w:shd w:val="clear" w:color="auto" w:fill="FFFFFF"/>
              </w:tcPr>
              <w:p w14:paraId="0B8A7ECA" w14:textId="1623007A" w:rsidR="00F4336A" w:rsidRDefault="00F4336A" w:rsidP="00571AB3">
                <w:pPr>
                  <w:tabs>
                    <w:tab w:val="center" w:pos="4320"/>
                    <w:tab w:val="right" w:pos="8640"/>
                  </w:tabs>
                  <w:ind w:right="76"/>
                  <w:jc w:val="both"/>
                  <w:rPr>
                    <w:rFonts w:ascii="Times New Roman" w:hAnsi="Times New Roman" w:cs="Times New Roman"/>
                    <w:b/>
                    <w:sz w:val="18"/>
                    <w:szCs w:val="18"/>
                    <w:u w:val="single"/>
                  </w:rPr>
                </w:pPr>
                <w:r w:rsidRPr="00B55BD6">
                  <w:rPr>
                    <w:rFonts w:ascii="Times New Roman" w:hAnsi="Times New Roman" w:cs="Times New Roman"/>
                    <w:b/>
                    <w:sz w:val="18"/>
                    <w:szCs w:val="18"/>
                    <w:u w:val="single"/>
                  </w:rPr>
                  <w:t xml:space="preserve">Component </w:t>
                </w:r>
                <w:r>
                  <w:rPr>
                    <w:rFonts w:ascii="Times New Roman" w:hAnsi="Times New Roman" w:cs="Times New Roman"/>
                    <w:b/>
                    <w:sz w:val="18"/>
                    <w:szCs w:val="18"/>
                    <w:u w:val="single"/>
                  </w:rPr>
                  <w:t>IV</w:t>
                </w:r>
                <w:r w:rsidRPr="00B55BD6">
                  <w:rPr>
                    <w:rFonts w:ascii="Times New Roman" w:hAnsi="Times New Roman" w:cs="Times New Roman"/>
                    <w:b/>
                    <w:sz w:val="18"/>
                    <w:szCs w:val="18"/>
                    <w:u w:val="single"/>
                  </w:rPr>
                  <w:t>:</w:t>
                </w:r>
              </w:p>
              <w:p w14:paraId="35926F7B" w14:textId="77777777" w:rsidR="00F4336A" w:rsidRPr="00B55BD6" w:rsidRDefault="00F4336A" w:rsidP="00571AB3">
                <w:pPr>
                  <w:tabs>
                    <w:tab w:val="center" w:pos="4320"/>
                    <w:tab w:val="right" w:pos="8640"/>
                  </w:tabs>
                  <w:ind w:right="76"/>
                  <w:jc w:val="both"/>
                  <w:rPr>
                    <w:rFonts w:ascii="Times New Roman" w:hAnsi="Times New Roman" w:cs="Times New Roman"/>
                    <w:b/>
                    <w:sz w:val="18"/>
                    <w:szCs w:val="18"/>
                    <w:u w:val="single"/>
                  </w:rPr>
                </w:pPr>
              </w:p>
              <w:p w14:paraId="5B2EBEC8" w14:textId="271038F6" w:rsidR="00F4336A" w:rsidRDefault="00F4336A" w:rsidP="00221426">
                <w:pPr>
                  <w:pStyle w:val="Paragraphedeliste"/>
                  <w:numPr>
                    <w:ilvl w:val="0"/>
                    <w:numId w:val="46"/>
                  </w:numPr>
                  <w:tabs>
                    <w:tab w:val="center" w:pos="4320"/>
                    <w:tab w:val="right" w:pos="8640"/>
                  </w:tabs>
                  <w:ind w:right="76"/>
                  <w:jc w:val="both"/>
                  <w:rPr>
                    <w:rFonts w:ascii="Times New Roman" w:hAnsi="Times New Roman" w:cs="Times New Roman"/>
                    <w:sz w:val="18"/>
                    <w:szCs w:val="18"/>
                  </w:rPr>
                </w:pPr>
                <w:r w:rsidRPr="00221426">
                  <w:rPr>
                    <w:rFonts w:ascii="Times New Roman" w:hAnsi="Times New Roman" w:cs="Times New Roman"/>
                    <w:sz w:val="18"/>
                    <w:szCs w:val="18"/>
                  </w:rPr>
                  <w:t>Project com</w:t>
                </w:r>
                <w:r>
                  <w:rPr>
                    <w:rFonts w:ascii="Times New Roman" w:hAnsi="Times New Roman" w:cs="Times New Roman"/>
                    <w:sz w:val="18"/>
                    <w:szCs w:val="18"/>
                  </w:rPr>
                  <w:t>pleted within approved timeframe</w:t>
                </w:r>
              </w:p>
              <w:p w14:paraId="20945E05" w14:textId="77777777" w:rsidR="00F4336A" w:rsidRPr="00221426" w:rsidRDefault="00F4336A" w:rsidP="00221426">
                <w:pPr>
                  <w:tabs>
                    <w:tab w:val="center" w:pos="4320"/>
                    <w:tab w:val="right" w:pos="8640"/>
                  </w:tabs>
                  <w:ind w:right="76"/>
                  <w:jc w:val="both"/>
                  <w:rPr>
                    <w:rFonts w:ascii="Times New Roman" w:hAnsi="Times New Roman" w:cs="Times New Roman"/>
                    <w:sz w:val="18"/>
                    <w:szCs w:val="18"/>
                  </w:rPr>
                </w:pPr>
              </w:p>
            </w:tc>
            <w:tc>
              <w:tcPr>
                <w:tcW w:w="831" w:type="pct"/>
                <w:gridSpan w:val="2"/>
                <w:tcBorders>
                  <w:bottom w:val="single" w:sz="18" w:space="0" w:color="000000"/>
                </w:tcBorders>
                <w:shd w:val="clear" w:color="auto" w:fill="FFFFFF"/>
              </w:tcPr>
              <w:p w14:paraId="68EDF3C5" w14:textId="77777777" w:rsidR="00F4336A" w:rsidRDefault="00F4336A" w:rsidP="00A6017D">
                <w:pPr>
                  <w:pStyle w:val="Paragraphedeliste"/>
                  <w:ind w:left="360"/>
                  <w:rPr>
                    <w:rFonts w:ascii="Times New Roman" w:hAnsi="Times New Roman" w:cs="Times New Roman"/>
                    <w:sz w:val="18"/>
                    <w:szCs w:val="18"/>
                  </w:rPr>
                </w:pPr>
              </w:p>
              <w:p w14:paraId="125E3204" w14:textId="77777777" w:rsidR="00F4336A" w:rsidRDefault="00F4336A" w:rsidP="00A6017D">
                <w:pPr>
                  <w:pStyle w:val="Paragraphedeliste"/>
                  <w:ind w:left="360"/>
                  <w:rPr>
                    <w:rFonts w:ascii="Times New Roman" w:hAnsi="Times New Roman" w:cs="Times New Roman"/>
                    <w:sz w:val="18"/>
                    <w:szCs w:val="18"/>
                  </w:rPr>
                </w:pPr>
              </w:p>
              <w:p w14:paraId="0BADAB94" w14:textId="2C51E3F7" w:rsidR="00F4336A" w:rsidRDefault="00F4336A" w:rsidP="004B7CEC">
                <w:pPr>
                  <w:pStyle w:val="Paragraphedeliste"/>
                  <w:numPr>
                    <w:ilvl w:val="0"/>
                    <w:numId w:val="7"/>
                  </w:numPr>
                  <w:rPr>
                    <w:rFonts w:ascii="Times New Roman" w:hAnsi="Times New Roman" w:cs="Times New Roman"/>
                    <w:sz w:val="18"/>
                    <w:szCs w:val="18"/>
                  </w:rPr>
                </w:pPr>
                <w:r>
                  <w:rPr>
                    <w:rFonts w:ascii="Times New Roman" w:hAnsi="Times New Roman" w:cs="Times New Roman"/>
                    <w:sz w:val="18"/>
                    <w:szCs w:val="18"/>
                  </w:rPr>
                  <w:t>NA</w:t>
                </w:r>
                <w:r>
                  <w:rPr>
                    <w:rFonts w:ascii="Times New Roman" w:hAnsi="Times New Roman" w:cs="Times New Roman"/>
                    <w:sz w:val="18"/>
                    <w:szCs w:val="18"/>
                  </w:rPr>
                  <w:br/>
                </w:r>
              </w:p>
              <w:p w14:paraId="76E7B191" w14:textId="77777777" w:rsidR="00F4336A" w:rsidRPr="00633F11" w:rsidRDefault="00F4336A" w:rsidP="00221426">
                <w:pPr>
                  <w:pStyle w:val="Paragraphedeliste"/>
                  <w:ind w:left="360"/>
                  <w:rPr>
                    <w:rFonts w:ascii="Times New Roman" w:hAnsi="Times New Roman" w:cs="Times New Roman"/>
                    <w:sz w:val="18"/>
                    <w:szCs w:val="18"/>
                  </w:rPr>
                </w:pPr>
              </w:p>
            </w:tc>
            <w:tc>
              <w:tcPr>
                <w:tcW w:w="802" w:type="pct"/>
                <w:tcBorders>
                  <w:bottom w:val="single" w:sz="18" w:space="0" w:color="000000"/>
                </w:tcBorders>
                <w:shd w:val="clear" w:color="auto" w:fill="FFFFFF"/>
              </w:tcPr>
              <w:p w14:paraId="11670E11" w14:textId="77777777" w:rsidR="00F4336A" w:rsidRDefault="00F4336A" w:rsidP="00A6017D">
                <w:pPr>
                  <w:pStyle w:val="Paragraphedeliste"/>
                  <w:ind w:left="360"/>
                  <w:rPr>
                    <w:rFonts w:ascii="Times New Roman" w:hAnsi="Times New Roman" w:cs="Times New Roman"/>
                    <w:sz w:val="18"/>
                    <w:szCs w:val="18"/>
                  </w:rPr>
                </w:pPr>
              </w:p>
              <w:p w14:paraId="264F69CB" w14:textId="77777777" w:rsidR="00F4336A" w:rsidRDefault="00F4336A" w:rsidP="00A6017D">
                <w:pPr>
                  <w:pStyle w:val="Paragraphedeliste"/>
                  <w:ind w:left="360"/>
                  <w:rPr>
                    <w:rFonts w:ascii="Times New Roman" w:hAnsi="Times New Roman" w:cs="Times New Roman"/>
                    <w:sz w:val="18"/>
                    <w:szCs w:val="18"/>
                  </w:rPr>
                </w:pPr>
              </w:p>
              <w:p w14:paraId="3193FA04" w14:textId="5FAAF659" w:rsidR="00F4336A" w:rsidRPr="00633F11" w:rsidRDefault="001C637F" w:rsidP="0068378C">
                <w:pPr>
                  <w:pStyle w:val="Paragraphedeliste"/>
                  <w:keepNext/>
                  <w:numPr>
                    <w:ilvl w:val="0"/>
                    <w:numId w:val="6"/>
                  </w:numPr>
                  <w:contextualSpacing w:val="0"/>
                  <w:jc w:val="both"/>
                  <w:rPr>
                    <w:rFonts w:ascii="Times New Roman" w:hAnsi="Times New Roman" w:cs="Times New Roman"/>
                    <w:sz w:val="18"/>
                    <w:szCs w:val="18"/>
                  </w:rPr>
                </w:pPr>
                <w:r>
                  <w:rPr>
                    <w:rFonts w:ascii="Times New Roman" w:hAnsi="Times New Roman" w:cs="Times New Roman"/>
                    <w:sz w:val="18"/>
                    <w:szCs w:val="18"/>
                  </w:rPr>
                  <w:t>Project closed by 30</w:t>
                </w:r>
                <w:r w:rsidR="004967FF">
                  <w:rPr>
                    <w:rFonts w:ascii="Times New Roman" w:hAnsi="Times New Roman" w:cs="Times New Roman"/>
                    <w:sz w:val="18"/>
                    <w:szCs w:val="18"/>
                  </w:rPr>
                  <w:t xml:space="preserve"> months after approval</w:t>
                </w:r>
              </w:p>
            </w:tc>
            <w:tc>
              <w:tcPr>
                <w:tcW w:w="802" w:type="pct"/>
                <w:gridSpan w:val="2"/>
                <w:shd w:val="clear" w:color="auto" w:fill="FFFFFF"/>
              </w:tcPr>
              <w:p w14:paraId="6F544C8E" w14:textId="77777777" w:rsidR="00F4336A" w:rsidRPr="00221426" w:rsidRDefault="00F4336A" w:rsidP="00221426">
                <w:pPr>
                  <w:keepNext/>
                  <w:jc w:val="both"/>
                  <w:rPr>
                    <w:rFonts w:ascii="Times New Roman" w:hAnsi="Times New Roman" w:cs="Times New Roman"/>
                    <w:sz w:val="18"/>
                    <w:szCs w:val="18"/>
                  </w:rPr>
                </w:pPr>
              </w:p>
              <w:p w14:paraId="1009C658" w14:textId="77777777" w:rsidR="00F4336A" w:rsidRPr="00221426" w:rsidRDefault="00F4336A" w:rsidP="00221426">
                <w:pPr>
                  <w:keepNext/>
                  <w:jc w:val="both"/>
                  <w:rPr>
                    <w:rFonts w:ascii="Times New Roman" w:hAnsi="Times New Roman" w:cs="Times New Roman"/>
                    <w:sz w:val="18"/>
                    <w:szCs w:val="18"/>
                  </w:rPr>
                </w:pPr>
              </w:p>
              <w:p w14:paraId="14EB4C7D" w14:textId="6714AE57" w:rsidR="00F4336A" w:rsidRPr="00633F11" w:rsidRDefault="00F4336A" w:rsidP="0068378C">
                <w:pPr>
                  <w:pStyle w:val="Paragraphedeliste"/>
                  <w:keepNext/>
                  <w:numPr>
                    <w:ilvl w:val="0"/>
                    <w:numId w:val="6"/>
                  </w:numPr>
                  <w:contextualSpacing w:val="0"/>
                  <w:jc w:val="both"/>
                  <w:rPr>
                    <w:rFonts w:ascii="Times New Roman" w:hAnsi="Times New Roman" w:cs="Times New Roman"/>
                    <w:sz w:val="18"/>
                    <w:szCs w:val="18"/>
                  </w:rPr>
                </w:pPr>
                <w:r w:rsidRPr="00633F11">
                  <w:rPr>
                    <w:rFonts w:ascii="Times New Roman" w:hAnsi="Times New Roman" w:cs="Times New Roman"/>
                    <w:sz w:val="18"/>
                    <w:szCs w:val="18"/>
                  </w:rPr>
                  <w:t>Project completion report</w:t>
                </w:r>
              </w:p>
            </w:tc>
            <w:tc>
              <w:tcPr>
                <w:tcW w:w="653" w:type="pct"/>
                <w:vMerge/>
                <w:tcBorders>
                  <w:bottom w:val="single" w:sz="18" w:space="0" w:color="000000"/>
                </w:tcBorders>
                <w:shd w:val="clear" w:color="auto" w:fill="FFFFFF"/>
              </w:tcPr>
              <w:p w14:paraId="045893C4" w14:textId="0564BA40" w:rsidR="00F4336A" w:rsidRPr="00221426" w:rsidRDefault="00F4336A" w:rsidP="00221426">
                <w:pPr>
                  <w:keepNext/>
                  <w:jc w:val="both"/>
                  <w:rPr>
                    <w:rFonts w:ascii="Times New Roman" w:hAnsi="Times New Roman" w:cs="Times New Roman"/>
                    <w:sz w:val="18"/>
                    <w:szCs w:val="18"/>
                  </w:rPr>
                </w:pPr>
              </w:p>
            </w:tc>
          </w:tr>
          <w:tr w:rsidR="00103652" w:rsidRPr="00633F11" w14:paraId="48153BC8" w14:textId="77777777" w:rsidTr="005735FA">
            <w:trPr>
              <w:cantSplit/>
              <w:trHeight w:val="1285"/>
            </w:trPr>
            <w:tc>
              <w:tcPr>
                <w:tcW w:w="142" w:type="pct"/>
                <w:tcBorders>
                  <w:top w:val="single" w:sz="18" w:space="0" w:color="000000"/>
                </w:tcBorders>
                <w:shd w:val="clear" w:color="auto" w:fill="D9D9D9" w:themeFill="background1" w:themeFillShade="D9"/>
                <w:tcMar>
                  <w:left w:w="29" w:type="dxa"/>
                  <w:right w:w="14" w:type="dxa"/>
                </w:tcMar>
                <w:textDirection w:val="btLr"/>
              </w:tcPr>
              <w:p w14:paraId="41F57AEF" w14:textId="342FE3FF" w:rsidR="00103652" w:rsidRPr="00633F11" w:rsidRDefault="00103652" w:rsidP="00EA7302">
                <w:pPr>
                  <w:tabs>
                    <w:tab w:val="center" w:pos="4320"/>
                    <w:tab w:val="right" w:pos="8640"/>
                  </w:tabs>
                  <w:jc w:val="center"/>
                  <w:rPr>
                    <w:rFonts w:ascii="Times New Roman" w:hAnsi="Times New Roman" w:cs="Times New Roman"/>
                    <w:b/>
                    <w:caps/>
                    <w:sz w:val="18"/>
                    <w:szCs w:val="18"/>
                  </w:rPr>
                </w:pPr>
                <w:r w:rsidRPr="00633F11">
                  <w:rPr>
                    <w:rFonts w:ascii="Times New Roman" w:hAnsi="Times New Roman" w:cs="Times New Roman"/>
                    <w:b/>
                    <w:caps/>
                    <w:sz w:val="18"/>
                    <w:szCs w:val="18"/>
                  </w:rPr>
                  <w:t>Activities</w:t>
                </w:r>
              </w:p>
            </w:tc>
            <w:tc>
              <w:tcPr>
                <w:tcW w:w="1888" w:type="pct"/>
                <w:gridSpan w:val="3"/>
                <w:shd w:val="clear" w:color="auto" w:fill="FFFFFF"/>
                <w:tcMar>
                  <w:left w:w="29" w:type="dxa"/>
                  <w:right w:w="14" w:type="dxa"/>
                </w:tcMar>
              </w:tcPr>
              <w:p w14:paraId="7FF5212D" w14:textId="77777777" w:rsidR="00B221E0" w:rsidRPr="00633F11" w:rsidRDefault="00B221E0" w:rsidP="00B221E0">
                <w:pPr>
                  <w:rPr>
                    <w:rFonts w:ascii="Times New Roman" w:hAnsi="Times New Roman" w:cs="Times New Roman"/>
                    <w:b/>
                    <w:sz w:val="18"/>
                    <w:szCs w:val="18"/>
                    <w:u w:val="single"/>
                  </w:rPr>
                </w:pPr>
                <w:r w:rsidRPr="00633F11">
                  <w:rPr>
                    <w:rFonts w:ascii="Times New Roman" w:hAnsi="Times New Roman" w:cs="Times New Roman"/>
                    <w:b/>
                    <w:sz w:val="18"/>
                    <w:szCs w:val="18"/>
                    <w:u w:val="single"/>
                  </w:rPr>
                  <w:t>Component</w:t>
                </w:r>
                <w:r>
                  <w:rPr>
                    <w:rFonts w:ascii="Times New Roman" w:hAnsi="Times New Roman" w:cs="Times New Roman"/>
                    <w:b/>
                    <w:sz w:val="18"/>
                    <w:szCs w:val="18"/>
                    <w:u w:val="single"/>
                  </w:rPr>
                  <w:t xml:space="preserve"> I</w:t>
                </w:r>
                <w:r w:rsidRPr="00633F11">
                  <w:rPr>
                    <w:rFonts w:ascii="Times New Roman" w:hAnsi="Times New Roman" w:cs="Times New Roman"/>
                    <w:b/>
                    <w:sz w:val="18"/>
                    <w:szCs w:val="18"/>
                    <w:u w:val="single"/>
                  </w:rPr>
                  <w:t>: Prepare WRD Investment strategy and plan</w:t>
                </w:r>
              </w:p>
              <w:p w14:paraId="7A06C74F" w14:textId="77777777" w:rsidR="00B221E0" w:rsidRPr="00633F11" w:rsidRDefault="00B221E0" w:rsidP="00B221E0">
                <w:pPr>
                  <w:pStyle w:val="Paragraphedeliste"/>
                  <w:keepNext/>
                  <w:numPr>
                    <w:ilvl w:val="1"/>
                    <w:numId w:val="39"/>
                  </w:numPr>
                  <w:contextualSpacing w:val="0"/>
                  <w:jc w:val="both"/>
                  <w:rPr>
                    <w:rFonts w:ascii="Times New Roman" w:hAnsi="Times New Roman" w:cs="Times New Roman"/>
                    <w:sz w:val="18"/>
                    <w:szCs w:val="18"/>
                  </w:rPr>
                </w:pPr>
                <w:r w:rsidRPr="00633F11">
                  <w:rPr>
                    <w:rFonts w:ascii="Times New Roman" w:hAnsi="Times New Roman" w:cs="Times New Roman"/>
                    <w:sz w:val="18"/>
                    <w:szCs w:val="18"/>
                  </w:rPr>
                  <w:t>Climate change impact assessment</w:t>
                </w:r>
              </w:p>
              <w:p w14:paraId="71192D96" w14:textId="77777777" w:rsidR="00B221E0" w:rsidRPr="00633F11" w:rsidRDefault="00B221E0" w:rsidP="00B221E0">
                <w:pPr>
                  <w:pStyle w:val="Paragraphedeliste"/>
                  <w:keepNext/>
                  <w:numPr>
                    <w:ilvl w:val="1"/>
                    <w:numId w:val="39"/>
                  </w:numPr>
                  <w:contextualSpacing w:val="0"/>
                  <w:jc w:val="both"/>
                  <w:rPr>
                    <w:rFonts w:ascii="Times New Roman" w:hAnsi="Times New Roman" w:cs="Times New Roman"/>
                    <w:sz w:val="18"/>
                    <w:szCs w:val="18"/>
                  </w:rPr>
                </w:pPr>
                <w:r>
                  <w:rPr>
                    <w:rFonts w:ascii="Times New Roman" w:hAnsi="Times New Roman" w:cs="Times New Roman"/>
                    <w:sz w:val="18"/>
                    <w:szCs w:val="18"/>
                  </w:rPr>
                  <w:t>Optimisation m</w:t>
                </w:r>
                <w:r w:rsidRPr="00633F11">
                  <w:rPr>
                    <w:rFonts w:ascii="Times New Roman" w:hAnsi="Times New Roman" w:cs="Times New Roman"/>
                    <w:sz w:val="18"/>
                    <w:szCs w:val="18"/>
                  </w:rPr>
                  <w:t>odel development and analysis</w:t>
                </w:r>
              </w:p>
              <w:p w14:paraId="6DF6D87D" w14:textId="77777777" w:rsidR="00B221E0" w:rsidRPr="00A70700" w:rsidRDefault="00B221E0" w:rsidP="00B221E0">
                <w:pPr>
                  <w:pStyle w:val="Paragraphedeliste"/>
                  <w:keepNext/>
                  <w:numPr>
                    <w:ilvl w:val="1"/>
                    <w:numId w:val="39"/>
                  </w:numPr>
                  <w:contextualSpacing w:val="0"/>
                  <w:jc w:val="both"/>
                  <w:rPr>
                    <w:rFonts w:ascii="Times New Roman" w:hAnsi="Times New Roman" w:cs="Times New Roman"/>
                    <w:sz w:val="18"/>
                    <w:szCs w:val="18"/>
                    <w:lang w:val="en-US"/>
                  </w:rPr>
                </w:pPr>
                <w:r>
                  <w:rPr>
                    <w:rFonts w:ascii="Times New Roman" w:hAnsi="Times New Roman" w:cs="Times New Roman"/>
                    <w:sz w:val="18"/>
                    <w:szCs w:val="18"/>
                  </w:rPr>
                  <w:t xml:space="preserve">Climate change and </w:t>
                </w:r>
                <w:r w:rsidRPr="00633F11">
                  <w:rPr>
                    <w:rFonts w:ascii="Times New Roman" w:hAnsi="Times New Roman" w:cs="Times New Roman"/>
                    <w:sz w:val="18"/>
                    <w:szCs w:val="18"/>
                  </w:rPr>
                  <w:t xml:space="preserve">environmental </w:t>
                </w:r>
                <w:r>
                  <w:rPr>
                    <w:rFonts w:ascii="Times New Roman" w:hAnsi="Times New Roman" w:cs="Times New Roman"/>
                    <w:sz w:val="18"/>
                    <w:szCs w:val="18"/>
                  </w:rPr>
                  <w:t>scoping</w:t>
                </w:r>
              </w:p>
              <w:p w14:paraId="31DC1D23" w14:textId="77777777" w:rsidR="00B221E0" w:rsidRPr="00633F11" w:rsidRDefault="00B221E0" w:rsidP="00B221E0">
                <w:pPr>
                  <w:pStyle w:val="Paragraphedeliste"/>
                  <w:keepNext/>
                  <w:numPr>
                    <w:ilvl w:val="1"/>
                    <w:numId w:val="39"/>
                  </w:numPr>
                  <w:contextualSpacing w:val="0"/>
                  <w:jc w:val="both"/>
                  <w:rPr>
                    <w:rFonts w:ascii="Times New Roman" w:hAnsi="Times New Roman" w:cs="Times New Roman"/>
                    <w:sz w:val="18"/>
                    <w:szCs w:val="18"/>
                  </w:rPr>
                </w:pPr>
                <w:r>
                  <w:rPr>
                    <w:rFonts w:ascii="Times New Roman" w:hAnsi="Times New Roman" w:cs="Times New Roman"/>
                    <w:sz w:val="18"/>
                    <w:szCs w:val="18"/>
                  </w:rPr>
                  <w:t>Preparation of i</w:t>
                </w:r>
                <w:r w:rsidRPr="00633F11">
                  <w:rPr>
                    <w:rFonts w:ascii="Times New Roman" w:hAnsi="Times New Roman" w:cs="Times New Roman"/>
                    <w:sz w:val="18"/>
                    <w:szCs w:val="18"/>
                  </w:rPr>
                  <w:t xml:space="preserve">nvestment strategy </w:t>
                </w:r>
                <w:r>
                  <w:rPr>
                    <w:rFonts w:ascii="Times New Roman" w:hAnsi="Times New Roman" w:cs="Times New Roman"/>
                    <w:sz w:val="18"/>
                    <w:szCs w:val="18"/>
                  </w:rPr>
                  <w:t>to 2050</w:t>
                </w:r>
              </w:p>
              <w:p w14:paraId="64568694" w14:textId="77777777" w:rsidR="00B221E0" w:rsidRDefault="00B221E0" w:rsidP="00B221E0">
                <w:pPr>
                  <w:pStyle w:val="Paragraphedeliste"/>
                  <w:keepNext/>
                  <w:numPr>
                    <w:ilvl w:val="1"/>
                    <w:numId w:val="39"/>
                  </w:numPr>
                  <w:contextualSpacing w:val="0"/>
                  <w:jc w:val="both"/>
                  <w:rPr>
                    <w:rFonts w:ascii="Times New Roman" w:hAnsi="Times New Roman" w:cs="Times New Roman"/>
                    <w:sz w:val="18"/>
                    <w:szCs w:val="18"/>
                    <w:lang w:val="en-US"/>
                  </w:rPr>
                </w:pPr>
                <w:r>
                  <w:rPr>
                    <w:rFonts w:ascii="Times New Roman" w:hAnsi="Times New Roman" w:cs="Times New Roman"/>
                    <w:sz w:val="18"/>
                    <w:szCs w:val="18"/>
                    <w:lang w:val="en-US"/>
                  </w:rPr>
                  <w:t>Analysis of IWRM strategic actions</w:t>
                </w:r>
              </w:p>
              <w:p w14:paraId="6675C4D0" w14:textId="5DE78F7C" w:rsidR="00B221E0" w:rsidRDefault="00B221E0" w:rsidP="00B221E0">
                <w:pPr>
                  <w:pStyle w:val="Paragraphedeliste"/>
                  <w:keepNext/>
                  <w:numPr>
                    <w:ilvl w:val="1"/>
                    <w:numId w:val="39"/>
                  </w:numPr>
                  <w:contextualSpacing w:val="0"/>
                  <w:jc w:val="both"/>
                  <w:rPr>
                    <w:rFonts w:ascii="Times New Roman" w:hAnsi="Times New Roman" w:cs="Times New Roman"/>
                    <w:sz w:val="18"/>
                    <w:szCs w:val="18"/>
                    <w:lang w:val="en-US"/>
                  </w:rPr>
                </w:pPr>
                <w:r>
                  <w:rPr>
                    <w:rFonts w:ascii="Times New Roman" w:hAnsi="Times New Roman" w:cs="Times New Roman"/>
                    <w:sz w:val="18"/>
                    <w:szCs w:val="18"/>
                    <w:lang w:val="en-US"/>
                  </w:rPr>
                  <w:t>Preparation of concept not</w:t>
                </w:r>
                <w:r w:rsidR="00D87C42">
                  <w:rPr>
                    <w:rFonts w:ascii="Times New Roman" w:hAnsi="Times New Roman" w:cs="Times New Roman"/>
                    <w:sz w:val="18"/>
                    <w:szCs w:val="18"/>
                    <w:lang w:val="en-US"/>
                  </w:rPr>
                  <w:t>e</w:t>
                </w:r>
                <w:r>
                  <w:rPr>
                    <w:rFonts w:ascii="Times New Roman" w:hAnsi="Times New Roman" w:cs="Times New Roman"/>
                    <w:sz w:val="18"/>
                    <w:szCs w:val="18"/>
                    <w:lang w:val="en-US"/>
                  </w:rPr>
                  <w:t>s and cost estimate for IWRM Plan implementation road map</w:t>
                </w:r>
              </w:p>
              <w:p w14:paraId="4F0C52BA" w14:textId="77777777" w:rsidR="00B221E0" w:rsidRPr="00633F11" w:rsidRDefault="00B221E0" w:rsidP="00B221E0">
                <w:pPr>
                  <w:pStyle w:val="Paragraphedeliste"/>
                  <w:keepNext/>
                  <w:numPr>
                    <w:ilvl w:val="1"/>
                    <w:numId w:val="39"/>
                  </w:numPr>
                  <w:contextualSpacing w:val="0"/>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 Institutional analysis for implementation </w:t>
                </w:r>
              </w:p>
              <w:p w14:paraId="26CE8A61" w14:textId="75731109" w:rsidR="00B221E0" w:rsidRPr="00BA1B0C" w:rsidRDefault="00B221E0" w:rsidP="00B221E0">
                <w:pPr>
                  <w:pStyle w:val="Paragraphedeliste"/>
                  <w:ind w:left="0"/>
                  <w:rPr>
                    <w:b/>
                    <w:sz w:val="18"/>
                    <w:szCs w:val="18"/>
                    <w:u w:val="single"/>
                  </w:rPr>
                </w:pPr>
                <w:r w:rsidRPr="00BA1B0C">
                  <w:rPr>
                    <w:rFonts w:ascii="Times New Roman" w:hAnsi="Times New Roman" w:cs="Times New Roman"/>
                    <w:b/>
                    <w:sz w:val="18"/>
                    <w:szCs w:val="18"/>
                    <w:u w:val="single"/>
                  </w:rPr>
                  <w:t xml:space="preserve">Component </w:t>
                </w:r>
                <w:r w:rsidR="00F65F3C" w:rsidRPr="00BA1B0C">
                  <w:rPr>
                    <w:rFonts w:ascii="Times New Roman" w:hAnsi="Times New Roman" w:cs="Times New Roman"/>
                    <w:b/>
                    <w:sz w:val="18"/>
                    <w:szCs w:val="18"/>
                    <w:u w:val="single"/>
                  </w:rPr>
                  <w:t>II:</w:t>
                </w:r>
                <w:r w:rsidRPr="00BA1B0C">
                  <w:rPr>
                    <w:rFonts w:ascii="Times New Roman" w:hAnsi="Times New Roman" w:cs="Times New Roman"/>
                    <w:b/>
                    <w:sz w:val="18"/>
                    <w:szCs w:val="18"/>
                    <w:u w:val="single"/>
                  </w:rPr>
                  <w:t xml:space="preserve"> Project </w:t>
                </w:r>
                <w:r w:rsidR="00C77C53" w:rsidRPr="00BA1B0C">
                  <w:rPr>
                    <w:rFonts w:ascii="Times New Roman" w:hAnsi="Times New Roman" w:cs="Times New Roman"/>
                    <w:b/>
                    <w:sz w:val="18"/>
                    <w:szCs w:val="18"/>
                    <w:u w:val="single"/>
                  </w:rPr>
                  <w:t xml:space="preserve">Preparation - </w:t>
                </w:r>
              </w:p>
              <w:p w14:paraId="5C9F78CA" w14:textId="5A618EB6" w:rsidR="00B221E0" w:rsidRDefault="00B221E0" w:rsidP="00B221E0">
                <w:pPr>
                  <w:pStyle w:val="Paragraphedeliste"/>
                  <w:keepNext/>
                  <w:numPr>
                    <w:ilvl w:val="1"/>
                    <w:numId w:val="3"/>
                  </w:numPr>
                  <w:contextualSpacing w:val="0"/>
                  <w:jc w:val="both"/>
                  <w:rPr>
                    <w:rFonts w:ascii="Times New Roman" w:hAnsi="Times New Roman" w:cs="Times New Roman"/>
                    <w:sz w:val="18"/>
                    <w:szCs w:val="18"/>
                  </w:rPr>
                </w:pPr>
                <w:r>
                  <w:rPr>
                    <w:rFonts w:ascii="Times New Roman" w:hAnsi="Times New Roman" w:cs="Times New Roman"/>
                    <w:sz w:val="18"/>
                    <w:szCs w:val="18"/>
                  </w:rPr>
                  <w:t>Feasibility investigation, study and analysis</w:t>
                </w:r>
                <w:r w:rsidRPr="00633F11">
                  <w:rPr>
                    <w:rFonts w:ascii="Times New Roman" w:hAnsi="Times New Roman" w:cs="Times New Roman"/>
                    <w:sz w:val="18"/>
                    <w:szCs w:val="18"/>
                  </w:rPr>
                  <w:t xml:space="preserve"> </w:t>
                </w:r>
              </w:p>
              <w:p w14:paraId="5D23F782" w14:textId="6716A146" w:rsidR="00B221E0" w:rsidRPr="00633F11" w:rsidRDefault="00F6704D" w:rsidP="00B221E0">
                <w:pPr>
                  <w:pStyle w:val="Paragraphedeliste"/>
                  <w:keepNext/>
                  <w:numPr>
                    <w:ilvl w:val="1"/>
                    <w:numId w:val="3"/>
                  </w:numPr>
                  <w:contextualSpacing w:val="0"/>
                  <w:jc w:val="both"/>
                  <w:rPr>
                    <w:rFonts w:ascii="Times New Roman" w:hAnsi="Times New Roman" w:cs="Times New Roman"/>
                    <w:sz w:val="18"/>
                    <w:szCs w:val="18"/>
                  </w:rPr>
                </w:pPr>
                <w:r>
                  <w:rPr>
                    <w:rFonts w:ascii="Times New Roman" w:hAnsi="Times New Roman" w:cs="Times New Roman"/>
                    <w:sz w:val="18"/>
                    <w:szCs w:val="18"/>
                  </w:rPr>
                  <w:t>ESIA</w:t>
                </w:r>
              </w:p>
              <w:p w14:paraId="47DB13D0" w14:textId="77777777" w:rsidR="00B221E0" w:rsidRPr="00FC08ED" w:rsidRDefault="00B221E0" w:rsidP="00B221E0">
                <w:pPr>
                  <w:pStyle w:val="Paragraphedeliste"/>
                  <w:keepNext/>
                  <w:numPr>
                    <w:ilvl w:val="0"/>
                    <w:numId w:val="38"/>
                  </w:numPr>
                  <w:jc w:val="both"/>
                  <w:rPr>
                    <w:rFonts w:ascii="Times New Roman" w:hAnsi="Times New Roman" w:cs="Times New Roman"/>
                    <w:sz w:val="18"/>
                    <w:szCs w:val="18"/>
                  </w:rPr>
                </w:pPr>
                <w:r>
                  <w:rPr>
                    <w:rFonts w:ascii="Times New Roman" w:hAnsi="Times New Roman" w:cs="Times New Roman"/>
                    <w:sz w:val="18"/>
                    <w:szCs w:val="18"/>
                  </w:rPr>
                  <w:t>Resources mobilisation for implementation</w:t>
                </w:r>
              </w:p>
              <w:p w14:paraId="52F30C47" w14:textId="77777777" w:rsidR="00103652" w:rsidRPr="00FC08ED" w:rsidRDefault="00103652" w:rsidP="00A70700">
                <w:pPr>
                  <w:pStyle w:val="Paragraphedeliste"/>
                  <w:keepNext/>
                  <w:ind w:left="360"/>
                  <w:jc w:val="both"/>
                  <w:rPr>
                    <w:rFonts w:ascii="Times New Roman" w:hAnsi="Times New Roman" w:cs="Times New Roman"/>
                    <w:sz w:val="18"/>
                    <w:szCs w:val="18"/>
                  </w:rPr>
                </w:pPr>
              </w:p>
            </w:tc>
            <w:tc>
              <w:tcPr>
                <w:tcW w:w="1523" w:type="pct"/>
                <w:gridSpan w:val="3"/>
                <w:tcBorders>
                  <w:top w:val="single" w:sz="18" w:space="0" w:color="000000"/>
                </w:tcBorders>
                <w:shd w:val="clear" w:color="auto" w:fill="FFFFFF"/>
                <w:tcMar>
                  <w:left w:w="29" w:type="dxa"/>
                  <w:right w:w="14" w:type="dxa"/>
                </w:tcMar>
              </w:tcPr>
              <w:p w14:paraId="0380B53A" w14:textId="77777777" w:rsidR="00B221E0" w:rsidRPr="00633F11" w:rsidRDefault="00B221E0" w:rsidP="00B221E0">
                <w:pPr>
                  <w:rPr>
                    <w:rFonts w:ascii="Times New Roman" w:hAnsi="Times New Roman" w:cs="Times New Roman"/>
                    <w:b/>
                    <w:sz w:val="18"/>
                    <w:szCs w:val="18"/>
                    <w:u w:val="single"/>
                  </w:rPr>
                </w:pPr>
                <w:r w:rsidRPr="00633F11">
                  <w:rPr>
                    <w:rFonts w:ascii="Times New Roman" w:hAnsi="Times New Roman" w:cs="Times New Roman"/>
                    <w:b/>
                    <w:sz w:val="18"/>
                    <w:szCs w:val="18"/>
                    <w:u w:val="single"/>
                  </w:rPr>
                  <w:t xml:space="preserve">Component </w:t>
                </w:r>
                <w:r>
                  <w:rPr>
                    <w:rFonts w:ascii="Times New Roman" w:hAnsi="Times New Roman" w:cs="Times New Roman"/>
                    <w:b/>
                    <w:sz w:val="18"/>
                    <w:szCs w:val="18"/>
                    <w:u w:val="single"/>
                  </w:rPr>
                  <w:t>III</w:t>
                </w:r>
                <w:r w:rsidDel="00FD52FB">
                  <w:rPr>
                    <w:rFonts w:ascii="Times New Roman" w:hAnsi="Times New Roman" w:cs="Times New Roman"/>
                    <w:b/>
                    <w:sz w:val="18"/>
                    <w:szCs w:val="18"/>
                    <w:u w:val="single"/>
                  </w:rPr>
                  <w:t>V</w:t>
                </w:r>
                <w:r w:rsidRPr="00633F11">
                  <w:rPr>
                    <w:rFonts w:ascii="Times New Roman" w:hAnsi="Times New Roman" w:cs="Times New Roman"/>
                    <w:b/>
                    <w:sz w:val="18"/>
                    <w:szCs w:val="18"/>
                    <w:u w:val="single"/>
                  </w:rPr>
                  <w:t xml:space="preserve">: </w:t>
                </w:r>
                <w:r>
                  <w:rPr>
                    <w:rFonts w:ascii="Times New Roman" w:hAnsi="Times New Roman" w:cs="Times New Roman"/>
                    <w:b/>
                    <w:sz w:val="18"/>
                    <w:szCs w:val="18"/>
                    <w:u w:val="single"/>
                  </w:rPr>
                  <w:t>Capacity Building and Stakeholders’ Consultation</w:t>
                </w:r>
              </w:p>
              <w:p w14:paraId="7BB51C67" w14:textId="77777777" w:rsidR="00B221E0" w:rsidRDefault="00B221E0" w:rsidP="00B221E0">
                <w:pPr>
                  <w:pStyle w:val="Paragraphedeliste"/>
                  <w:numPr>
                    <w:ilvl w:val="0"/>
                    <w:numId w:val="38"/>
                  </w:numPr>
                  <w:rPr>
                    <w:rFonts w:ascii="Times New Roman" w:hAnsi="Times New Roman" w:cs="Times New Roman"/>
                    <w:sz w:val="18"/>
                    <w:szCs w:val="18"/>
                    <w:lang w:val="en-US"/>
                  </w:rPr>
                </w:pPr>
                <w:r w:rsidRPr="0035599B">
                  <w:rPr>
                    <w:rFonts w:ascii="Times New Roman" w:hAnsi="Times New Roman" w:cs="Times New Roman"/>
                    <w:sz w:val="18"/>
                    <w:szCs w:val="18"/>
                    <w:lang w:val="en-US"/>
                  </w:rPr>
                  <w:t>Prepare CB requirement to support ORASECOM</w:t>
                </w:r>
              </w:p>
              <w:p w14:paraId="6E0F8D4E" w14:textId="77777777" w:rsidR="00B221E0" w:rsidRDefault="00B221E0" w:rsidP="00B221E0">
                <w:pPr>
                  <w:pStyle w:val="Paragraphedeliste"/>
                  <w:numPr>
                    <w:ilvl w:val="0"/>
                    <w:numId w:val="38"/>
                  </w:numPr>
                  <w:rPr>
                    <w:rFonts w:ascii="Times New Roman" w:hAnsi="Times New Roman" w:cs="Times New Roman"/>
                    <w:sz w:val="18"/>
                    <w:szCs w:val="18"/>
                    <w:lang w:val="en-US"/>
                  </w:rPr>
                </w:pPr>
                <w:r>
                  <w:rPr>
                    <w:rFonts w:ascii="Times New Roman" w:hAnsi="Times New Roman" w:cs="Times New Roman"/>
                    <w:sz w:val="18"/>
                    <w:szCs w:val="18"/>
                    <w:lang w:val="en-US"/>
                  </w:rPr>
                  <w:t>Basin wide training seminars and workshops</w:t>
                </w:r>
              </w:p>
              <w:p w14:paraId="65ACED22" w14:textId="77777777" w:rsidR="00B221E0" w:rsidRDefault="00B221E0" w:rsidP="00B221E0">
                <w:pPr>
                  <w:pStyle w:val="Paragraphedeliste"/>
                  <w:numPr>
                    <w:ilvl w:val="0"/>
                    <w:numId w:val="38"/>
                  </w:numPr>
                  <w:rPr>
                    <w:rFonts w:ascii="Times New Roman" w:hAnsi="Times New Roman" w:cs="Times New Roman"/>
                    <w:sz w:val="18"/>
                    <w:szCs w:val="18"/>
                    <w:lang w:val="en-US"/>
                  </w:rPr>
                </w:pPr>
                <w:r>
                  <w:rPr>
                    <w:rFonts w:ascii="Times New Roman" w:hAnsi="Times New Roman" w:cs="Times New Roman"/>
                    <w:sz w:val="18"/>
                    <w:szCs w:val="18"/>
                    <w:lang w:val="en-US"/>
                  </w:rPr>
                  <w:t>Strengthening stakeholders’ forum</w:t>
                </w:r>
              </w:p>
              <w:p w14:paraId="36121EAC" w14:textId="77777777" w:rsidR="00B221E0" w:rsidRPr="0035599B" w:rsidRDefault="00B221E0" w:rsidP="00B221E0">
                <w:pPr>
                  <w:pStyle w:val="Paragraphedeliste"/>
                  <w:numPr>
                    <w:ilvl w:val="0"/>
                    <w:numId w:val="38"/>
                  </w:numPr>
                  <w:rPr>
                    <w:rFonts w:ascii="Times New Roman" w:hAnsi="Times New Roman" w:cs="Times New Roman"/>
                    <w:sz w:val="18"/>
                    <w:szCs w:val="18"/>
                    <w:lang w:val="en-US"/>
                  </w:rPr>
                </w:pPr>
                <w:r>
                  <w:rPr>
                    <w:rFonts w:ascii="Times New Roman" w:hAnsi="Times New Roman" w:cs="Times New Roman"/>
                    <w:sz w:val="18"/>
                    <w:szCs w:val="18"/>
                    <w:lang w:val="en-US"/>
                  </w:rPr>
                  <w:t xml:space="preserve">Project implementation support </w:t>
                </w:r>
              </w:p>
              <w:p w14:paraId="702F86D8" w14:textId="77777777" w:rsidR="00B221E0" w:rsidRPr="0035599B" w:rsidRDefault="00B221E0" w:rsidP="00B221E0">
                <w:pPr>
                  <w:rPr>
                    <w:rFonts w:ascii="Times New Roman" w:hAnsi="Times New Roman" w:cs="Times New Roman"/>
                    <w:b/>
                    <w:sz w:val="18"/>
                    <w:szCs w:val="18"/>
                    <w:u w:val="single"/>
                    <w:lang w:val="en-US"/>
                  </w:rPr>
                </w:pPr>
                <w:r w:rsidRPr="0035599B">
                  <w:rPr>
                    <w:rFonts w:ascii="Times New Roman" w:hAnsi="Times New Roman" w:cs="Times New Roman"/>
                    <w:b/>
                    <w:sz w:val="18"/>
                    <w:szCs w:val="18"/>
                    <w:u w:val="single"/>
                    <w:lang w:val="en-US"/>
                  </w:rPr>
                  <w:t xml:space="preserve">Component </w:t>
                </w:r>
                <w:r>
                  <w:rPr>
                    <w:rFonts w:ascii="Times New Roman" w:hAnsi="Times New Roman" w:cs="Times New Roman"/>
                    <w:b/>
                    <w:sz w:val="18"/>
                    <w:szCs w:val="18"/>
                    <w:u w:val="single"/>
                    <w:lang w:val="en-US"/>
                  </w:rPr>
                  <w:t>I</w:t>
                </w:r>
                <w:r w:rsidRPr="0035599B">
                  <w:rPr>
                    <w:rFonts w:ascii="Times New Roman" w:hAnsi="Times New Roman" w:cs="Times New Roman"/>
                    <w:b/>
                    <w:sz w:val="18"/>
                    <w:szCs w:val="18"/>
                    <w:u w:val="single"/>
                    <w:lang w:val="en-US"/>
                  </w:rPr>
                  <w:t>V: Project Management</w:t>
                </w:r>
              </w:p>
              <w:p w14:paraId="6A550EEB" w14:textId="77777777" w:rsidR="00B221E0" w:rsidRPr="00FC08ED" w:rsidRDefault="00B221E0" w:rsidP="00B221E0">
                <w:pPr>
                  <w:pStyle w:val="Paragraphedeliste"/>
                  <w:numPr>
                    <w:ilvl w:val="0"/>
                    <w:numId w:val="40"/>
                  </w:numPr>
                  <w:rPr>
                    <w:rFonts w:ascii="Times New Roman" w:eastAsia="SimSun" w:hAnsi="Times New Roman" w:cs="Times New Roman"/>
                    <w:bCs/>
                    <w:sz w:val="18"/>
                    <w:szCs w:val="18"/>
                    <w:lang w:eastAsia="zh-CN"/>
                  </w:rPr>
                </w:pPr>
                <w:r>
                  <w:rPr>
                    <w:rFonts w:ascii="Times New Roman" w:eastAsia="SimSun" w:hAnsi="Times New Roman" w:cs="Times New Roman"/>
                    <w:bCs/>
                    <w:sz w:val="18"/>
                    <w:szCs w:val="18"/>
                    <w:lang w:eastAsia="zh-CN"/>
                  </w:rPr>
                  <w:t>P</w:t>
                </w:r>
                <w:r w:rsidRPr="00FC08ED">
                  <w:rPr>
                    <w:rFonts w:ascii="Times New Roman" w:eastAsia="SimSun" w:hAnsi="Times New Roman" w:cs="Times New Roman"/>
                    <w:bCs/>
                    <w:sz w:val="18"/>
                    <w:szCs w:val="18"/>
                    <w:lang w:eastAsia="zh-CN"/>
                  </w:rPr>
                  <w:t>rocurement and financial management</w:t>
                </w:r>
              </w:p>
              <w:p w14:paraId="5C2A305A" w14:textId="77777777" w:rsidR="00B221E0" w:rsidRPr="00FC08ED" w:rsidRDefault="00B221E0" w:rsidP="00B221E0">
                <w:pPr>
                  <w:pStyle w:val="Paragraphedeliste"/>
                  <w:numPr>
                    <w:ilvl w:val="0"/>
                    <w:numId w:val="40"/>
                  </w:numPr>
                  <w:rPr>
                    <w:rFonts w:ascii="Times New Roman" w:eastAsia="SimSun" w:hAnsi="Times New Roman" w:cs="Times New Roman"/>
                    <w:bCs/>
                    <w:sz w:val="18"/>
                    <w:szCs w:val="18"/>
                    <w:lang w:eastAsia="zh-CN"/>
                  </w:rPr>
                </w:pPr>
                <w:r w:rsidRPr="00FC08ED">
                  <w:rPr>
                    <w:rFonts w:ascii="Times New Roman" w:eastAsia="SimSun" w:hAnsi="Times New Roman" w:cs="Times New Roman"/>
                    <w:bCs/>
                    <w:sz w:val="18"/>
                    <w:szCs w:val="18"/>
                    <w:lang w:eastAsia="zh-CN"/>
                  </w:rPr>
                  <w:t>Monitoring and reporting</w:t>
                </w:r>
              </w:p>
              <w:p w14:paraId="598DC483" w14:textId="77777777" w:rsidR="00B221E0" w:rsidRPr="00FC08ED" w:rsidRDefault="00B221E0" w:rsidP="00B221E0">
                <w:pPr>
                  <w:pStyle w:val="Paragraphedeliste"/>
                  <w:numPr>
                    <w:ilvl w:val="0"/>
                    <w:numId w:val="40"/>
                  </w:numPr>
                  <w:rPr>
                    <w:rFonts w:ascii="Times New Roman" w:eastAsia="SimSun" w:hAnsi="Times New Roman" w:cs="Times New Roman"/>
                    <w:bCs/>
                    <w:sz w:val="18"/>
                    <w:szCs w:val="18"/>
                    <w:lang w:eastAsia="zh-CN"/>
                  </w:rPr>
                </w:pPr>
                <w:r w:rsidRPr="00FC08ED">
                  <w:rPr>
                    <w:rFonts w:ascii="Times New Roman" w:eastAsia="SimSun" w:hAnsi="Times New Roman" w:cs="Times New Roman"/>
                    <w:bCs/>
                    <w:sz w:val="18"/>
                    <w:szCs w:val="18"/>
                    <w:lang w:eastAsia="zh-CN"/>
                  </w:rPr>
                  <w:t>Steering and consultation</w:t>
                </w:r>
              </w:p>
              <w:p w14:paraId="3959FA73" w14:textId="77777777" w:rsidR="00103652" w:rsidRPr="00633F11" w:rsidRDefault="00103652" w:rsidP="00EA7302">
                <w:pPr>
                  <w:rPr>
                    <w:rFonts w:ascii="Times New Roman" w:hAnsi="Times New Roman" w:cs="Times New Roman"/>
                    <w:sz w:val="18"/>
                    <w:szCs w:val="18"/>
                  </w:rPr>
                </w:pPr>
              </w:p>
            </w:tc>
            <w:tc>
              <w:tcPr>
                <w:tcW w:w="1447" w:type="pct"/>
                <w:gridSpan w:val="2"/>
                <w:tcBorders>
                  <w:top w:val="single" w:sz="18" w:space="0" w:color="000000"/>
                </w:tcBorders>
                <w:shd w:val="clear" w:color="auto" w:fill="FFFFFF"/>
                <w:tcMar>
                  <w:left w:w="29" w:type="dxa"/>
                  <w:right w:w="14" w:type="dxa"/>
                </w:tcMar>
              </w:tcPr>
              <w:p w14:paraId="2F82A3E0" w14:textId="77777777" w:rsidR="00B221E0" w:rsidRPr="00CE20CD" w:rsidRDefault="00B221E0" w:rsidP="00B221E0">
                <w:pPr>
                  <w:rPr>
                    <w:rFonts w:ascii="Times New Roman" w:hAnsi="Times New Roman" w:cs="Times New Roman"/>
                    <w:b/>
                    <w:sz w:val="18"/>
                    <w:szCs w:val="18"/>
                    <w:u w:val="single"/>
                  </w:rPr>
                </w:pPr>
                <w:r w:rsidRPr="00CE20CD">
                  <w:rPr>
                    <w:rFonts w:ascii="Times New Roman" w:hAnsi="Times New Roman" w:cs="Times New Roman"/>
                    <w:b/>
                    <w:sz w:val="18"/>
                    <w:szCs w:val="18"/>
                    <w:u w:val="single"/>
                  </w:rPr>
                  <w:t>Cost Estimate</w:t>
                </w:r>
              </w:p>
              <w:p w14:paraId="41D59F4B" w14:textId="6A35E619" w:rsidR="00B221E0" w:rsidRPr="00CE20CD" w:rsidRDefault="00B221E0" w:rsidP="00B221E0">
                <w:pPr>
                  <w:pStyle w:val="Paragraphedeliste"/>
                  <w:numPr>
                    <w:ilvl w:val="0"/>
                    <w:numId w:val="41"/>
                  </w:numPr>
                  <w:tabs>
                    <w:tab w:val="left" w:pos="5413"/>
                  </w:tabs>
                  <w:rPr>
                    <w:rFonts w:ascii="Times New Roman" w:hAnsi="Times New Roman" w:cs="Times New Roman"/>
                    <w:sz w:val="18"/>
                    <w:szCs w:val="18"/>
                  </w:rPr>
                </w:pPr>
                <w:r w:rsidRPr="00CE20CD">
                  <w:rPr>
                    <w:rFonts w:ascii="Times New Roman" w:hAnsi="Times New Roman" w:cs="Times New Roman"/>
                    <w:b/>
                    <w:sz w:val="18"/>
                    <w:szCs w:val="18"/>
                  </w:rPr>
                  <w:t xml:space="preserve">Total Project cost </w:t>
                </w:r>
                <w:r w:rsidRPr="001A39CE">
                  <w:rPr>
                    <w:rFonts w:ascii="Times New Roman" w:hAnsi="Times New Roman" w:cs="Times New Roman"/>
                    <w:b/>
                    <w:sz w:val="18"/>
                    <w:szCs w:val="18"/>
                  </w:rPr>
                  <w:t>------------------------ €</w:t>
                </w:r>
                <w:r w:rsidRPr="001A39CE">
                  <w:rPr>
                    <w:rFonts w:ascii="Times New Roman" w:hAnsi="Times New Roman" w:cs="Times New Roman"/>
                    <w:sz w:val="18"/>
                    <w:szCs w:val="18"/>
                  </w:rPr>
                  <w:t xml:space="preserve"> </w:t>
                </w:r>
                <w:r w:rsidR="001A39CE" w:rsidRPr="001C2AA0">
                  <w:rPr>
                    <w:rFonts w:ascii="Times New Roman" w:eastAsia="Times New Roman" w:hAnsi="Times New Roman" w:cs="Times New Roman"/>
                    <w:b/>
                    <w:color w:val="000000"/>
                    <w:sz w:val="18"/>
                    <w:szCs w:val="18"/>
                    <w:lang w:val="en-US"/>
                  </w:rPr>
                  <w:t>3,</w:t>
                </w:r>
                <w:r w:rsidR="00CE7D3D">
                  <w:rPr>
                    <w:rFonts w:ascii="Times New Roman" w:eastAsia="Times New Roman" w:hAnsi="Times New Roman" w:cs="Times New Roman"/>
                    <w:b/>
                    <w:color w:val="000000"/>
                    <w:sz w:val="18"/>
                    <w:szCs w:val="18"/>
                    <w:lang w:val="en-US"/>
                  </w:rPr>
                  <w:t>521,952</w:t>
                </w:r>
              </w:p>
              <w:p w14:paraId="3B4CCEB2" w14:textId="35C09A07" w:rsidR="00B221E0" w:rsidRPr="00CE20CD"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CE20CD">
                  <w:rPr>
                    <w:rFonts w:ascii="Times New Roman" w:hAnsi="Times New Roman" w:cs="Times New Roman"/>
                    <w:b/>
                    <w:sz w:val="18"/>
                    <w:szCs w:val="18"/>
                  </w:rPr>
                  <w:t>Component I</w:t>
                </w:r>
                <w:r>
                  <w:rPr>
                    <w:rFonts w:ascii="Times New Roman" w:hAnsi="Times New Roman" w:cs="Times New Roman"/>
                    <w:b/>
                    <w:sz w:val="18"/>
                    <w:szCs w:val="18"/>
                  </w:rPr>
                  <w:t xml:space="preserve"> ------------------------------ </w:t>
                </w:r>
                <w:r w:rsidRPr="00CE20CD">
                  <w:rPr>
                    <w:rFonts w:ascii="Times New Roman" w:hAnsi="Times New Roman" w:cs="Times New Roman"/>
                    <w:b/>
                    <w:sz w:val="18"/>
                    <w:szCs w:val="18"/>
                  </w:rPr>
                  <w:t xml:space="preserve">€ </w:t>
                </w:r>
                <w:r w:rsidR="002362BA">
                  <w:rPr>
                    <w:rFonts w:ascii="Times New Roman" w:eastAsia="Times New Roman" w:hAnsi="Times New Roman" w:cs="Times New Roman"/>
                    <w:b/>
                    <w:bCs/>
                    <w:color w:val="000000"/>
                    <w:sz w:val="18"/>
                    <w:szCs w:val="18"/>
                    <w:lang w:val="en-US"/>
                  </w:rPr>
                  <w:t>931,959</w:t>
                </w:r>
              </w:p>
              <w:p w14:paraId="0CA26353" w14:textId="4B5697DA" w:rsidR="00B221E0" w:rsidRPr="00CE20CD"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CE20CD">
                  <w:rPr>
                    <w:rFonts w:ascii="Times New Roman" w:hAnsi="Times New Roman" w:cs="Times New Roman"/>
                    <w:b/>
                    <w:sz w:val="18"/>
                    <w:szCs w:val="18"/>
                  </w:rPr>
                  <w:t>Component II</w:t>
                </w:r>
                <w:r>
                  <w:rPr>
                    <w:rFonts w:ascii="Times New Roman" w:hAnsi="Times New Roman" w:cs="Times New Roman"/>
                    <w:b/>
                    <w:sz w:val="18"/>
                    <w:szCs w:val="18"/>
                  </w:rPr>
                  <w:t xml:space="preserve"> ----------------------------- </w:t>
                </w:r>
                <w:r w:rsidRPr="00CE20CD">
                  <w:rPr>
                    <w:rFonts w:ascii="Times New Roman" w:hAnsi="Times New Roman" w:cs="Times New Roman"/>
                    <w:b/>
                    <w:sz w:val="18"/>
                    <w:szCs w:val="18"/>
                  </w:rPr>
                  <w:t xml:space="preserve">€ </w:t>
                </w:r>
                <w:r w:rsidR="002362BA">
                  <w:rPr>
                    <w:rFonts w:ascii="Times New Roman" w:eastAsia="Times New Roman" w:hAnsi="Times New Roman" w:cs="Times New Roman"/>
                    <w:b/>
                    <w:bCs/>
                    <w:color w:val="000000"/>
                    <w:sz w:val="18"/>
                    <w:szCs w:val="18"/>
                    <w:lang w:val="en-US"/>
                  </w:rPr>
                  <w:t>1,967,343</w:t>
                </w:r>
              </w:p>
              <w:p w14:paraId="4CC926C4" w14:textId="540C589E" w:rsidR="00B221E0" w:rsidRPr="00CE20CD"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CE20CD">
                  <w:rPr>
                    <w:rFonts w:ascii="Times New Roman" w:hAnsi="Times New Roman" w:cs="Times New Roman"/>
                    <w:b/>
                    <w:sz w:val="18"/>
                    <w:szCs w:val="18"/>
                  </w:rPr>
                  <w:t>Component III</w:t>
                </w:r>
                <w:r>
                  <w:rPr>
                    <w:rFonts w:ascii="Times New Roman" w:hAnsi="Times New Roman" w:cs="Times New Roman"/>
                    <w:b/>
                    <w:sz w:val="18"/>
                    <w:szCs w:val="18"/>
                  </w:rPr>
                  <w:t xml:space="preserve"> ---------------------------- </w:t>
                </w:r>
                <w:r w:rsidRPr="00CE20CD">
                  <w:rPr>
                    <w:rFonts w:ascii="Times New Roman" w:hAnsi="Times New Roman" w:cs="Times New Roman"/>
                    <w:b/>
                    <w:sz w:val="18"/>
                    <w:szCs w:val="18"/>
                  </w:rPr>
                  <w:t xml:space="preserve">€ </w:t>
                </w:r>
                <w:r w:rsidRPr="00CE20CD">
                  <w:rPr>
                    <w:rFonts w:ascii="Times New Roman" w:eastAsia="Times New Roman" w:hAnsi="Times New Roman" w:cs="Times New Roman"/>
                    <w:b/>
                    <w:bCs/>
                    <w:color w:val="000000"/>
                    <w:sz w:val="18"/>
                    <w:szCs w:val="18"/>
                    <w:lang w:val="en-US"/>
                  </w:rPr>
                  <w:t>1</w:t>
                </w:r>
                <w:r w:rsidR="002362BA">
                  <w:rPr>
                    <w:rFonts w:ascii="Times New Roman" w:eastAsia="Times New Roman" w:hAnsi="Times New Roman" w:cs="Times New Roman"/>
                    <w:b/>
                    <w:bCs/>
                    <w:color w:val="000000"/>
                    <w:sz w:val="18"/>
                    <w:szCs w:val="18"/>
                    <w:lang w:val="en-US"/>
                  </w:rPr>
                  <w:t>95,300</w:t>
                </w:r>
              </w:p>
              <w:p w14:paraId="5BE10F35" w14:textId="725A1FD9" w:rsidR="00B221E0" w:rsidRPr="00CE20CD"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CE20CD">
                  <w:rPr>
                    <w:rFonts w:ascii="Times New Roman" w:hAnsi="Times New Roman" w:cs="Times New Roman"/>
                    <w:b/>
                    <w:sz w:val="18"/>
                    <w:szCs w:val="18"/>
                  </w:rPr>
                  <w:t>Component IV</w:t>
                </w:r>
                <w:r>
                  <w:rPr>
                    <w:rFonts w:ascii="Times New Roman" w:hAnsi="Times New Roman" w:cs="Times New Roman"/>
                    <w:b/>
                    <w:sz w:val="18"/>
                    <w:szCs w:val="18"/>
                  </w:rPr>
                  <w:t xml:space="preserve"> </w:t>
                </w:r>
                <w:r w:rsidRPr="001A39CE">
                  <w:rPr>
                    <w:rFonts w:ascii="Times New Roman" w:hAnsi="Times New Roman" w:cs="Times New Roman"/>
                    <w:b/>
                    <w:sz w:val="18"/>
                    <w:szCs w:val="18"/>
                  </w:rPr>
                  <w:t>-----------------------------</w:t>
                </w:r>
                <w:r w:rsidRPr="001C2AA0">
                  <w:rPr>
                    <w:rFonts w:ascii="Times New Roman" w:hAnsi="Times New Roman" w:cs="Times New Roman"/>
                    <w:b/>
                    <w:sz w:val="18"/>
                    <w:szCs w:val="18"/>
                  </w:rPr>
                  <w:t xml:space="preserve">€ </w:t>
                </w:r>
                <w:r w:rsidR="001A39CE" w:rsidRPr="001C2AA0">
                  <w:rPr>
                    <w:rFonts w:ascii="Times New Roman" w:eastAsia="Times New Roman" w:hAnsi="Times New Roman" w:cs="Times New Roman"/>
                    <w:b/>
                    <w:color w:val="000000"/>
                    <w:sz w:val="18"/>
                    <w:szCs w:val="18"/>
                    <w:lang w:val="en-US"/>
                  </w:rPr>
                  <w:t>4</w:t>
                </w:r>
                <w:r w:rsidR="002362BA">
                  <w:rPr>
                    <w:rFonts w:ascii="Times New Roman" w:eastAsia="Times New Roman" w:hAnsi="Times New Roman" w:cs="Times New Roman"/>
                    <w:b/>
                    <w:color w:val="000000"/>
                    <w:sz w:val="18"/>
                    <w:szCs w:val="18"/>
                    <w:lang w:val="en-US"/>
                  </w:rPr>
                  <w:t>27,350</w:t>
                </w:r>
              </w:p>
              <w:p w14:paraId="64115492" w14:textId="77777777" w:rsidR="00B221E0" w:rsidRDefault="00B221E0" w:rsidP="00B221E0">
                <w:pPr>
                  <w:tabs>
                    <w:tab w:val="left" w:pos="5413"/>
                  </w:tabs>
                  <w:rPr>
                    <w:rFonts w:ascii="Times New Roman" w:hAnsi="Times New Roman" w:cs="Times New Roman"/>
                    <w:b/>
                    <w:sz w:val="18"/>
                    <w:szCs w:val="18"/>
                    <w:u w:val="single"/>
                  </w:rPr>
                </w:pPr>
              </w:p>
              <w:p w14:paraId="07E64999" w14:textId="523891B0" w:rsidR="00B221E0" w:rsidRPr="00CE20CD" w:rsidRDefault="00B221E0" w:rsidP="00B221E0">
                <w:pPr>
                  <w:tabs>
                    <w:tab w:val="left" w:pos="5413"/>
                  </w:tabs>
                  <w:rPr>
                    <w:rFonts w:ascii="Times New Roman" w:hAnsi="Times New Roman" w:cs="Times New Roman"/>
                    <w:b/>
                    <w:sz w:val="18"/>
                    <w:szCs w:val="18"/>
                    <w:u w:val="single"/>
                  </w:rPr>
                </w:pPr>
                <w:r w:rsidRPr="00CE20CD">
                  <w:rPr>
                    <w:rFonts w:ascii="Times New Roman" w:hAnsi="Times New Roman" w:cs="Times New Roman"/>
                    <w:b/>
                    <w:sz w:val="18"/>
                    <w:szCs w:val="18"/>
                    <w:u w:val="single"/>
                  </w:rPr>
                  <w:t xml:space="preserve">Funding    </w:t>
                </w:r>
                <w:r w:rsidR="00D77E14">
                  <w:rPr>
                    <w:rFonts w:ascii="Times New Roman" w:hAnsi="Times New Roman" w:cs="Times New Roman"/>
                    <w:b/>
                    <w:sz w:val="18"/>
                    <w:szCs w:val="18"/>
                    <w:u w:val="single"/>
                  </w:rPr>
                  <w:t>(</w:t>
                </w:r>
                <w:r w:rsidR="00D77E14" w:rsidRPr="00D77E14">
                  <w:rPr>
                    <w:rFonts w:ascii="Times New Roman" w:hAnsi="Times New Roman" w:cs="Times New Roman"/>
                    <w:b/>
                    <w:sz w:val="18"/>
                    <w:szCs w:val="18"/>
                    <w:u w:val="single"/>
                  </w:rPr>
                  <w:t>net of taxes and duties</w:t>
                </w:r>
                <w:r w:rsidR="00D77E14">
                  <w:rPr>
                    <w:rFonts w:ascii="Times New Roman" w:hAnsi="Times New Roman" w:cs="Times New Roman"/>
                    <w:b/>
                    <w:sz w:val="18"/>
                    <w:szCs w:val="18"/>
                    <w:u w:val="single"/>
                  </w:rPr>
                  <w:t>)</w:t>
                </w:r>
              </w:p>
              <w:p w14:paraId="28A21CEB" w14:textId="0684CB43" w:rsidR="00B221E0" w:rsidRPr="001A39CE"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CE20CD">
                  <w:rPr>
                    <w:rFonts w:ascii="Times New Roman" w:hAnsi="Times New Roman" w:cs="Times New Roman"/>
                    <w:b/>
                    <w:sz w:val="18"/>
                    <w:szCs w:val="18"/>
                  </w:rPr>
                  <w:t>AWF</w:t>
                </w:r>
                <w:r>
                  <w:rPr>
                    <w:rFonts w:ascii="Times New Roman" w:hAnsi="Times New Roman" w:cs="Times New Roman"/>
                    <w:b/>
                    <w:sz w:val="18"/>
                    <w:szCs w:val="18"/>
                  </w:rPr>
                  <w:t xml:space="preserve"> </w:t>
                </w:r>
                <w:r w:rsidRPr="001A39CE">
                  <w:rPr>
                    <w:rFonts w:ascii="Times New Roman" w:hAnsi="Times New Roman" w:cs="Times New Roman"/>
                    <w:b/>
                    <w:sz w:val="18"/>
                    <w:szCs w:val="18"/>
                  </w:rPr>
                  <w:t xml:space="preserve">---------------------------------------- € </w:t>
                </w:r>
                <w:r w:rsidR="001A39CE" w:rsidRPr="001C2AA0">
                  <w:rPr>
                    <w:rFonts w:ascii="Times New Roman" w:eastAsia="Times New Roman" w:hAnsi="Times New Roman" w:cs="Times New Roman"/>
                    <w:b/>
                    <w:color w:val="000000"/>
                    <w:sz w:val="18"/>
                    <w:szCs w:val="18"/>
                    <w:lang w:val="en-US"/>
                  </w:rPr>
                  <w:t>1,</w:t>
                </w:r>
                <w:r w:rsidR="002362BA">
                  <w:rPr>
                    <w:rFonts w:ascii="Times New Roman" w:eastAsia="Times New Roman" w:hAnsi="Times New Roman" w:cs="Times New Roman"/>
                    <w:b/>
                    <w:color w:val="000000"/>
                    <w:sz w:val="18"/>
                    <w:szCs w:val="18"/>
                    <w:lang w:val="en-US"/>
                  </w:rPr>
                  <w:t>979,624</w:t>
                </w:r>
              </w:p>
              <w:p w14:paraId="6E3C2EE5" w14:textId="68D57846" w:rsidR="00B221E0" w:rsidRPr="001A39CE" w:rsidRDefault="00B221E0" w:rsidP="00F6704D">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1A39CE">
                  <w:rPr>
                    <w:rFonts w:ascii="Times New Roman" w:hAnsi="Times New Roman" w:cs="Times New Roman"/>
                    <w:b/>
                    <w:sz w:val="18"/>
                    <w:szCs w:val="18"/>
                  </w:rPr>
                  <w:t xml:space="preserve">NEPAD-IPPF -----(USD </w:t>
                </w:r>
                <w:r w:rsidR="00F6704D" w:rsidRPr="00F6704D">
                  <w:rPr>
                    <w:rFonts w:ascii="Times New Roman" w:hAnsi="Times New Roman" w:cs="Times New Roman"/>
                    <w:b/>
                    <w:sz w:val="18"/>
                    <w:szCs w:val="18"/>
                  </w:rPr>
                  <w:t xml:space="preserve">1,261,214 </w:t>
                </w:r>
                <w:r w:rsidRPr="001A39CE">
                  <w:rPr>
                    <w:rFonts w:ascii="Times New Roman" w:hAnsi="Times New Roman" w:cs="Times New Roman"/>
                    <w:b/>
                    <w:sz w:val="18"/>
                    <w:szCs w:val="18"/>
                  </w:rPr>
                  <w:t>)</w:t>
                </w:r>
                <w:r w:rsidR="00F65F3C">
                  <w:rPr>
                    <w:rFonts w:ascii="Times New Roman" w:hAnsi="Times New Roman" w:cs="Times New Roman"/>
                    <w:b/>
                    <w:sz w:val="18"/>
                    <w:szCs w:val="18"/>
                  </w:rPr>
                  <w:t xml:space="preserve"> </w:t>
                </w:r>
                <w:r w:rsidR="00FF055C" w:rsidRPr="001A39CE">
                  <w:rPr>
                    <w:rFonts w:ascii="Times New Roman" w:hAnsi="Times New Roman" w:cs="Times New Roman"/>
                    <w:b/>
                    <w:sz w:val="18"/>
                    <w:szCs w:val="18"/>
                  </w:rPr>
                  <w:t>--</w:t>
                </w:r>
                <w:r w:rsidRPr="001A39CE">
                  <w:rPr>
                    <w:rFonts w:ascii="Times New Roman" w:hAnsi="Times New Roman" w:cs="Times New Roman"/>
                    <w:b/>
                    <w:sz w:val="18"/>
                    <w:szCs w:val="18"/>
                  </w:rPr>
                  <w:t xml:space="preserve">€ </w:t>
                </w:r>
                <w:r w:rsidR="00F6704D">
                  <w:rPr>
                    <w:rFonts w:ascii="Times New Roman" w:eastAsia="Times New Roman" w:hAnsi="Times New Roman" w:cs="Times New Roman"/>
                    <w:b/>
                    <w:bCs/>
                    <w:color w:val="000000"/>
                    <w:sz w:val="18"/>
                    <w:szCs w:val="18"/>
                    <w:lang w:val="en-US"/>
                  </w:rPr>
                  <w:t>1,130,728</w:t>
                </w:r>
              </w:p>
              <w:p w14:paraId="15E00AFE" w14:textId="1691251A" w:rsidR="00B221E0" w:rsidRPr="001A39CE"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1A39CE">
                  <w:rPr>
                    <w:rFonts w:ascii="Times New Roman" w:hAnsi="Times New Roman" w:cs="Times New Roman"/>
                    <w:b/>
                    <w:sz w:val="18"/>
                    <w:szCs w:val="18"/>
                  </w:rPr>
                  <w:t>GWP (in cash and in-kind) ------------</w:t>
                </w:r>
                <w:r w:rsidR="00F6704D">
                  <w:rPr>
                    <w:rFonts w:ascii="Times New Roman" w:hAnsi="Times New Roman" w:cs="Times New Roman"/>
                    <w:b/>
                    <w:sz w:val="18"/>
                    <w:szCs w:val="18"/>
                  </w:rPr>
                  <w:t xml:space="preserve">   </w:t>
                </w:r>
                <w:r w:rsidRPr="001A39CE">
                  <w:rPr>
                    <w:rFonts w:ascii="Times New Roman" w:hAnsi="Times New Roman" w:cs="Times New Roman"/>
                    <w:b/>
                    <w:sz w:val="18"/>
                    <w:szCs w:val="18"/>
                  </w:rPr>
                  <w:t>--€</w:t>
                </w:r>
                <w:r w:rsidRPr="001A39CE">
                  <w:rPr>
                    <w:rFonts w:ascii="Times New Roman" w:eastAsia="Times New Roman" w:hAnsi="Times New Roman" w:cs="Times New Roman"/>
                    <w:b/>
                    <w:bCs/>
                    <w:color w:val="000000"/>
                    <w:sz w:val="18"/>
                    <w:szCs w:val="18"/>
                    <w:lang w:val="en-US"/>
                  </w:rPr>
                  <w:t>178,500</w:t>
                </w:r>
              </w:p>
              <w:p w14:paraId="4F12793B" w14:textId="594902F4" w:rsidR="00B221E0" w:rsidRPr="001A39CE" w:rsidRDefault="00B221E0" w:rsidP="00B221E0">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1A39CE">
                  <w:rPr>
                    <w:rFonts w:ascii="Times New Roman" w:hAnsi="Times New Roman" w:cs="Times New Roman"/>
                    <w:b/>
                    <w:sz w:val="18"/>
                    <w:szCs w:val="18"/>
                  </w:rPr>
                  <w:t>ORASECOM (in cash and in-kind) -</w:t>
                </w:r>
                <w:r w:rsidR="00F65F3C">
                  <w:rPr>
                    <w:rFonts w:ascii="Times New Roman" w:hAnsi="Times New Roman" w:cs="Times New Roman"/>
                    <w:b/>
                    <w:sz w:val="18"/>
                    <w:szCs w:val="18"/>
                  </w:rPr>
                  <w:t>-</w:t>
                </w:r>
                <w:r w:rsidR="00F6704D">
                  <w:rPr>
                    <w:rFonts w:ascii="Times New Roman" w:hAnsi="Times New Roman" w:cs="Times New Roman"/>
                    <w:b/>
                    <w:sz w:val="18"/>
                    <w:szCs w:val="18"/>
                  </w:rPr>
                  <w:t xml:space="preserve">    </w:t>
                </w:r>
                <w:r w:rsidRPr="001A39CE">
                  <w:rPr>
                    <w:rFonts w:ascii="Times New Roman" w:hAnsi="Times New Roman" w:cs="Times New Roman"/>
                    <w:b/>
                    <w:sz w:val="18"/>
                    <w:szCs w:val="18"/>
                  </w:rPr>
                  <w:t>-€</w:t>
                </w:r>
                <w:r w:rsidR="001A39CE" w:rsidRPr="001C2AA0">
                  <w:rPr>
                    <w:rFonts w:ascii="Times New Roman" w:eastAsia="Times New Roman" w:hAnsi="Times New Roman" w:cs="Times New Roman"/>
                    <w:b/>
                    <w:color w:val="000000"/>
                    <w:sz w:val="18"/>
                    <w:szCs w:val="18"/>
                    <w:lang w:val="en-US"/>
                  </w:rPr>
                  <w:t>171,360</w:t>
                </w:r>
              </w:p>
              <w:p w14:paraId="57E00463" w14:textId="6103206F" w:rsidR="00103652" w:rsidRPr="00633F11" w:rsidRDefault="00B221E0" w:rsidP="00920FD2">
                <w:pPr>
                  <w:pStyle w:val="Paragraphedeliste"/>
                  <w:keepNext/>
                  <w:numPr>
                    <w:ilvl w:val="0"/>
                    <w:numId w:val="8"/>
                  </w:numPr>
                  <w:tabs>
                    <w:tab w:val="left" w:pos="5413"/>
                  </w:tabs>
                  <w:contextualSpacing w:val="0"/>
                  <w:jc w:val="both"/>
                  <w:rPr>
                    <w:rFonts w:ascii="Times New Roman" w:hAnsi="Times New Roman" w:cs="Times New Roman"/>
                    <w:b/>
                    <w:sz w:val="18"/>
                    <w:szCs w:val="18"/>
                  </w:rPr>
                </w:pPr>
                <w:r w:rsidRPr="001A39CE">
                  <w:rPr>
                    <w:rFonts w:ascii="Times New Roman" w:hAnsi="Times New Roman" w:cs="Times New Roman"/>
                    <w:b/>
                    <w:sz w:val="18"/>
                    <w:szCs w:val="18"/>
                  </w:rPr>
                  <w:t>Governments (in cash and in-kind) ---</w:t>
                </w:r>
                <w:r w:rsidR="00F6704D">
                  <w:rPr>
                    <w:rFonts w:ascii="Times New Roman" w:hAnsi="Times New Roman" w:cs="Times New Roman"/>
                    <w:b/>
                    <w:sz w:val="18"/>
                    <w:szCs w:val="18"/>
                  </w:rPr>
                  <w:t xml:space="preserve">      </w:t>
                </w:r>
                <w:r w:rsidRPr="001A39CE">
                  <w:rPr>
                    <w:rFonts w:ascii="Times New Roman" w:hAnsi="Times New Roman" w:cs="Times New Roman"/>
                    <w:b/>
                    <w:sz w:val="18"/>
                    <w:szCs w:val="18"/>
                  </w:rPr>
                  <w:t xml:space="preserve">€ </w:t>
                </w:r>
                <w:r w:rsidR="001A39CE" w:rsidRPr="001C2AA0">
                  <w:rPr>
                    <w:rFonts w:ascii="Times New Roman" w:eastAsia="Times New Roman" w:hAnsi="Times New Roman" w:cs="Times New Roman"/>
                    <w:b/>
                    <w:color w:val="000000"/>
                    <w:sz w:val="18"/>
                    <w:szCs w:val="18"/>
                    <w:lang w:val="en-US"/>
                  </w:rPr>
                  <w:t>61,740</w:t>
                </w:r>
              </w:p>
            </w:tc>
          </w:tr>
        </w:tbl>
        <w:p w14:paraId="4E2C3694" w14:textId="1EB246CF" w:rsidR="00873236" w:rsidRDefault="00873236" w:rsidP="00CA4958">
          <w:pPr>
            <w:pStyle w:val="Titre1"/>
            <w:numPr>
              <w:ilvl w:val="0"/>
              <w:numId w:val="0"/>
            </w:numPr>
            <w:spacing w:before="0"/>
            <w:ind w:left="432" w:hanging="432"/>
            <w:rPr>
              <w:rFonts w:cs="Times New Roman"/>
              <w:color w:val="auto"/>
            </w:rPr>
          </w:pPr>
        </w:p>
        <w:p w14:paraId="38533EF4" w14:textId="0AD681C6" w:rsidR="001A39CE" w:rsidRDefault="001A39CE" w:rsidP="001C2AA0"/>
        <w:p w14:paraId="623D3237" w14:textId="77777777" w:rsidR="001A39CE" w:rsidRPr="001A39CE" w:rsidRDefault="001A39CE" w:rsidP="001C2AA0">
          <w:pPr>
            <w:sectPr w:rsidR="001A39CE" w:rsidRPr="001A39CE" w:rsidSect="00873236">
              <w:pgSz w:w="15840" w:h="12240" w:orient="landscape"/>
              <w:pgMar w:top="630" w:right="1440" w:bottom="1440" w:left="1440" w:header="720" w:footer="720" w:gutter="0"/>
              <w:pgNumType w:fmt="lowerRoman"/>
              <w:cols w:space="720"/>
              <w:titlePg/>
              <w:docGrid w:linePitch="360"/>
            </w:sectPr>
          </w:pPr>
        </w:p>
        <w:p w14:paraId="08F48DF1" w14:textId="2880780A" w:rsidR="00005C10" w:rsidRPr="008C2D19" w:rsidRDefault="0022102F" w:rsidP="00CA4958">
          <w:pPr>
            <w:pStyle w:val="Titre1"/>
            <w:numPr>
              <w:ilvl w:val="0"/>
              <w:numId w:val="0"/>
            </w:numPr>
            <w:spacing w:before="0"/>
            <w:ind w:left="432" w:hanging="432"/>
            <w:rPr>
              <w:rFonts w:cs="Times New Roman"/>
              <w:color w:val="auto"/>
            </w:rPr>
          </w:pPr>
          <w:bookmarkStart w:id="8" w:name="_Toc460341684"/>
          <w:bookmarkStart w:id="9" w:name="_Toc464574410"/>
          <w:r w:rsidRPr="008C2D19">
            <w:rPr>
              <w:rFonts w:cs="Times New Roman"/>
              <w:color w:val="auto"/>
            </w:rPr>
            <w:lastRenderedPageBreak/>
            <w:t xml:space="preserve">Executive </w:t>
          </w:r>
          <w:r w:rsidR="0059617D" w:rsidRPr="008C2D19">
            <w:rPr>
              <w:rFonts w:cs="Times New Roman"/>
              <w:color w:val="auto"/>
            </w:rPr>
            <w:t>Summary</w:t>
          </w:r>
          <w:bookmarkEnd w:id="8"/>
          <w:bookmarkEnd w:id="9"/>
          <w:r w:rsidR="00E02D07" w:rsidRPr="008C2D19">
            <w:rPr>
              <w:rFonts w:cs="Times New Roman"/>
              <w:color w:val="auto"/>
            </w:rPr>
            <w:t xml:space="preserve"> </w:t>
          </w:r>
        </w:p>
        <w:p w14:paraId="5443E413" w14:textId="10C5850F" w:rsidR="00E17C9C" w:rsidRPr="00633F11" w:rsidRDefault="00E17C9C" w:rsidP="00F401D5"/>
        <w:p w14:paraId="4F84CBE5" w14:textId="545C0132" w:rsidR="002E7538" w:rsidRPr="00633F11" w:rsidRDefault="00E17C9C" w:rsidP="00F401D5">
          <w:pPr>
            <w:jc w:val="both"/>
            <w:rPr>
              <w:rFonts w:ascii="Times New Roman" w:hAnsi="Times New Roman" w:cs="Times New Roman"/>
              <w:sz w:val="24"/>
              <w:szCs w:val="24"/>
            </w:rPr>
          </w:pPr>
          <w:r w:rsidRPr="00633F11">
            <w:rPr>
              <w:rFonts w:ascii="Times New Roman" w:hAnsi="Times New Roman" w:cs="Times New Roman"/>
              <w:b/>
              <w:sz w:val="24"/>
              <w:szCs w:val="24"/>
            </w:rPr>
            <w:t>Background</w:t>
          </w:r>
          <w:r w:rsidR="002E7538" w:rsidRPr="00633F11">
            <w:rPr>
              <w:rFonts w:ascii="Times New Roman" w:hAnsi="Times New Roman" w:cs="Times New Roman"/>
              <w:b/>
              <w:sz w:val="24"/>
              <w:szCs w:val="24"/>
            </w:rPr>
            <w:t>:</w:t>
          </w:r>
          <w:r w:rsidR="002E7538" w:rsidRPr="00633F11">
            <w:rPr>
              <w:rFonts w:ascii="Times New Roman" w:hAnsi="Times New Roman" w:cs="Times New Roman"/>
              <w:sz w:val="24"/>
              <w:szCs w:val="24"/>
            </w:rPr>
            <w:t xml:space="preserve"> The Orange-Senqu River Basin </w:t>
          </w:r>
          <w:r w:rsidR="002E7538" w:rsidRPr="00633F11" w:rsidDel="00B8486D">
            <w:rPr>
              <w:rFonts w:ascii="Times New Roman" w:hAnsi="Times New Roman" w:cs="Times New Roman"/>
              <w:sz w:val="24"/>
              <w:szCs w:val="24"/>
            </w:rPr>
            <w:t xml:space="preserve">originates in the highlands of Lesotho </w:t>
          </w:r>
          <w:r w:rsidR="002E7538" w:rsidRPr="00633F11" w:rsidDel="00B8486D">
            <w:rPr>
              <w:rFonts w:ascii="Times New Roman" w:hAnsi="Times New Roman" w:cs="Times New Roman"/>
              <w:w w:val="102"/>
              <w:sz w:val="24"/>
              <w:szCs w:val="24"/>
            </w:rPr>
            <w:t xml:space="preserve">and runs for over 2300 km to its mouth on the Atlantic Ocean in </w:t>
          </w:r>
          <w:r w:rsidR="002E7538" w:rsidRPr="00633F11" w:rsidDel="00B8486D">
            <w:rPr>
              <w:rFonts w:ascii="Times New Roman" w:hAnsi="Times New Roman" w:cs="Times New Roman"/>
              <w:sz w:val="24"/>
              <w:szCs w:val="24"/>
            </w:rPr>
            <w:t>Namibia</w:t>
          </w:r>
          <w:r w:rsidR="00D87C42">
            <w:rPr>
              <w:rFonts w:ascii="Times New Roman" w:hAnsi="Times New Roman" w:cs="Times New Roman"/>
              <w:sz w:val="24"/>
              <w:szCs w:val="24"/>
            </w:rPr>
            <w:t>/South Africa</w:t>
          </w:r>
          <w:r w:rsidR="002E7538" w:rsidRPr="00633F11" w:rsidDel="00B8486D">
            <w:rPr>
              <w:rFonts w:ascii="Times New Roman" w:hAnsi="Times New Roman" w:cs="Times New Roman"/>
              <w:sz w:val="24"/>
              <w:szCs w:val="24"/>
            </w:rPr>
            <w:t xml:space="preserve">. The river system is one of the largest river basins in Africa with a total catchment </w:t>
          </w:r>
          <w:r w:rsidR="002E7538" w:rsidRPr="00633F11" w:rsidDel="00B8486D">
            <w:rPr>
              <w:rFonts w:ascii="Times New Roman" w:hAnsi="Times New Roman" w:cs="Times New Roman"/>
              <w:w w:val="103"/>
              <w:sz w:val="24"/>
              <w:szCs w:val="24"/>
            </w:rPr>
            <w:t xml:space="preserve">area of </w:t>
          </w:r>
          <w:r w:rsidR="002E7538" w:rsidRPr="00633F11">
            <w:rPr>
              <w:rFonts w:ascii="Times New Roman" w:hAnsi="Times New Roman" w:cs="Times New Roman"/>
              <w:w w:val="103"/>
              <w:sz w:val="24"/>
              <w:szCs w:val="24"/>
            </w:rPr>
            <w:t xml:space="preserve">about 1.0 million </w:t>
          </w:r>
          <w:r w:rsidR="002E7538" w:rsidRPr="00633F11" w:rsidDel="00B8486D">
            <w:rPr>
              <w:rFonts w:ascii="Times New Roman" w:hAnsi="Times New Roman" w:cs="Times New Roman"/>
              <w:w w:val="103"/>
              <w:sz w:val="24"/>
              <w:szCs w:val="24"/>
            </w:rPr>
            <w:t>km</w:t>
          </w:r>
          <w:r w:rsidR="002E7538" w:rsidRPr="00633F11" w:rsidDel="00B8486D">
            <w:rPr>
              <w:rFonts w:ascii="Times New Roman" w:hAnsi="Times New Roman" w:cs="Times New Roman"/>
              <w:w w:val="103"/>
              <w:sz w:val="24"/>
              <w:szCs w:val="24"/>
              <w:vertAlign w:val="superscript"/>
            </w:rPr>
            <w:t>2</w:t>
          </w:r>
          <w:r w:rsidR="002E7538" w:rsidRPr="00633F11" w:rsidDel="00B8486D">
            <w:rPr>
              <w:rFonts w:ascii="Times New Roman" w:hAnsi="Times New Roman" w:cs="Times New Roman"/>
              <w:w w:val="103"/>
              <w:sz w:val="24"/>
              <w:szCs w:val="24"/>
            </w:rPr>
            <w:t xml:space="preserve"> and encompasses all of the Lesotho, </w:t>
          </w:r>
          <w:r w:rsidR="002E7538" w:rsidRPr="00633F11">
            <w:rPr>
              <w:rFonts w:ascii="Times New Roman" w:hAnsi="Times New Roman" w:cs="Times New Roman"/>
              <w:w w:val="103"/>
              <w:sz w:val="24"/>
              <w:szCs w:val="24"/>
            </w:rPr>
            <w:t xml:space="preserve">a significant portion of </w:t>
          </w:r>
          <w:r w:rsidR="002E7538" w:rsidRPr="00633F11" w:rsidDel="00B8486D">
            <w:rPr>
              <w:rFonts w:ascii="Times New Roman" w:hAnsi="Times New Roman" w:cs="Times New Roman"/>
              <w:w w:val="103"/>
              <w:sz w:val="24"/>
              <w:szCs w:val="24"/>
            </w:rPr>
            <w:t>South Africa</w:t>
          </w:r>
          <w:r w:rsidR="002E7538" w:rsidRPr="00633F11">
            <w:rPr>
              <w:rFonts w:ascii="Times New Roman" w:hAnsi="Times New Roman" w:cs="Times New Roman"/>
              <w:w w:val="103"/>
              <w:sz w:val="24"/>
              <w:szCs w:val="24"/>
            </w:rPr>
            <w:t xml:space="preserve">, </w:t>
          </w:r>
          <w:r w:rsidR="002E7538" w:rsidRPr="00633F11" w:rsidDel="00B8486D">
            <w:rPr>
              <w:rFonts w:ascii="Times New Roman" w:hAnsi="Times New Roman" w:cs="Times New Roman"/>
              <w:spacing w:val="2"/>
              <w:sz w:val="24"/>
              <w:szCs w:val="24"/>
            </w:rPr>
            <w:t>Botswana and Namibia.</w:t>
          </w:r>
          <w:r w:rsidR="002E7538" w:rsidRPr="00633F11">
            <w:rPr>
              <w:rFonts w:ascii="Times New Roman" w:hAnsi="Times New Roman" w:cs="Times New Roman"/>
              <w:sz w:val="24"/>
              <w:szCs w:val="24"/>
            </w:rPr>
            <w:t xml:space="preserve"> The basin is of major economic importance to South Africa c</w:t>
          </w:r>
          <w:r w:rsidR="002E7538" w:rsidRPr="00633F11" w:rsidDel="00B8486D">
            <w:rPr>
              <w:rFonts w:ascii="Times New Roman" w:hAnsi="Times New Roman" w:cs="Times New Roman"/>
              <w:sz w:val="24"/>
              <w:szCs w:val="24"/>
            </w:rPr>
            <w:t>ontribut</w:t>
          </w:r>
          <w:r w:rsidR="002E7538" w:rsidRPr="00633F11">
            <w:rPr>
              <w:rFonts w:ascii="Times New Roman" w:hAnsi="Times New Roman" w:cs="Times New Roman"/>
              <w:sz w:val="24"/>
              <w:szCs w:val="24"/>
            </w:rPr>
            <w:t xml:space="preserve">ing </w:t>
          </w:r>
          <w:r w:rsidR="002E7538" w:rsidRPr="00633F11" w:rsidDel="00B8486D">
            <w:rPr>
              <w:rFonts w:ascii="Times New Roman" w:hAnsi="Times New Roman" w:cs="Times New Roman"/>
              <w:sz w:val="24"/>
              <w:szCs w:val="24"/>
            </w:rPr>
            <w:t xml:space="preserve">26% </w:t>
          </w:r>
          <w:r w:rsidR="002E7538" w:rsidRPr="00633F11">
            <w:rPr>
              <w:rFonts w:ascii="Times New Roman" w:hAnsi="Times New Roman" w:cs="Times New Roman"/>
              <w:sz w:val="24"/>
              <w:szCs w:val="24"/>
            </w:rPr>
            <w:t xml:space="preserve">to </w:t>
          </w:r>
          <w:r w:rsidR="002E7538" w:rsidRPr="00633F11" w:rsidDel="00B8486D">
            <w:rPr>
              <w:rFonts w:ascii="Times New Roman" w:hAnsi="Times New Roman" w:cs="Times New Roman"/>
              <w:sz w:val="24"/>
              <w:szCs w:val="24"/>
            </w:rPr>
            <w:t>South Africa’s GDP</w:t>
          </w:r>
          <w:r w:rsidR="00DC06B7" w:rsidRPr="00633F11">
            <w:rPr>
              <w:rFonts w:ascii="Times New Roman" w:hAnsi="Times New Roman" w:cs="Times New Roman"/>
              <w:sz w:val="24"/>
              <w:szCs w:val="24"/>
            </w:rPr>
            <w:t xml:space="preserve">. </w:t>
          </w:r>
          <w:r w:rsidR="00900B9C" w:rsidRPr="00900B9C">
            <w:rPr>
              <w:rFonts w:ascii="Times New Roman" w:hAnsi="Times New Roman" w:cs="Times New Roman"/>
              <w:sz w:val="24"/>
              <w:szCs w:val="24"/>
            </w:rPr>
            <w:t>It also supplies through a trans-basin transfer scheme most of the Gauteng province, which generates 33.9% of the national GDP</w:t>
          </w:r>
          <w:r w:rsidR="00900B9C">
            <w:rPr>
              <w:rFonts w:ascii="Times New Roman" w:hAnsi="Times New Roman" w:cs="Times New Roman"/>
              <w:sz w:val="24"/>
              <w:szCs w:val="24"/>
            </w:rPr>
            <w:t>.</w:t>
          </w:r>
          <w:r w:rsidR="00900B9C" w:rsidRPr="00900B9C">
            <w:rPr>
              <w:rFonts w:ascii="Times New Roman" w:hAnsi="Times New Roman" w:cs="Times New Roman"/>
              <w:sz w:val="24"/>
              <w:szCs w:val="24"/>
            </w:rPr>
            <w:t xml:space="preserve"> </w:t>
          </w:r>
          <w:r w:rsidR="002E7538" w:rsidRPr="00633F11">
            <w:rPr>
              <w:rFonts w:ascii="Times New Roman" w:hAnsi="Times New Roman" w:cs="Times New Roman"/>
              <w:spacing w:val="2"/>
              <w:sz w:val="24"/>
              <w:szCs w:val="24"/>
            </w:rPr>
            <w:t>In Lesotho, a</w:t>
          </w:r>
          <w:r w:rsidR="002E7538" w:rsidRPr="00633F11" w:rsidDel="00B8486D">
            <w:rPr>
              <w:rFonts w:ascii="Times New Roman" w:hAnsi="Times New Roman" w:cs="Times New Roman"/>
              <w:spacing w:val="2"/>
              <w:sz w:val="24"/>
              <w:szCs w:val="24"/>
            </w:rPr>
            <w:t xml:space="preserve">ll </w:t>
          </w:r>
          <w:r w:rsidR="002E7538" w:rsidRPr="00633F11" w:rsidDel="00B8486D">
            <w:rPr>
              <w:rFonts w:ascii="Times New Roman" w:hAnsi="Times New Roman" w:cs="Times New Roman"/>
              <w:sz w:val="24"/>
              <w:szCs w:val="24"/>
            </w:rPr>
            <w:t xml:space="preserve">economic </w:t>
          </w:r>
          <w:r w:rsidR="00DC06B7" w:rsidRPr="00633F11" w:rsidDel="00B8486D">
            <w:rPr>
              <w:rFonts w:ascii="Times New Roman" w:hAnsi="Times New Roman" w:cs="Times New Roman"/>
              <w:sz w:val="24"/>
              <w:szCs w:val="24"/>
            </w:rPr>
            <w:t>activit</w:t>
          </w:r>
          <w:r w:rsidR="00DC06B7" w:rsidRPr="00633F11">
            <w:rPr>
              <w:rFonts w:ascii="Times New Roman" w:hAnsi="Times New Roman" w:cs="Times New Roman"/>
              <w:sz w:val="24"/>
              <w:szCs w:val="24"/>
            </w:rPr>
            <w:t xml:space="preserve">ies are </w:t>
          </w:r>
          <w:r w:rsidR="00066283" w:rsidRPr="00633F11">
            <w:rPr>
              <w:rFonts w:ascii="Times New Roman" w:hAnsi="Times New Roman" w:cs="Times New Roman"/>
              <w:sz w:val="24"/>
              <w:szCs w:val="24"/>
            </w:rPr>
            <w:t xml:space="preserve">conducted </w:t>
          </w:r>
          <w:r w:rsidR="00DC06B7" w:rsidRPr="00633F11">
            <w:rPr>
              <w:rFonts w:ascii="Times New Roman" w:hAnsi="Times New Roman" w:cs="Times New Roman"/>
              <w:sz w:val="24"/>
              <w:szCs w:val="24"/>
            </w:rPr>
            <w:t>w</w:t>
          </w:r>
          <w:r w:rsidR="002E7538" w:rsidRPr="00633F11">
            <w:rPr>
              <w:rFonts w:ascii="Times New Roman" w:hAnsi="Times New Roman" w:cs="Times New Roman"/>
              <w:sz w:val="24"/>
              <w:szCs w:val="24"/>
            </w:rPr>
            <w:t xml:space="preserve">ithin the </w:t>
          </w:r>
          <w:r w:rsidR="00DC06B7" w:rsidRPr="00633F11">
            <w:rPr>
              <w:rFonts w:ascii="Times New Roman" w:hAnsi="Times New Roman" w:cs="Times New Roman"/>
              <w:sz w:val="24"/>
              <w:szCs w:val="24"/>
            </w:rPr>
            <w:t xml:space="preserve">basin </w:t>
          </w:r>
          <w:r w:rsidR="002E7538" w:rsidRPr="00633F11" w:rsidDel="00B8486D">
            <w:rPr>
              <w:rFonts w:ascii="Times New Roman" w:hAnsi="Times New Roman" w:cs="Times New Roman"/>
              <w:sz w:val="24"/>
              <w:szCs w:val="24"/>
            </w:rPr>
            <w:t xml:space="preserve">as the entire country </w:t>
          </w:r>
          <w:r w:rsidR="002E7538" w:rsidRPr="00633F11">
            <w:rPr>
              <w:rFonts w:ascii="Times New Roman" w:hAnsi="Times New Roman" w:cs="Times New Roman"/>
              <w:sz w:val="24"/>
              <w:szCs w:val="24"/>
            </w:rPr>
            <w:t xml:space="preserve">is </w:t>
          </w:r>
          <w:r w:rsidR="00066283" w:rsidRPr="00633F11">
            <w:rPr>
              <w:rFonts w:ascii="Times New Roman" w:hAnsi="Times New Roman" w:cs="Times New Roman"/>
              <w:sz w:val="24"/>
              <w:szCs w:val="24"/>
            </w:rPr>
            <w:t xml:space="preserve">part of the </w:t>
          </w:r>
          <w:r w:rsidR="002E7538" w:rsidRPr="00633F11" w:rsidDel="00B8486D">
            <w:rPr>
              <w:rFonts w:ascii="Times New Roman" w:hAnsi="Times New Roman" w:cs="Times New Roman"/>
              <w:sz w:val="24"/>
              <w:szCs w:val="24"/>
            </w:rPr>
            <w:t xml:space="preserve">basin. The basin contributes to the GDP of Botswana and Namibia, where mining and agriculture are </w:t>
          </w:r>
          <w:r w:rsidR="002E7538" w:rsidRPr="00633F11">
            <w:rPr>
              <w:rFonts w:ascii="Times New Roman" w:hAnsi="Times New Roman" w:cs="Times New Roman"/>
              <w:sz w:val="24"/>
              <w:szCs w:val="24"/>
            </w:rPr>
            <w:t xml:space="preserve">the main areas of water usage. The Orange-Senqu River Basin Commission (ORASECOM) is the river basin organisation established in 2000 by the Governments of the four riparian states for managing the water resources of the </w:t>
          </w:r>
          <w:r w:rsidR="00DC06B7" w:rsidRPr="00633F11">
            <w:rPr>
              <w:rFonts w:ascii="Times New Roman" w:hAnsi="Times New Roman" w:cs="Times New Roman"/>
              <w:sz w:val="24"/>
              <w:szCs w:val="24"/>
            </w:rPr>
            <w:t>b</w:t>
          </w:r>
          <w:r w:rsidR="002E7538" w:rsidRPr="00633F11">
            <w:rPr>
              <w:rFonts w:ascii="Times New Roman" w:hAnsi="Times New Roman" w:cs="Times New Roman"/>
              <w:sz w:val="24"/>
              <w:szCs w:val="24"/>
            </w:rPr>
            <w:t>asin</w:t>
          </w:r>
          <w:r w:rsidR="00DC06B7" w:rsidRPr="00633F11">
            <w:rPr>
              <w:rFonts w:ascii="Times New Roman" w:hAnsi="Times New Roman" w:cs="Times New Roman"/>
              <w:sz w:val="24"/>
              <w:szCs w:val="24"/>
            </w:rPr>
            <w:t xml:space="preserve">. </w:t>
          </w:r>
          <w:r w:rsidR="002E7538" w:rsidRPr="00633F11">
            <w:rPr>
              <w:rFonts w:ascii="Times New Roman" w:hAnsi="Times New Roman" w:cs="Times New Roman"/>
              <w:sz w:val="24"/>
              <w:szCs w:val="24"/>
            </w:rPr>
            <w:t>Over the past decade ORASECOM, with the support of key development partners, has been assessing the water resources management conditions in the basin</w:t>
          </w:r>
          <w:r w:rsidR="00066283" w:rsidRPr="00633F11">
            <w:rPr>
              <w:rFonts w:ascii="Times New Roman" w:hAnsi="Times New Roman" w:cs="Times New Roman"/>
              <w:sz w:val="24"/>
              <w:szCs w:val="24"/>
            </w:rPr>
            <w:t xml:space="preserve">. </w:t>
          </w:r>
          <w:r w:rsidR="002E7538" w:rsidRPr="00633F11">
            <w:rPr>
              <w:rFonts w:ascii="Times New Roman" w:eastAsia="Arial Unicode MS" w:hAnsi="Times New Roman" w:cs="Times New Roman"/>
              <w:sz w:val="24"/>
              <w:szCs w:val="24"/>
            </w:rPr>
            <w:t xml:space="preserve">This has led to the development of a </w:t>
          </w:r>
          <w:r w:rsidR="002E7538" w:rsidRPr="00633F11">
            <w:rPr>
              <w:rFonts w:ascii="Times New Roman" w:hAnsi="Times New Roman" w:cs="Times New Roman"/>
              <w:sz w:val="24"/>
              <w:szCs w:val="24"/>
            </w:rPr>
            <w:t>consolidated Integrated Water Resources Management Plan adopted in</w:t>
          </w:r>
          <w:r w:rsidR="00D87C42">
            <w:rPr>
              <w:rFonts w:ascii="Times New Roman" w:hAnsi="Times New Roman" w:cs="Times New Roman"/>
              <w:sz w:val="24"/>
              <w:szCs w:val="24"/>
            </w:rPr>
            <w:t xml:space="preserve"> February</w:t>
          </w:r>
          <w:r w:rsidR="002E7538" w:rsidRPr="00633F11">
            <w:rPr>
              <w:rFonts w:ascii="Times New Roman" w:hAnsi="Times New Roman" w:cs="Times New Roman"/>
              <w:sz w:val="24"/>
              <w:szCs w:val="24"/>
            </w:rPr>
            <w:t xml:space="preserve"> 201</w:t>
          </w:r>
          <w:r w:rsidR="00D87C42">
            <w:rPr>
              <w:rFonts w:ascii="Times New Roman" w:hAnsi="Times New Roman" w:cs="Times New Roman"/>
              <w:sz w:val="24"/>
              <w:szCs w:val="24"/>
            </w:rPr>
            <w:t>5</w:t>
          </w:r>
          <w:r w:rsidR="002E7538" w:rsidRPr="00633F11">
            <w:rPr>
              <w:rFonts w:ascii="Times New Roman" w:hAnsi="Times New Roman" w:cs="Times New Roman"/>
              <w:sz w:val="24"/>
              <w:szCs w:val="24"/>
            </w:rPr>
            <w:t xml:space="preserve"> by the ORASECOM Member States. </w:t>
          </w:r>
        </w:p>
        <w:p w14:paraId="348EFC04" w14:textId="77777777" w:rsidR="002E7538" w:rsidRPr="00633F11" w:rsidRDefault="002E7538" w:rsidP="00F401D5">
          <w:pPr>
            <w:jc w:val="both"/>
            <w:rPr>
              <w:rFonts w:ascii="Times New Roman" w:hAnsi="Times New Roman" w:cs="Times New Roman"/>
              <w:sz w:val="24"/>
              <w:szCs w:val="24"/>
            </w:rPr>
          </w:pPr>
        </w:p>
        <w:p w14:paraId="048E3C23" w14:textId="2E21D517" w:rsidR="00E17C9C" w:rsidRPr="00633F11" w:rsidRDefault="002E7538" w:rsidP="00F401D5">
          <w:pPr>
            <w:jc w:val="both"/>
            <w:rPr>
              <w:rFonts w:ascii="Times New Roman" w:hAnsi="Times New Roman" w:cs="Times New Roman"/>
              <w:sz w:val="24"/>
              <w:szCs w:val="24"/>
            </w:rPr>
          </w:pPr>
          <w:r w:rsidRPr="00633F11">
            <w:rPr>
              <w:rFonts w:ascii="Times New Roman" w:hAnsi="Times New Roman" w:cs="Times New Roman"/>
              <w:sz w:val="24"/>
              <w:szCs w:val="24"/>
            </w:rPr>
            <w:t>The IWRM plan provides a strategic transboundary water resources management framework and action areas and serves as guiding and planning tool for achieving the long-terms development goals in the basin.</w:t>
          </w:r>
          <w:r w:rsidRPr="00633F11" w:rsidDel="00B8486D">
            <w:rPr>
              <w:rFonts w:ascii="Times New Roman" w:eastAsia="Arial Unicode MS" w:hAnsi="Times New Roman" w:cs="Times New Roman"/>
              <w:sz w:val="24"/>
              <w:szCs w:val="24"/>
            </w:rPr>
            <w:t xml:space="preserve"> </w:t>
          </w:r>
          <w:r w:rsidRPr="00633F11">
            <w:rPr>
              <w:rFonts w:ascii="Times New Roman" w:hAnsi="Times New Roman" w:cs="Times New Roman"/>
              <w:sz w:val="24"/>
              <w:szCs w:val="24"/>
            </w:rPr>
            <w:t>The IWRM Plan identifies the lack of integrated transboundary water resources investment strategy as key challenge for achieving the sustainable development of the basin water resources</w:t>
          </w:r>
          <w:r w:rsidR="00066283" w:rsidRPr="00633F11">
            <w:rPr>
              <w:rFonts w:ascii="Times New Roman" w:hAnsi="Times New Roman" w:cs="Times New Roman"/>
              <w:sz w:val="24"/>
              <w:szCs w:val="24"/>
            </w:rPr>
            <w:t xml:space="preserve">. </w:t>
          </w:r>
        </w:p>
        <w:p w14:paraId="3B37DE58" w14:textId="2CC27EDB" w:rsidR="00E17C9C" w:rsidRPr="00633F11" w:rsidRDefault="00E17C9C" w:rsidP="00F401D5">
          <w:pPr>
            <w:jc w:val="both"/>
            <w:rPr>
              <w:rFonts w:ascii="Times New Roman" w:hAnsi="Times New Roman" w:cs="Times New Roman"/>
              <w:sz w:val="24"/>
              <w:szCs w:val="24"/>
            </w:rPr>
          </w:pPr>
        </w:p>
        <w:p w14:paraId="18132ACF" w14:textId="34A336B2" w:rsidR="00E17C9C" w:rsidRPr="00633F11" w:rsidRDefault="00E17C9C" w:rsidP="00F401D5">
          <w:pPr>
            <w:jc w:val="both"/>
            <w:rPr>
              <w:rFonts w:ascii="Times New Roman" w:eastAsia="Arial Unicode MS" w:hAnsi="Times New Roman" w:cs="Times New Roman"/>
              <w:sz w:val="24"/>
              <w:szCs w:val="24"/>
            </w:rPr>
          </w:pPr>
          <w:r w:rsidRPr="00633F11">
            <w:rPr>
              <w:rFonts w:ascii="Times New Roman" w:hAnsi="Times New Roman" w:cs="Times New Roman"/>
              <w:b/>
              <w:sz w:val="24"/>
              <w:szCs w:val="24"/>
            </w:rPr>
            <w:t>Rationale</w:t>
          </w:r>
          <w:r w:rsidR="002E7538" w:rsidRPr="00633F11">
            <w:rPr>
              <w:rFonts w:ascii="Times New Roman" w:hAnsi="Times New Roman" w:cs="Times New Roman"/>
              <w:b/>
              <w:sz w:val="24"/>
              <w:szCs w:val="24"/>
            </w:rPr>
            <w:t>:</w:t>
          </w:r>
          <w:r w:rsidR="002E7538" w:rsidRPr="00633F11">
            <w:rPr>
              <w:rFonts w:ascii="Times New Roman" w:hAnsi="Times New Roman" w:cs="Times New Roman"/>
              <w:sz w:val="24"/>
              <w:szCs w:val="24"/>
            </w:rPr>
            <w:t xml:space="preserve"> The Orange-Senqu </w:t>
          </w:r>
          <w:r w:rsidR="000A550C">
            <w:rPr>
              <w:rFonts w:ascii="Times New Roman" w:hAnsi="Times New Roman" w:cs="Times New Roman"/>
              <w:sz w:val="24"/>
              <w:szCs w:val="24"/>
            </w:rPr>
            <w:t>River B</w:t>
          </w:r>
          <w:r w:rsidR="002E7538" w:rsidRPr="00633F11">
            <w:rPr>
              <w:rFonts w:ascii="Times New Roman" w:hAnsi="Times New Roman" w:cs="Times New Roman"/>
              <w:sz w:val="24"/>
              <w:szCs w:val="24"/>
            </w:rPr>
            <w:t xml:space="preserve">asin poses complex water management challenges for safeguarding </w:t>
          </w:r>
          <w:r w:rsidR="002E7538" w:rsidRPr="00633F11">
            <w:rPr>
              <w:rFonts w:ascii="Times New Roman" w:eastAsia="Arial Unicode MS" w:hAnsi="Times New Roman" w:cs="Times New Roman"/>
              <w:sz w:val="24"/>
              <w:szCs w:val="24"/>
            </w:rPr>
            <w:t xml:space="preserve">future water security. The central theme of ensuring water security under increased hydrological variability compounded by climate change impact remains the key water resources management problem. There are multiple problems related to deteriorating environmental conditions and lack of inclusive water resources </w:t>
          </w:r>
          <w:r w:rsidR="002E7538" w:rsidRPr="00633F11">
            <w:rPr>
              <w:rFonts w:ascii="Times New Roman" w:hAnsi="Times New Roman" w:cs="Times New Roman"/>
              <w:sz w:val="24"/>
              <w:szCs w:val="24"/>
            </w:rPr>
            <w:t xml:space="preserve">development in some parts of the basin in order to support economic growth and alleviate poverty. The solutions to these problems are to be addressed through </w:t>
          </w:r>
          <w:r w:rsidR="002E7538" w:rsidRPr="00633F11">
            <w:rPr>
              <w:rFonts w:ascii="Times New Roman" w:eastAsia="Arial Unicode MS" w:hAnsi="Times New Roman" w:cs="Times New Roman"/>
              <w:sz w:val="24"/>
              <w:szCs w:val="24"/>
            </w:rPr>
            <w:t>optimisation of the water resources development based on balanced economic, social and environmental considerations.</w:t>
          </w:r>
          <w:r w:rsidR="00F401D5" w:rsidRPr="00633F11">
            <w:rPr>
              <w:rFonts w:ascii="Times New Roman" w:eastAsia="Arial Unicode MS" w:hAnsi="Times New Roman" w:cs="Times New Roman"/>
              <w:sz w:val="24"/>
              <w:szCs w:val="24"/>
            </w:rPr>
            <w:t xml:space="preserve"> </w:t>
          </w:r>
        </w:p>
        <w:p w14:paraId="220D6BAA" w14:textId="374AC020" w:rsidR="00E17C9C" w:rsidRPr="00633F11" w:rsidRDefault="00E17C9C" w:rsidP="00F401D5">
          <w:pPr>
            <w:jc w:val="both"/>
            <w:rPr>
              <w:rFonts w:ascii="Times New Roman" w:eastAsia="Arial Unicode MS" w:hAnsi="Times New Roman" w:cs="Times New Roman"/>
              <w:sz w:val="24"/>
              <w:szCs w:val="24"/>
            </w:rPr>
          </w:pPr>
        </w:p>
        <w:p w14:paraId="4E64814F" w14:textId="51FA97D7" w:rsidR="00090877" w:rsidRPr="00E07539" w:rsidRDefault="00E17C9C" w:rsidP="001C2AA0">
          <w:pPr>
            <w:jc w:val="both"/>
            <w:rPr>
              <w:rFonts w:cs="Times New Roman"/>
              <w:b/>
            </w:rPr>
          </w:pPr>
          <w:r w:rsidRPr="001C2AA0">
            <w:rPr>
              <w:rFonts w:ascii="Times New Roman" w:eastAsia="Arial Unicode MS" w:hAnsi="Times New Roman" w:cs="Times New Roman"/>
              <w:b/>
              <w:sz w:val="24"/>
              <w:szCs w:val="24"/>
            </w:rPr>
            <w:t>Objectives</w:t>
          </w:r>
          <w:r w:rsidR="000E20E4" w:rsidRPr="001C2AA0">
            <w:rPr>
              <w:rFonts w:ascii="Times New Roman" w:eastAsia="Arial Unicode MS" w:hAnsi="Times New Roman" w:cs="Times New Roman"/>
              <w:b/>
              <w:sz w:val="24"/>
              <w:szCs w:val="24"/>
            </w:rPr>
            <w:t>:</w:t>
          </w:r>
          <w:r w:rsidR="000E20E4" w:rsidRPr="001C2AA0">
            <w:rPr>
              <w:rFonts w:ascii="Times New Roman" w:eastAsia="Arial Unicode MS" w:hAnsi="Times New Roman" w:cs="Times New Roman"/>
              <w:sz w:val="24"/>
              <w:szCs w:val="24"/>
            </w:rPr>
            <w:t xml:space="preserve"> </w:t>
          </w:r>
          <w:r w:rsidR="00090877" w:rsidRPr="001C2AA0">
            <w:rPr>
              <w:rFonts w:ascii="Times New Roman" w:hAnsi="Times New Roman" w:cs="Times New Roman"/>
              <w:sz w:val="24"/>
              <w:szCs w:val="24"/>
            </w:rPr>
            <w:t xml:space="preserve">The objectives of the project are to prepare an optimised water resources development investment strategy and </w:t>
          </w:r>
          <w:r w:rsidR="000A550C">
            <w:rPr>
              <w:rFonts w:ascii="Times New Roman" w:hAnsi="Times New Roman" w:cs="Times New Roman"/>
              <w:sz w:val="24"/>
              <w:szCs w:val="24"/>
            </w:rPr>
            <w:t xml:space="preserve">Plan with the </w:t>
          </w:r>
          <w:r w:rsidR="00090877" w:rsidRPr="001C2AA0">
            <w:rPr>
              <w:rFonts w:ascii="Times New Roman" w:hAnsi="Times New Roman" w:cs="Times New Roman"/>
              <w:sz w:val="24"/>
              <w:szCs w:val="24"/>
            </w:rPr>
            <w:t xml:space="preserve">IWRM implementation plan for the Orange-Senqu </w:t>
          </w:r>
          <w:r w:rsidR="000A550C">
            <w:rPr>
              <w:rFonts w:ascii="Times New Roman" w:hAnsi="Times New Roman" w:cs="Times New Roman"/>
              <w:sz w:val="24"/>
              <w:szCs w:val="24"/>
            </w:rPr>
            <w:t xml:space="preserve">River </w:t>
          </w:r>
          <w:r w:rsidR="00090877" w:rsidRPr="001C2AA0">
            <w:rPr>
              <w:rFonts w:ascii="Times New Roman" w:hAnsi="Times New Roman" w:cs="Times New Roman"/>
              <w:sz w:val="24"/>
              <w:szCs w:val="24"/>
            </w:rPr>
            <w:t xml:space="preserve">Basin and preparation of multipurpose project for implementation in the short term time frame. Climate resilience will be integrated in the planning and development of water infrastructure. Investment financing and resources mobilisation strategies will be developed in both cases. The project promotes capacity building and institutional development as part of the stakeholders’ consultation process. </w:t>
          </w:r>
        </w:p>
        <w:p w14:paraId="6E71C828" w14:textId="20A68EF5" w:rsidR="00E17C9C" w:rsidRPr="00633F11" w:rsidRDefault="00E17C9C" w:rsidP="00F401D5">
          <w:pPr>
            <w:jc w:val="both"/>
            <w:rPr>
              <w:rFonts w:ascii="Times New Roman" w:hAnsi="Times New Roman" w:cs="Times New Roman"/>
              <w:sz w:val="24"/>
              <w:szCs w:val="24"/>
            </w:rPr>
          </w:pPr>
        </w:p>
        <w:p w14:paraId="7BC742E8" w14:textId="758E1777" w:rsidR="00DC06B7" w:rsidRPr="00633F11" w:rsidRDefault="00E17C9C" w:rsidP="00F401D5">
          <w:pPr>
            <w:jc w:val="both"/>
            <w:rPr>
              <w:rFonts w:ascii="Times New Roman" w:eastAsia="Arial Unicode MS" w:hAnsi="Times New Roman" w:cs="Times New Roman"/>
              <w:w w:val="103"/>
              <w:sz w:val="24"/>
              <w:szCs w:val="24"/>
            </w:rPr>
          </w:pPr>
          <w:r w:rsidRPr="00633F11">
            <w:rPr>
              <w:rFonts w:ascii="Times New Roman" w:hAnsi="Times New Roman" w:cs="Times New Roman"/>
              <w:b/>
              <w:sz w:val="24"/>
              <w:szCs w:val="24"/>
            </w:rPr>
            <w:t>Beneficiaries and impact</w:t>
          </w:r>
          <w:r w:rsidR="00DC06B7" w:rsidRPr="00633F11">
            <w:rPr>
              <w:rFonts w:ascii="Times New Roman" w:hAnsi="Times New Roman" w:cs="Times New Roman"/>
              <w:b/>
              <w:sz w:val="24"/>
              <w:szCs w:val="24"/>
            </w:rPr>
            <w:t>:</w:t>
          </w:r>
          <w:r w:rsidR="00DC06B7" w:rsidRPr="00633F11">
            <w:rPr>
              <w:rFonts w:ascii="Times New Roman" w:hAnsi="Times New Roman" w:cs="Times New Roman"/>
              <w:sz w:val="24"/>
              <w:szCs w:val="24"/>
            </w:rPr>
            <w:t xml:space="preserve"> </w:t>
          </w:r>
          <w:r w:rsidR="00DC06B7" w:rsidRPr="00633F11">
            <w:rPr>
              <w:rFonts w:ascii="Times New Roman" w:eastAsia="Arial Unicode MS" w:hAnsi="Times New Roman" w:cs="Times New Roman"/>
              <w:w w:val="103"/>
              <w:sz w:val="24"/>
              <w:szCs w:val="24"/>
            </w:rPr>
            <w:t xml:space="preserve">The </w:t>
          </w:r>
          <w:r w:rsidR="00DC06B7" w:rsidRPr="00633F11">
            <w:rPr>
              <w:rFonts w:ascii="Times New Roman" w:hAnsi="Times New Roman" w:cs="Times New Roman"/>
              <w:sz w:val="24"/>
              <w:szCs w:val="24"/>
            </w:rPr>
            <w:t>beneficiaries</w:t>
          </w:r>
          <w:r w:rsidR="00DC06B7" w:rsidRPr="00633F11">
            <w:rPr>
              <w:rFonts w:ascii="Times New Roman" w:eastAsia="Arial Unicode MS" w:hAnsi="Times New Roman" w:cs="Times New Roman"/>
              <w:w w:val="103"/>
              <w:sz w:val="24"/>
              <w:szCs w:val="24"/>
            </w:rPr>
            <w:t xml:space="preserve"> of the </w:t>
          </w:r>
          <w:r w:rsidR="00F401D5" w:rsidRPr="00633F11">
            <w:rPr>
              <w:rFonts w:ascii="Times New Roman" w:eastAsia="Arial Unicode MS" w:hAnsi="Times New Roman" w:cs="Times New Roman"/>
              <w:w w:val="103"/>
              <w:sz w:val="24"/>
              <w:szCs w:val="24"/>
            </w:rPr>
            <w:t xml:space="preserve">investment strategy </w:t>
          </w:r>
          <w:r w:rsidR="00DC06B7" w:rsidRPr="00633F11">
            <w:rPr>
              <w:rFonts w:ascii="Times New Roman" w:eastAsia="Arial Unicode MS" w:hAnsi="Times New Roman" w:cs="Times New Roman"/>
              <w:w w:val="103"/>
              <w:sz w:val="24"/>
              <w:szCs w:val="24"/>
            </w:rPr>
            <w:t>project are the 14 million people living in the riparian communities in the basin</w:t>
          </w:r>
          <w:r w:rsidR="00631F15" w:rsidRPr="00631F15">
            <w:rPr>
              <w:rFonts w:ascii="Times New Roman" w:eastAsia="Arial Unicode MS" w:hAnsi="Times New Roman" w:cs="Times New Roman"/>
              <w:w w:val="103"/>
              <w:sz w:val="24"/>
              <w:szCs w:val="24"/>
            </w:rPr>
            <w:t xml:space="preserve"> as well as 5 additional million inhabitants in South Africa located outside the basin but benefitting from its water resource through water transfer schemes</w:t>
          </w:r>
          <w:r w:rsidR="00DC06B7" w:rsidRPr="00633F11">
            <w:rPr>
              <w:rFonts w:ascii="Times New Roman" w:eastAsia="Arial Unicode MS" w:hAnsi="Times New Roman" w:cs="Times New Roman"/>
              <w:w w:val="103"/>
              <w:sz w:val="24"/>
              <w:szCs w:val="24"/>
            </w:rPr>
            <w:t xml:space="preserve">. The basin water resources development will improve livelihoods and engender socio-economic growth. The project will support ORASECOM to put in long-term </w:t>
          </w:r>
          <w:r w:rsidR="00DC06B7" w:rsidRPr="00633F11">
            <w:rPr>
              <w:rFonts w:ascii="Times New Roman" w:eastAsia="Arial Unicode MS" w:hAnsi="Times New Roman" w:cs="Times New Roman"/>
              <w:w w:val="103"/>
              <w:sz w:val="24"/>
              <w:szCs w:val="24"/>
            </w:rPr>
            <w:lastRenderedPageBreak/>
            <w:t>investment programmes based on optimised planning</w:t>
          </w:r>
          <w:r w:rsidR="00F401D5" w:rsidRPr="00633F11">
            <w:rPr>
              <w:rFonts w:ascii="Times New Roman" w:eastAsia="Arial Unicode MS" w:hAnsi="Times New Roman" w:cs="Times New Roman"/>
              <w:w w:val="103"/>
              <w:sz w:val="24"/>
              <w:szCs w:val="24"/>
            </w:rPr>
            <w:t xml:space="preserve">. </w:t>
          </w:r>
          <w:r w:rsidR="009D6A2B">
            <w:rPr>
              <w:rFonts w:ascii="Times New Roman" w:eastAsia="Arial Unicode MS" w:hAnsi="Times New Roman" w:cs="Times New Roman"/>
              <w:w w:val="103"/>
              <w:sz w:val="24"/>
              <w:szCs w:val="24"/>
            </w:rPr>
            <w:t>Implementation of multipurpose project</w:t>
          </w:r>
          <w:r w:rsidR="006E2DD5">
            <w:rPr>
              <w:rFonts w:ascii="Times New Roman" w:eastAsia="Arial Unicode MS" w:hAnsi="Times New Roman" w:cs="Times New Roman"/>
              <w:w w:val="103"/>
              <w:sz w:val="24"/>
              <w:szCs w:val="24"/>
            </w:rPr>
            <w:t>s</w:t>
          </w:r>
          <w:r w:rsidR="009D6A2B">
            <w:rPr>
              <w:rFonts w:ascii="Times New Roman" w:eastAsia="Arial Unicode MS" w:hAnsi="Times New Roman" w:cs="Times New Roman"/>
              <w:w w:val="103"/>
              <w:sz w:val="24"/>
              <w:szCs w:val="24"/>
            </w:rPr>
            <w:t xml:space="preserve"> </w:t>
          </w:r>
          <w:r w:rsidR="00DC06B7" w:rsidRPr="00633F11">
            <w:rPr>
              <w:rFonts w:ascii="Times New Roman" w:eastAsia="Arial Unicode MS" w:hAnsi="Times New Roman" w:cs="Times New Roman"/>
              <w:w w:val="103"/>
              <w:sz w:val="24"/>
              <w:szCs w:val="24"/>
            </w:rPr>
            <w:t xml:space="preserve">will address the immediate livelihood needs of the communities living in rural and urban centres </w:t>
          </w:r>
          <w:r w:rsidR="009D6A2B">
            <w:rPr>
              <w:rFonts w:ascii="Times New Roman" w:eastAsia="Arial Unicode MS" w:hAnsi="Times New Roman" w:cs="Times New Roman"/>
              <w:w w:val="103"/>
              <w:sz w:val="24"/>
              <w:szCs w:val="24"/>
            </w:rPr>
            <w:t xml:space="preserve">of the project area. </w:t>
          </w:r>
          <w:r w:rsidR="00DC06B7" w:rsidRPr="00633F11">
            <w:rPr>
              <w:rFonts w:ascii="Times New Roman" w:eastAsia="Arial Unicode MS" w:hAnsi="Times New Roman" w:cs="Times New Roman"/>
              <w:w w:val="103"/>
              <w:sz w:val="24"/>
              <w:szCs w:val="24"/>
            </w:rPr>
            <w:t xml:space="preserve">  </w:t>
          </w:r>
        </w:p>
        <w:p w14:paraId="3A958D54" w14:textId="0044D7FD" w:rsidR="00E17C9C" w:rsidRPr="00633F11" w:rsidRDefault="00E17C9C" w:rsidP="00F401D5">
          <w:pPr>
            <w:jc w:val="both"/>
            <w:rPr>
              <w:rFonts w:ascii="Times New Roman" w:hAnsi="Times New Roman" w:cs="Times New Roman"/>
              <w:sz w:val="24"/>
              <w:szCs w:val="24"/>
            </w:rPr>
          </w:pPr>
        </w:p>
        <w:p w14:paraId="6C1EBBFB" w14:textId="67273959" w:rsidR="00E17C9C" w:rsidRPr="007D7198" w:rsidRDefault="00E17C9C" w:rsidP="00F401D5">
          <w:pPr>
            <w:jc w:val="both"/>
            <w:rPr>
              <w:rFonts w:ascii="Times New Roman" w:eastAsia="Arial Unicode MS" w:hAnsi="Times New Roman" w:cs="Times New Roman"/>
              <w:w w:val="103"/>
              <w:sz w:val="24"/>
              <w:szCs w:val="24"/>
            </w:rPr>
          </w:pPr>
          <w:r w:rsidRPr="00633F11">
            <w:rPr>
              <w:rFonts w:ascii="Times New Roman" w:hAnsi="Times New Roman" w:cs="Times New Roman"/>
              <w:b/>
              <w:sz w:val="24"/>
              <w:szCs w:val="24"/>
            </w:rPr>
            <w:t>Activities and Implementation:</w:t>
          </w:r>
          <w:r w:rsidRPr="00633F11">
            <w:rPr>
              <w:rFonts w:ascii="Times New Roman" w:hAnsi="Times New Roman" w:cs="Times New Roman"/>
              <w:sz w:val="24"/>
              <w:szCs w:val="24"/>
            </w:rPr>
            <w:t xml:space="preserve">  </w:t>
          </w:r>
          <w:r w:rsidR="002605D4" w:rsidRPr="007D7198">
            <w:rPr>
              <w:rFonts w:ascii="Times New Roman" w:eastAsia="Arial Unicode MS" w:hAnsi="Times New Roman" w:cs="Times New Roman"/>
              <w:w w:val="103"/>
              <w:sz w:val="24"/>
              <w:szCs w:val="24"/>
            </w:rPr>
            <w:t xml:space="preserve">The project activities are structured under four components. Component I is concerned with the preparation of the water resources development investment strategy </w:t>
          </w:r>
          <w:r w:rsidR="000A550C">
            <w:rPr>
              <w:rFonts w:ascii="Times New Roman" w:eastAsia="Arial Unicode MS" w:hAnsi="Times New Roman" w:cs="Times New Roman"/>
              <w:w w:val="103"/>
              <w:sz w:val="24"/>
              <w:szCs w:val="24"/>
            </w:rPr>
            <w:t xml:space="preserve">and plan </w:t>
          </w:r>
          <w:r w:rsidR="002605D4" w:rsidRPr="007D7198">
            <w:rPr>
              <w:rFonts w:ascii="Times New Roman" w:eastAsia="Arial Unicode MS" w:hAnsi="Times New Roman" w:cs="Times New Roman"/>
              <w:w w:val="103"/>
              <w:sz w:val="24"/>
              <w:szCs w:val="24"/>
            </w:rPr>
            <w:t xml:space="preserve">while Component II is concerned with the preparation of </w:t>
          </w:r>
          <w:r w:rsidR="006E2DD5">
            <w:rPr>
              <w:rFonts w:ascii="Times New Roman" w:eastAsia="Arial Unicode MS" w:hAnsi="Times New Roman" w:cs="Times New Roman"/>
              <w:w w:val="103"/>
              <w:sz w:val="24"/>
              <w:szCs w:val="24"/>
            </w:rPr>
            <w:t xml:space="preserve">a </w:t>
          </w:r>
          <w:r w:rsidR="002605D4" w:rsidRPr="007D7198">
            <w:rPr>
              <w:rFonts w:ascii="Times New Roman" w:eastAsia="Arial Unicode MS" w:hAnsi="Times New Roman" w:cs="Times New Roman"/>
              <w:w w:val="103"/>
              <w:sz w:val="24"/>
              <w:szCs w:val="24"/>
            </w:rPr>
            <w:t xml:space="preserve">multipurpose project at feasibility level. Component III and IV </w:t>
          </w:r>
          <w:r w:rsidR="006E2DD5">
            <w:rPr>
              <w:rFonts w:ascii="Times New Roman" w:eastAsia="Arial Unicode MS" w:hAnsi="Times New Roman" w:cs="Times New Roman"/>
              <w:w w:val="103"/>
              <w:sz w:val="24"/>
              <w:szCs w:val="24"/>
            </w:rPr>
            <w:t>address</w:t>
          </w:r>
          <w:r w:rsidR="002605D4" w:rsidRPr="007D7198">
            <w:rPr>
              <w:rFonts w:ascii="Times New Roman" w:eastAsia="Arial Unicode MS" w:hAnsi="Times New Roman" w:cs="Times New Roman"/>
              <w:w w:val="103"/>
              <w:sz w:val="24"/>
              <w:szCs w:val="24"/>
            </w:rPr>
            <w:t xml:space="preserve"> Capacity building and stakeholders’ consultation and project implementation respectively</w:t>
          </w:r>
          <w:r w:rsidR="002605D4">
            <w:rPr>
              <w:rFonts w:ascii="Times New Roman" w:eastAsia="Arial Unicode MS" w:hAnsi="Times New Roman" w:cs="Times New Roman"/>
              <w:w w:val="103"/>
              <w:sz w:val="24"/>
              <w:szCs w:val="24"/>
            </w:rPr>
            <w:t xml:space="preserve">. ORASECOM is the beneficiary of the grant and Executing Agency of the project. A consultancy firm will be required to undertake the technical studies. The project is planned to be implemented over a period of </w:t>
          </w:r>
          <w:r w:rsidR="00A204D4">
            <w:rPr>
              <w:rFonts w:ascii="Times New Roman" w:eastAsia="Arial Unicode MS" w:hAnsi="Times New Roman" w:cs="Times New Roman"/>
              <w:w w:val="103"/>
              <w:sz w:val="24"/>
              <w:szCs w:val="24"/>
            </w:rPr>
            <w:t>32</w:t>
          </w:r>
          <w:r w:rsidR="00E71D02">
            <w:rPr>
              <w:rFonts w:ascii="Times New Roman" w:eastAsia="Arial Unicode MS" w:hAnsi="Times New Roman" w:cs="Times New Roman"/>
              <w:w w:val="103"/>
              <w:sz w:val="24"/>
              <w:szCs w:val="24"/>
            </w:rPr>
            <w:t xml:space="preserve"> </w:t>
          </w:r>
          <w:r w:rsidR="002605D4">
            <w:rPr>
              <w:rFonts w:ascii="Times New Roman" w:eastAsia="Arial Unicode MS" w:hAnsi="Times New Roman" w:cs="Times New Roman"/>
              <w:w w:val="103"/>
              <w:sz w:val="24"/>
              <w:szCs w:val="24"/>
            </w:rPr>
            <w:t xml:space="preserve">months after </w:t>
          </w:r>
          <w:r w:rsidR="001C637F">
            <w:rPr>
              <w:rFonts w:ascii="Times New Roman" w:eastAsia="Arial Unicode MS" w:hAnsi="Times New Roman" w:cs="Times New Roman"/>
              <w:w w:val="103"/>
              <w:sz w:val="24"/>
              <w:szCs w:val="24"/>
            </w:rPr>
            <w:t>grant effectiveness</w:t>
          </w:r>
          <w:r w:rsidR="002605D4">
            <w:rPr>
              <w:rFonts w:ascii="Times New Roman" w:eastAsia="Arial Unicode MS" w:hAnsi="Times New Roman" w:cs="Times New Roman"/>
              <w:w w:val="103"/>
              <w:sz w:val="24"/>
              <w:szCs w:val="24"/>
            </w:rPr>
            <w:t xml:space="preserve">.  </w:t>
          </w:r>
        </w:p>
        <w:p w14:paraId="50F00D11" w14:textId="771975F0" w:rsidR="00E17C9C" w:rsidRPr="00633F11" w:rsidRDefault="00E17C9C" w:rsidP="00F401D5">
          <w:pPr>
            <w:jc w:val="both"/>
            <w:rPr>
              <w:rFonts w:ascii="Times New Roman" w:hAnsi="Times New Roman" w:cs="Times New Roman"/>
              <w:sz w:val="24"/>
              <w:szCs w:val="24"/>
            </w:rPr>
          </w:pPr>
        </w:p>
        <w:p w14:paraId="53057A29" w14:textId="410C49D2" w:rsidR="00DC06B7" w:rsidRPr="00633F11" w:rsidRDefault="00E17C9C" w:rsidP="00F401D5">
          <w:pPr>
            <w:jc w:val="both"/>
            <w:rPr>
              <w:rFonts w:ascii="Times New Roman" w:hAnsi="Times New Roman" w:cs="Times New Roman"/>
              <w:sz w:val="24"/>
              <w:szCs w:val="24"/>
            </w:rPr>
          </w:pPr>
          <w:r w:rsidRPr="002605D4">
            <w:rPr>
              <w:rFonts w:ascii="Times New Roman" w:hAnsi="Times New Roman" w:cs="Times New Roman"/>
              <w:b/>
              <w:sz w:val="24"/>
              <w:szCs w:val="24"/>
            </w:rPr>
            <w:t>Cost and Financing</w:t>
          </w:r>
          <w:r w:rsidR="00DC06B7" w:rsidRPr="002605D4">
            <w:rPr>
              <w:rFonts w:ascii="Times New Roman" w:hAnsi="Times New Roman" w:cs="Times New Roman"/>
              <w:b/>
              <w:sz w:val="24"/>
              <w:szCs w:val="24"/>
            </w:rPr>
            <w:t>:</w:t>
          </w:r>
          <w:r w:rsidR="00DC06B7" w:rsidRPr="002605D4">
            <w:rPr>
              <w:rFonts w:ascii="Times New Roman" w:hAnsi="Times New Roman" w:cs="Times New Roman"/>
              <w:sz w:val="24"/>
              <w:szCs w:val="24"/>
            </w:rPr>
            <w:t xml:space="preserve"> The total cost of the project is estimated at Euro</w:t>
          </w:r>
          <w:r w:rsidR="00DC06B7" w:rsidRPr="002605D4">
            <w:rPr>
              <w:rFonts w:ascii="Times New Roman" w:hAnsi="Times New Roman" w:cs="Times New Roman"/>
              <w:b/>
              <w:bCs/>
              <w:sz w:val="24"/>
              <w:szCs w:val="24"/>
            </w:rPr>
            <w:t xml:space="preserve"> </w:t>
          </w:r>
          <w:r w:rsidR="006A2A06" w:rsidRPr="00FA0499">
            <w:rPr>
              <w:rFonts w:ascii="Times New Roman" w:eastAsia="Times New Roman" w:hAnsi="Times New Roman" w:cs="Times New Roman"/>
              <w:b/>
              <w:color w:val="000000"/>
              <w:lang w:val="en-US"/>
            </w:rPr>
            <w:t>3,</w:t>
          </w:r>
          <w:r w:rsidR="00F6704D">
            <w:rPr>
              <w:rFonts w:ascii="Times New Roman" w:eastAsia="Times New Roman" w:hAnsi="Times New Roman" w:cs="Times New Roman"/>
              <w:b/>
              <w:color w:val="000000"/>
              <w:lang w:val="en-US"/>
            </w:rPr>
            <w:t>521,952</w:t>
          </w:r>
          <w:r w:rsidR="00F401D5" w:rsidRPr="002605D4">
            <w:rPr>
              <w:rFonts w:ascii="Times New Roman" w:eastAsia="Times New Roman" w:hAnsi="Times New Roman" w:cs="Times New Roman"/>
              <w:b/>
              <w:bCs/>
              <w:sz w:val="24"/>
              <w:szCs w:val="24"/>
              <w:lang w:val="en-US"/>
            </w:rPr>
            <w:t xml:space="preserve">. </w:t>
          </w:r>
          <w:r w:rsidR="00DC06B7" w:rsidRPr="002605D4">
            <w:rPr>
              <w:rFonts w:ascii="Times New Roman" w:hAnsi="Times New Roman" w:cs="Times New Roman"/>
              <w:sz w:val="24"/>
              <w:szCs w:val="24"/>
            </w:rPr>
            <w:t xml:space="preserve">The proposed funding from the AWF is Euro </w:t>
          </w:r>
          <w:r w:rsidR="006A2A06" w:rsidRPr="00FA0499">
            <w:rPr>
              <w:rFonts w:ascii="Times New Roman" w:eastAsia="Times New Roman" w:hAnsi="Times New Roman" w:cs="Times New Roman"/>
              <w:b/>
              <w:color w:val="000000"/>
              <w:lang w:val="en-US"/>
            </w:rPr>
            <w:t>1,</w:t>
          </w:r>
          <w:r w:rsidR="00F6704D">
            <w:rPr>
              <w:rFonts w:ascii="Times New Roman" w:eastAsia="Times New Roman" w:hAnsi="Times New Roman" w:cs="Times New Roman"/>
              <w:b/>
              <w:color w:val="000000"/>
              <w:lang w:val="en-US"/>
            </w:rPr>
            <w:t>979,624</w:t>
          </w:r>
          <w:r w:rsidR="006A2A06">
            <w:rPr>
              <w:rFonts w:ascii="Times New Roman" w:eastAsia="Times New Roman" w:hAnsi="Times New Roman" w:cs="Times New Roman"/>
              <w:b/>
              <w:color w:val="000000"/>
              <w:lang w:val="en-US"/>
            </w:rPr>
            <w:t xml:space="preserve"> </w:t>
          </w:r>
          <w:r w:rsidR="00DC06B7" w:rsidRPr="002605D4">
            <w:rPr>
              <w:rFonts w:ascii="Times New Roman" w:eastAsia="Times New Roman" w:hAnsi="Times New Roman" w:cs="Times New Roman"/>
              <w:bCs/>
              <w:sz w:val="24"/>
              <w:szCs w:val="24"/>
              <w:lang w:val="en-US"/>
            </w:rPr>
            <w:t xml:space="preserve">or </w:t>
          </w:r>
          <w:r w:rsidR="00A724C7" w:rsidRPr="002605D4">
            <w:rPr>
              <w:rFonts w:ascii="Times New Roman" w:eastAsia="Times New Roman" w:hAnsi="Times New Roman" w:cs="Times New Roman"/>
              <w:bCs/>
              <w:sz w:val="24"/>
              <w:szCs w:val="24"/>
              <w:lang w:val="en-US"/>
            </w:rPr>
            <w:t>5</w:t>
          </w:r>
          <w:r w:rsidR="00F6704D">
            <w:rPr>
              <w:rFonts w:ascii="Times New Roman" w:eastAsia="Times New Roman" w:hAnsi="Times New Roman" w:cs="Times New Roman"/>
              <w:bCs/>
              <w:sz w:val="24"/>
              <w:szCs w:val="24"/>
              <w:lang w:val="en-US"/>
            </w:rPr>
            <w:t>6</w:t>
          </w:r>
          <w:r w:rsidR="00DC06B7" w:rsidRPr="002605D4">
            <w:rPr>
              <w:rFonts w:ascii="Times New Roman" w:eastAsia="Times New Roman" w:hAnsi="Times New Roman" w:cs="Times New Roman"/>
              <w:bCs/>
              <w:sz w:val="24"/>
              <w:szCs w:val="24"/>
              <w:lang w:val="en-US"/>
            </w:rPr>
            <w:t xml:space="preserve">% </w:t>
          </w:r>
          <w:r w:rsidR="00DC06B7" w:rsidRPr="002605D4">
            <w:rPr>
              <w:rFonts w:ascii="Times New Roman" w:hAnsi="Times New Roman" w:cs="Times New Roman"/>
              <w:sz w:val="24"/>
              <w:szCs w:val="24"/>
            </w:rPr>
            <w:t>of the total project cost</w:t>
          </w:r>
          <w:r w:rsidR="00F401D5" w:rsidRPr="002605D4">
            <w:rPr>
              <w:rFonts w:ascii="Times New Roman" w:hAnsi="Times New Roman" w:cs="Times New Roman"/>
              <w:sz w:val="24"/>
              <w:szCs w:val="24"/>
            </w:rPr>
            <w:t>; t</w:t>
          </w:r>
          <w:r w:rsidR="00DC06B7" w:rsidRPr="002605D4">
            <w:rPr>
              <w:rFonts w:ascii="Times New Roman" w:hAnsi="Times New Roman" w:cs="Times New Roman"/>
              <w:sz w:val="24"/>
              <w:szCs w:val="24"/>
            </w:rPr>
            <w:t xml:space="preserve">he </w:t>
          </w:r>
          <w:r w:rsidR="00A724C7" w:rsidRPr="002605D4">
            <w:rPr>
              <w:rFonts w:ascii="Times New Roman" w:hAnsi="Times New Roman" w:cs="Times New Roman"/>
              <w:sz w:val="24"/>
              <w:szCs w:val="24"/>
            </w:rPr>
            <w:t xml:space="preserve">NEPAD-IPPF </w:t>
          </w:r>
          <w:r w:rsidR="00DC06B7" w:rsidRPr="002605D4">
            <w:rPr>
              <w:rFonts w:ascii="Times New Roman" w:hAnsi="Times New Roman" w:cs="Times New Roman"/>
              <w:sz w:val="24"/>
              <w:szCs w:val="24"/>
            </w:rPr>
            <w:t xml:space="preserve">will provide </w:t>
          </w:r>
          <w:r w:rsidR="005F421C">
            <w:rPr>
              <w:rFonts w:ascii="Times New Roman" w:hAnsi="Times New Roman" w:cs="Times New Roman"/>
              <w:sz w:val="24"/>
              <w:szCs w:val="24"/>
            </w:rPr>
            <w:t xml:space="preserve">an amount not exceeding </w:t>
          </w:r>
          <w:r w:rsidR="00E90AB7">
            <w:rPr>
              <w:rFonts w:ascii="Times New Roman" w:hAnsi="Times New Roman" w:cs="Times New Roman"/>
              <w:sz w:val="24"/>
              <w:szCs w:val="24"/>
            </w:rPr>
            <w:t>US</w:t>
          </w:r>
          <w:r w:rsidR="005F421C">
            <w:rPr>
              <w:rFonts w:ascii="Times New Roman" w:hAnsi="Times New Roman" w:cs="Times New Roman"/>
              <w:sz w:val="24"/>
              <w:szCs w:val="24"/>
            </w:rPr>
            <w:t>$</w:t>
          </w:r>
          <w:r w:rsidR="00E90AB7">
            <w:rPr>
              <w:rFonts w:ascii="Times New Roman" w:hAnsi="Times New Roman" w:cs="Times New Roman"/>
              <w:sz w:val="24"/>
              <w:szCs w:val="24"/>
            </w:rPr>
            <w:t xml:space="preserve"> </w:t>
          </w:r>
          <w:r w:rsidR="00F6704D" w:rsidRPr="00BA1B0C">
            <w:rPr>
              <w:rFonts w:ascii="Times New Roman" w:eastAsia="Times New Roman" w:hAnsi="Times New Roman" w:cs="Times New Roman"/>
              <w:b/>
              <w:color w:val="000000"/>
              <w:lang w:val="en-US"/>
            </w:rPr>
            <w:t>1,261,214</w:t>
          </w:r>
          <w:r w:rsidR="00F6704D" w:rsidRPr="00F6704D">
            <w:rPr>
              <w:rFonts w:ascii="Times New Roman" w:hAnsi="Times New Roman" w:cs="Times New Roman"/>
              <w:sz w:val="24"/>
              <w:szCs w:val="24"/>
            </w:rPr>
            <w:t xml:space="preserve"> </w:t>
          </w:r>
          <w:r w:rsidR="00E90AB7" w:rsidRPr="00221426">
            <w:rPr>
              <w:rFonts w:ascii="Times New Roman" w:hAnsi="Times New Roman" w:cs="Times New Roman"/>
              <w:b/>
              <w:sz w:val="24"/>
              <w:szCs w:val="24"/>
            </w:rPr>
            <w:t xml:space="preserve"> </w:t>
          </w:r>
          <w:r w:rsidR="00E90AB7">
            <w:rPr>
              <w:rFonts w:ascii="Times New Roman" w:hAnsi="Times New Roman" w:cs="Times New Roman"/>
              <w:sz w:val="24"/>
              <w:szCs w:val="24"/>
            </w:rPr>
            <w:t xml:space="preserve">(equivalent to </w:t>
          </w:r>
          <w:r w:rsidR="00DC06B7" w:rsidRPr="002605D4">
            <w:rPr>
              <w:rFonts w:ascii="Times New Roman" w:hAnsi="Times New Roman" w:cs="Times New Roman"/>
              <w:sz w:val="24"/>
              <w:szCs w:val="24"/>
            </w:rPr>
            <w:t xml:space="preserve">Euro </w:t>
          </w:r>
          <w:r w:rsidR="00F6704D">
            <w:rPr>
              <w:rFonts w:ascii="Times New Roman" w:eastAsia="Times New Roman" w:hAnsi="Times New Roman" w:cs="Times New Roman"/>
              <w:b/>
              <w:bCs/>
              <w:color w:val="000000"/>
              <w:sz w:val="24"/>
              <w:szCs w:val="24"/>
              <w:lang w:val="en-US"/>
            </w:rPr>
            <w:t>1,130,728</w:t>
          </w:r>
          <w:r w:rsidR="00E90AB7">
            <w:rPr>
              <w:rFonts w:ascii="Times New Roman" w:eastAsia="Times New Roman" w:hAnsi="Times New Roman" w:cs="Times New Roman"/>
              <w:b/>
              <w:bCs/>
              <w:color w:val="000000"/>
              <w:sz w:val="24"/>
              <w:szCs w:val="24"/>
              <w:lang w:val="en-US"/>
            </w:rPr>
            <w:t>)</w:t>
          </w:r>
          <w:r w:rsidR="006C2E1D">
            <w:rPr>
              <w:rFonts w:ascii="Times New Roman" w:eastAsia="Times New Roman" w:hAnsi="Times New Roman" w:cs="Times New Roman"/>
              <w:b/>
              <w:bCs/>
              <w:color w:val="000000"/>
              <w:sz w:val="24"/>
              <w:szCs w:val="24"/>
              <w:lang w:val="en-US"/>
            </w:rPr>
            <w:t xml:space="preserve"> </w:t>
          </w:r>
          <w:r w:rsidR="00DC06B7" w:rsidRPr="002605D4">
            <w:rPr>
              <w:rFonts w:ascii="Times New Roman" w:eastAsia="Times New Roman" w:hAnsi="Times New Roman" w:cs="Times New Roman"/>
              <w:bCs/>
              <w:sz w:val="24"/>
              <w:szCs w:val="24"/>
              <w:lang w:val="en-US"/>
            </w:rPr>
            <w:t xml:space="preserve">or </w:t>
          </w:r>
          <w:r w:rsidR="00F6704D">
            <w:rPr>
              <w:rFonts w:ascii="Times New Roman" w:eastAsia="Times New Roman" w:hAnsi="Times New Roman" w:cs="Times New Roman"/>
              <w:bCs/>
              <w:sz w:val="24"/>
              <w:szCs w:val="24"/>
              <w:lang w:val="en-US"/>
            </w:rPr>
            <w:t>32</w:t>
          </w:r>
          <w:r w:rsidR="00DC06B7" w:rsidRPr="002605D4">
            <w:rPr>
              <w:rFonts w:ascii="Times New Roman" w:eastAsia="Times New Roman" w:hAnsi="Times New Roman" w:cs="Times New Roman"/>
              <w:bCs/>
              <w:sz w:val="24"/>
              <w:szCs w:val="24"/>
              <w:lang w:val="en-US"/>
            </w:rPr>
            <w:t xml:space="preserve">% of the total cost. GWP will </w:t>
          </w:r>
          <w:r w:rsidR="00A724C7" w:rsidRPr="002605D4">
            <w:rPr>
              <w:rFonts w:ascii="Times New Roman" w:eastAsia="Times New Roman" w:hAnsi="Times New Roman" w:cs="Times New Roman"/>
              <w:bCs/>
              <w:sz w:val="24"/>
              <w:szCs w:val="24"/>
              <w:lang w:val="en-US"/>
            </w:rPr>
            <w:t xml:space="preserve">make in cash and in-kind contribution </w:t>
          </w:r>
          <w:r w:rsidR="00717D65" w:rsidRPr="002605D4">
            <w:rPr>
              <w:rFonts w:ascii="Times New Roman" w:eastAsia="Times New Roman" w:hAnsi="Times New Roman" w:cs="Times New Roman"/>
              <w:bCs/>
              <w:sz w:val="24"/>
              <w:szCs w:val="24"/>
              <w:lang w:val="en-US"/>
            </w:rPr>
            <w:t>of Euro</w:t>
          </w:r>
          <w:r w:rsidR="00DC06B7" w:rsidRPr="002605D4">
            <w:rPr>
              <w:rFonts w:ascii="Times New Roman" w:eastAsia="Times New Roman" w:hAnsi="Times New Roman" w:cs="Times New Roman"/>
              <w:bCs/>
              <w:sz w:val="24"/>
              <w:szCs w:val="24"/>
              <w:lang w:val="en-US"/>
            </w:rPr>
            <w:t xml:space="preserve"> </w:t>
          </w:r>
          <w:r w:rsidR="00A724C7" w:rsidRPr="007D7198">
            <w:rPr>
              <w:rFonts w:ascii="Times New Roman" w:eastAsia="Times New Roman" w:hAnsi="Times New Roman" w:cs="Times New Roman"/>
              <w:b/>
              <w:bCs/>
              <w:color w:val="000000"/>
              <w:sz w:val="24"/>
              <w:szCs w:val="24"/>
              <w:lang w:val="en-US"/>
            </w:rPr>
            <w:t xml:space="preserve">178,500 </w:t>
          </w:r>
          <w:r w:rsidR="00DC06B7" w:rsidRPr="002605D4">
            <w:rPr>
              <w:rFonts w:ascii="Times New Roman" w:eastAsia="Times New Roman" w:hAnsi="Times New Roman" w:cs="Times New Roman"/>
              <w:bCs/>
              <w:sz w:val="24"/>
              <w:szCs w:val="24"/>
              <w:lang w:val="en-US"/>
            </w:rPr>
            <w:t xml:space="preserve">or </w:t>
          </w:r>
          <w:r w:rsidR="00F6704D">
            <w:rPr>
              <w:rFonts w:ascii="Times New Roman" w:eastAsia="Times New Roman" w:hAnsi="Times New Roman" w:cs="Times New Roman"/>
              <w:bCs/>
              <w:sz w:val="24"/>
              <w:szCs w:val="24"/>
              <w:lang w:val="en-US"/>
            </w:rPr>
            <w:t>5</w:t>
          </w:r>
          <w:r w:rsidR="00DC06B7" w:rsidRPr="002605D4">
            <w:rPr>
              <w:rFonts w:ascii="Times New Roman" w:eastAsia="Times New Roman" w:hAnsi="Times New Roman" w:cs="Times New Roman"/>
              <w:bCs/>
              <w:sz w:val="24"/>
              <w:szCs w:val="24"/>
              <w:lang w:val="en-US"/>
            </w:rPr>
            <w:t xml:space="preserve">%. ORASECOM and Government will make in cash and in-kind contribution of Euro </w:t>
          </w:r>
          <w:r w:rsidR="006A2A06" w:rsidRPr="00FA0499">
            <w:rPr>
              <w:rFonts w:ascii="Times New Roman" w:eastAsia="Times New Roman" w:hAnsi="Times New Roman" w:cs="Times New Roman"/>
              <w:b/>
              <w:color w:val="000000"/>
              <w:lang w:val="en-US"/>
            </w:rPr>
            <w:t>171,360</w:t>
          </w:r>
          <w:r w:rsidR="006A2A06">
            <w:rPr>
              <w:rFonts w:ascii="Times New Roman" w:eastAsia="Times New Roman" w:hAnsi="Times New Roman" w:cs="Times New Roman"/>
              <w:b/>
              <w:color w:val="000000"/>
              <w:lang w:val="en-US"/>
            </w:rPr>
            <w:t xml:space="preserve"> </w:t>
          </w:r>
          <w:r w:rsidR="00A724C7" w:rsidRPr="007D7198">
            <w:rPr>
              <w:rFonts w:ascii="Times New Roman" w:eastAsia="Times New Roman" w:hAnsi="Times New Roman" w:cs="Times New Roman"/>
              <w:b/>
              <w:bCs/>
              <w:color w:val="000000"/>
              <w:sz w:val="24"/>
              <w:szCs w:val="24"/>
              <w:lang w:val="en-US"/>
            </w:rPr>
            <w:t xml:space="preserve">and </w:t>
          </w:r>
          <w:r w:rsidR="00443948" w:rsidRPr="007D7198">
            <w:rPr>
              <w:rFonts w:ascii="Times New Roman" w:eastAsia="Times New Roman" w:hAnsi="Times New Roman" w:cs="Times New Roman"/>
              <w:b/>
              <w:bCs/>
              <w:color w:val="000000"/>
              <w:sz w:val="24"/>
              <w:szCs w:val="24"/>
              <w:lang w:val="en-US"/>
            </w:rPr>
            <w:t xml:space="preserve">Euro </w:t>
          </w:r>
          <w:r w:rsidR="006A2A06" w:rsidRPr="00FA0499">
            <w:rPr>
              <w:rFonts w:ascii="Times New Roman" w:eastAsia="Times New Roman" w:hAnsi="Times New Roman" w:cs="Times New Roman"/>
              <w:b/>
              <w:color w:val="000000"/>
              <w:lang w:val="en-US"/>
            </w:rPr>
            <w:t>61,740</w:t>
          </w:r>
          <w:r w:rsidR="006A2A06">
            <w:rPr>
              <w:rFonts w:ascii="Times New Roman" w:eastAsia="Times New Roman" w:hAnsi="Times New Roman" w:cs="Times New Roman"/>
              <w:b/>
              <w:color w:val="000000"/>
              <w:lang w:val="en-US"/>
            </w:rPr>
            <w:t xml:space="preserve"> </w:t>
          </w:r>
          <w:r w:rsidR="00A724C7" w:rsidRPr="007D7198">
            <w:rPr>
              <w:rFonts w:ascii="Times New Roman" w:eastAsia="Times New Roman" w:hAnsi="Times New Roman" w:cs="Times New Roman"/>
              <w:b/>
              <w:bCs/>
              <w:color w:val="000000"/>
              <w:sz w:val="24"/>
              <w:szCs w:val="24"/>
              <w:lang w:val="en-US"/>
            </w:rPr>
            <w:t xml:space="preserve">respectively or </w:t>
          </w:r>
          <w:r w:rsidR="00C67633" w:rsidRPr="002605D4">
            <w:rPr>
              <w:rFonts w:ascii="Times New Roman" w:eastAsia="Times New Roman" w:hAnsi="Times New Roman" w:cs="Times New Roman"/>
              <w:bCs/>
              <w:sz w:val="24"/>
              <w:szCs w:val="24"/>
              <w:lang w:val="en-US"/>
            </w:rPr>
            <w:t>7% of the total cost</w:t>
          </w:r>
          <w:r w:rsidR="00F401D5" w:rsidRPr="00633F11">
            <w:rPr>
              <w:rFonts w:ascii="Times New Roman" w:eastAsia="Times New Roman" w:hAnsi="Times New Roman" w:cs="Times New Roman"/>
              <w:bCs/>
              <w:sz w:val="24"/>
              <w:szCs w:val="24"/>
              <w:lang w:val="en-US"/>
            </w:rPr>
            <w:t xml:space="preserve">. </w:t>
          </w:r>
        </w:p>
        <w:p w14:paraId="142C57C8" w14:textId="77777777" w:rsidR="00DC06B7" w:rsidRPr="00633F11" w:rsidRDefault="00DC06B7" w:rsidP="00F401D5">
          <w:pPr>
            <w:jc w:val="both"/>
            <w:rPr>
              <w:rFonts w:ascii="Times New Roman" w:hAnsi="Times New Roman" w:cs="Times New Roman"/>
              <w:sz w:val="24"/>
              <w:szCs w:val="24"/>
            </w:rPr>
          </w:pPr>
        </w:p>
        <w:p w14:paraId="381A32FC" w14:textId="6F0C8857" w:rsidR="00DC06B7" w:rsidRPr="00717D65" w:rsidRDefault="00E17C9C" w:rsidP="00F401D5">
          <w:pPr>
            <w:jc w:val="both"/>
            <w:rPr>
              <w:rFonts w:ascii="Times New Roman" w:eastAsia="Times New Roman" w:hAnsi="Times New Roman" w:cs="Times New Roman"/>
              <w:bCs/>
              <w:sz w:val="24"/>
              <w:szCs w:val="24"/>
              <w:lang w:val="en-US"/>
            </w:rPr>
          </w:pPr>
          <w:r w:rsidRPr="00717D65">
            <w:rPr>
              <w:rFonts w:ascii="Times New Roman" w:hAnsi="Times New Roman" w:cs="Times New Roman"/>
              <w:b/>
              <w:sz w:val="24"/>
              <w:szCs w:val="24"/>
            </w:rPr>
            <w:t>Recommendation</w:t>
          </w:r>
          <w:r w:rsidR="00DC06B7" w:rsidRPr="00717D65">
            <w:rPr>
              <w:rFonts w:ascii="Times New Roman" w:hAnsi="Times New Roman" w:cs="Times New Roman"/>
              <w:b/>
              <w:sz w:val="24"/>
              <w:szCs w:val="24"/>
            </w:rPr>
            <w:t>:</w:t>
          </w:r>
          <w:r w:rsidR="00DC06B7" w:rsidRPr="00717D65">
            <w:rPr>
              <w:rFonts w:ascii="Times New Roman" w:hAnsi="Times New Roman" w:cs="Times New Roman"/>
              <w:sz w:val="24"/>
              <w:szCs w:val="24"/>
            </w:rPr>
            <w:t xml:space="preserve"> In view of the anticipated benefits that will accrue from the implementation of the project, it is recommended </w:t>
          </w:r>
          <w:r w:rsidR="00B74BA2" w:rsidRPr="00717D65">
            <w:rPr>
              <w:rFonts w:ascii="Times New Roman" w:hAnsi="Times New Roman" w:cs="Times New Roman"/>
              <w:sz w:val="24"/>
              <w:szCs w:val="24"/>
            </w:rPr>
            <w:t xml:space="preserve">that </w:t>
          </w:r>
          <w:r w:rsidR="00DC06B7" w:rsidRPr="00717D65">
            <w:rPr>
              <w:rFonts w:ascii="Times New Roman" w:hAnsi="Times New Roman" w:cs="Times New Roman"/>
              <w:sz w:val="24"/>
              <w:szCs w:val="24"/>
            </w:rPr>
            <w:t xml:space="preserve">approval </w:t>
          </w:r>
          <w:r w:rsidR="00B74BA2" w:rsidRPr="00717D65">
            <w:rPr>
              <w:rFonts w:ascii="Times New Roman" w:hAnsi="Times New Roman" w:cs="Times New Roman"/>
              <w:sz w:val="24"/>
              <w:szCs w:val="24"/>
            </w:rPr>
            <w:t xml:space="preserve">be given for a </w:t>
          </w:r>
          <w:r w:rsidR="00DC06B7" w:rsidRPr="00717D65">
            <w:rPr>
              <w:rFonts w:ascii="Times New Roman" w:hAnsi="Times New Roman" w:cs="Times New Roman"/>
              <w:sz w:val="24"/>
              <w:szCs w:val="24"/>
            </w:rPr>
            <w:t xml:space="preserve">grant funding </w:t>
          </w:r>
          <w:r w:rsidR="00DC06B7" w:rsidRPr="001C2AA0">
            <w:rPr>
              <w:rFonts w:ascii="Times New Roman" w:hAnsi="Times New Roman" w:cs="Times New Roman"/>
              <w:b/>
              <w:sz w:val="24"/>
              <w:szCs w:val="24"/>
            </w:rPr>
            <w:t xml:space="preserve">Euro </w:t>
          </w:r>
          <w:r w:rsidR="00F6704D" w:rsidRPr="00FA0499">
            <w:rPr>
              <w:rFonts w:ascii="Times New Roman" w:eastAsia="Times New Roman" w:hAnsi="Times New Roman" w:cs="Times New Roman"/>
              <w:b/>
              <w:color w:val="000000"/>
              <w:lang w:val="en-US"/>
            </w:rPr>
            <w:t>1,</w:t>
          </w:r>
          <w:r w:rsidR="00F6704D">
            <w:rPr>
              <w:rFonts w:ascii="Times New Roman" w:eastAsia="Times New Roman" w:hAnsi="Times New Roman" w:cs="Times New Roman"/>
              <w:b/>
              <w:color w:val="000000"/>
              <w:lang w:val="en-US"/>
            </w:rPr>
            <w:t xml:space="preserve">979,624 </w:t>
          </w:r>
          <w:r w:rsidR="008759EE">
            <w:rPr>
              <w:rFonts w:ascii="Times New Roman" w:eastAsia="Times New Roman" w:hAnsi="Times New Roman" w:cs="Times New Roman"/>
              <w:b/>
              <w:bCs/>
              <w:color w:val="000000"/>
              <w:sz w:val="24"/>
              <w:szCs w:val="24"/>
              <w:lang w:val="en-US"/>
            </w:rPr>
            <w:t xml:space="preserve"> </w:t>
          </w:r>
          <w:r w:rsidR="00DC06B7" w:rsidRPr="001C2AA0">
            <w:rPr>
              <w:rFonts w:ascii="Times New Roman" w:eastAsia="Times New Roman" w:hAnsi="Times New Roman" w:cs="Times New Roman"/>
              <w:bCs/>
              <w:sz w:val="24"/>
              <w:szCs w:val="24"/>
              <w:lang w:val="en-US"/>
            </w:rPr>
            <w:t>from</w:t>
          </w:r>
          <w:r w:rsidR="00DC06B7" w:rsidRPr="00221426">
            <w:rPr>
              <w:rFonts w:ascii="Times New Roman" w:eastAsia="Times New Roman" w:hAnsi="Times New Roman" w:cs="Times New Roman"/>
              <w:b/>
              <w:bCs/>
              <w:sz w:val="24"/>
              <w:szCs w:val="24"/>
              <w:lang w:val="en-US"/>
            </w:rPr>
            <w:t xml:space="preserve"> AWF</w:t>
          </w:r>
          <w:r w:rsidR="00DC06B7" w:rsidRPr="00717D65">
            <w:rPr>
              <w:rFonts w:ascii="Times New Roman" w:eastAsia="Times New Roman" w:hAnsi="Times New Roman" w:cs="Times New Roman"/>
              <w:bCs/>
              <w:sz w:val="24"/>
              <w:szCs w:val="24"/>
              <w:lang w:val="en-US"/>
            </w:rPr>
            <w:t xml:space="preserve"> </w:t>
          </w:r>
          <w:r w:rsidR="00A724C7" w:rsidRPr="00717D65">
            <w:rPr>
              <w:rFonts w:ascii="Times New Roman" w:eastAsia="Times New Roman" w:hAnsi="Times New Roman" w:cs="Times New Roman"/>
              <w:bCs/>
              <w:sz w:val="24"/>
              <w:szCs w:val="24"/>
              <w:lang w:val="en-US"/>
            </w:rPr>
            <w:t xml:space="preserve">and </w:t>
          </w:r>
          <w:r w:rsidR="00E90AB7" w:rsidRPr="00BA1B0C">
            <w:rPr>
              <w:rFonts w:ascii="Times New Roman" w:eastAsia="Times New Roman" w:hAnsi="Times New Roman" w:cs="Times New Roman"/>
              <w:b/>
              <w:bCs/>
              <w:sz w:val="24"/>
              <w:szCs w:val="24"/>
              <w:lang w:val="en-US"/>
            </w:rPr>
            <w:t xml:space="preserve">USD </w:t>
          </w:r>
          <w:r w:rsidR="00F6704D" w:rsidRPr="006F69A4">
            <w:rPr>
              <w:rFonts w:ascii="Times New Roman" w:eastAsia="Times New Roman" w:hAnsi="Times New Roman" w:cs="Times New Roman"/>
              <w:b/>
              <w:color w:val="000000"/>
              <w:lang w:val="en-US"/>
            </w:rPr>
            <w:t>1,261,214</w:t>
          </w:r>
          <w:r w:rsidR="00F6704D" w:rsidRPr="00F6704D">
            <w:rPr>
              <w:rFonts w:ascii="Times New Roman" w:hAnsi="Times New Roman" w:cs="Times New Roman"/>
              <w:sz w:val="24"/>
              <w:szCs w:val="24"/>
            </w:rPr>
            <w:t xml:space="preserve"> </w:t>
          </w:r>
          <w:r w:rsidR="00F6704D" w:rsidRPr="00221426">
            <w:rPr>
              <w:rFonts w:ascii="Times New Roman" w:hAnsi="Times New Roman" w:cs="Times New Roman"/>
              <w:b/>
              <w:sz w:val="24"/>
              <w:szCs w:val="24"/>
            </w:rPr>
            <w:t xml:space="preserve"> </w:t>
          </w:r>
          <w:r w:rsidR="00A724C7" w:rsidRPr="001C2AA0">
            <w:rPr>
              <w:rFonts w:ascii="Times New Roman" w:eastAsia="Times New Roman" w:hAnsi="Times New Roman" w:cs="Times New Roman"/>
              <w:bCs/>
              <w:color w:val="000000"/>
              <w:sz w:val="24"/>
              <w:szCs w:val="24"/>
              <w:lang w:val="en-US"/>
            </w:rPr>
            <w:t>from the</w:t>
          </w:r>
          <w:r w:rsidR="00A724C7" w:rsidRPr="00717D65">
            <w:rPr>
              <w:rFonts w:ascii="Times New Roman" w:eastAsia="Times New Roman" w:hAnsi="Times New Roman" w:cs="Times New Roman"/>
              <w:b/>
              <w:bCs/>
              <w:color w:val="000000"/>
              <w:sz w:val="24"/>
              <w:szCs w:val="24"/>
              <w:lang w:val="en-US"/>
            </w:rPr>
            <w:t xml:space="preserve"> NEPAD-IPPF </w:t>
          </w:r>
          <w:r w:rsidR="00DC06B7" w:rsidRPr="00717D65">
            <w:rPr>
              <w:rFonts w:ascii="Times New Roman" w:hAnsi="Times New Roman" w:cs="Times New Roman"/>
              <w:sz w:val="24"/>
              <w:szCs w:val="24"/>
            </w:rPr>
            <w:t>to enable ORASECOM execute the project.</w:t>
          </w:r>
        </w:p>
        <w:p w14:paraId="6022C6DC" w14:textId="77777777" w:rsidR="00DC06B7" w:rsidRPr="00717D65" w:rsidRDefault="00DC06B7" w:rsidP="00DC06B7">
          <w:pPr>
            <w:pStyle w:val="Titre3"/>
            <w:numPr>
              <w:ilvl w:val="0"/>
              <w:numId w:val="0"/>
            </w:numPr>
            <w:rPr>
              <w:rFonts w:cs="Times New Roman"/>
            </w:rPr>
          </w:pPr>
        </w:p>
        <w:p w14:paraId="77D1A930" w14:textId="334E0F66" w:rsidR="00E17C9C" w:rsidRPr="00633F11" w:rsidRDefault="00E17C9C" w:rsidP="00F401D5"/>
        <w:p w14:paraId="012DDFC0" w14:textId="1B96C807" w:rsidR="00412AF2" w:rsidRPr="00633F11" w:rsidRDefault="00F9674C" w:rsidP="00B02DD6">
          <w:pPr>
            <w:pStyle w:val="Titre1"/>
            <w:numPr>
              <w:ilvl w:val="0"/>
              <w:numId w:val="0"/>
            </w:numPr>
            <w:ind w:left="432" w:hanging="432"/>
            <w:rPr>
              <w:rFonts w:cs="Times New Roman"/>
              <w:color w:val="auto"/>
              <w:szCs w:val="24"/>
            </w:rPr>
          </w:pPr>
        </w:p>
      </w:sdtContent>
    </w:sdt>
    <w:p w14:paraId="57ED66E8" w14:textId="77777777" w:rsidR="00412AF2" w:rsidRPr="00633F11" w:rsidRDefault="00412AF2">
      <w:pPr>
        <w:rPr>
          <w:rFonts w:ascii="Times New Roman" w:hAnsi="Times New Roman" w:cs="Times New Roman"/>
          <w:sz w:val="24"/>
          <w:szCs w:val="24"/>
        </w:rPr>
        <w:sectPr w:rsidR="00412AF2" w:rsidRPr="00633F11" w:rsidSect="00873236">
          <w:pgSz w:w="12240" w:h="15840"/>
          <w:pgMar w:top="1440" w:right="1440" w:bottom="1440" w:left="1440" w:header="720" w:footer="720" w:gutter="0"/>
          <w:pgNumType w:fmt="lowerRoman"/>
          <w:cols w:space="720"/>
          <w:titlePg/>
          <w:docGrid w:linePitch="360"/>
        </w:sectPr>
      </w:pPr>
    </w:p>
    <w:p w14:paraId="4991C389" w14:textId="41A8BE9D" w:rsidR="000D7519" w:rsidRPr="00633F11" w:rsidRDefault="002F2ED0" w:rsidP="00805216">
      <w:pPr>
        <w:pStyle w:val="Titre1"/>
        <w:keepNext w:val="0"/>
        <w:keepLines w:val="0"/>
        <w:widowControl w:val="0"/>
        <w:spacing w:before="0"/>
        <w:contextualSpacing/>
        <w:rPr>
          <w:rFonts w:cs="Times New Roman"/>
          <w:color w:val="auto"/>
          <w:szCs w:val="24"/>
        </w:rPr>
      </w:pPr>
      <w:bookmarkStart w:id="10" w:name="_Toc460341685"/>
      <w:bookmarkStart w:id="11" w:name="_Toc464574411"/>
      <w:r w:rsidRPr="00633F11">
        <w:rPr>
          <w:rFonts w:cs="Times New Roman"/>
          <w:color w:val="auto"/>
          <w:szCs w:val="24"/>
        </w:rPr>
        <w:lastRenderedPageBreak/>
        <w:t>B</w:t>
      </w:r>
      <w:r w:rsidR="000D7519" w:rsidRPr="00633F11">
        <w:rPr>
          <w:rFonts w:cs="Times New Roman"/>
          <w:color w:val="auto"/>
          <w:szCs w:val="24"/>
        </w:rPr>
        <w:t>ACKGROUND</w:t>
      </w:r>
      <w:bookmarkEnd w:id="10"/>
      <w:bookmarkEnd w:id="11"/>
      <w:r w:rsidR="000D7519" w:rsidRPr="00633F11">
        <w:rPr>
          <w:rFonts w:cs="Times New Roman"/>
          <w:color w:val="auto"/>
          <w:szCs w:val="24"/>
        </w:rPr>
        <w:t xml:space="preserve"> </w:t>
      </w:r>
    </w:p>
    <w:p w14:paraId="4A161332" w14:textId="0D3F334F" w:rsidR="000D7519" w:rsidRPr="00633F11" w:rsidRDefault="00113491" w:rsidP="00805216">
      <w:pPr>
        <w:pStyle w:val="Titre2"/>
        <w:keepNext w:val="0"/>
        <w:keepLines w:val="0"/>
        <w:widowControl w:val="0"/>
        <w:contextualSpacing/>
        <w:rPr>
          <w:rFonts w:cs="Times New Roman"/>
          <w:szCs w:val="24"/>
        </w:rPr>
      </w:pPr>
      <w:bookmarkStart w:id="12" w:name="_Toc460341686"/>
      <w:bookmarkStart w:id="13" w:name="_Toc464574412"/>
      <w:r w:rsidRPr="00633F11">
        <w:rPr>
          <w:rFonts w:cs="Times New Roman"/>
          <w:szCs w:val="24"/>
        </w:rPr>
        <w:t>Origin of the Project</w:t>
      </w:r>
      <w:bookmarkEnd w:id="12"/>
      <w:bookmarkEnd w:id="13"/>
      <w:r w:rsidRPr="00633F11">
        <w:rPr>
          <w:rFonts w:cs="Times New Roman"/>
          <w:szCs w:val="24"/>
        </w:rPr>
        <w:t xml:space="preserve"> </w:t>
      </w:r>
    </w:p>
    <w:p w14:paraId="197E2AD1" w14:textId="5C495890" w:rsidR="00362295" w:rsidRPr="00633F11" w:rsidDel="00B8486D" w:rsidRDefault="003860C4" w:rsidP="00805216">
      <w:pPr>
        <w:pStyle w:val="Titre3"/>
        <w:rPr>
          <w:rFonts w:cs="Times New Roman"/>
        </w:rPr>
      </w:pPr>
      <w:r w:rsidRPr="00633F11">
        <w:rPr>
          <w:rFonts w:cs="Times New Roman"/>
        </w:rPr>
        <w:t xml:space="preserve">The Orange-Senqu River Basin </w:t>
      </w:r>
      <w:r w:rsidR="00362295" w:rsidRPr="00633F11" w:rsidDel="00B8486D">
        <w:rPr>
          <w:rFonts w:cs="Times New Roman"/>
        </w:rPr>
        <w:t xml:space="preserve">originates in the highlands of Lesotho </w:t>
      </w:r>
      <w:r w:rsidR="00362295" w:rsidRPr="00633F11" w:rsidDel="00B8486D">
        <w:rPr>
          <w:rFonts w:cs="Times New Roman"/>
          <w:w w:val="102"/>
        </w:rPr>
        <w:t xml:space="preserve">and runs for over 2300 km to its mouth on the Atlantic Ocean in </w:t>
      </w:r>
      <w:r w:rsidR="00362295" w:rsidRPr="00633F11" w:rsidDel="00B8486D">
        <w:rPr>
          <w:rFonts w:cs="Times New Roman"/>
        </w:rPr>
        <w:t>Namibia</w:t>
      </w:r>
      <w:r w:rsidR="000A550C">
        <w:rPr>
          <w:rFonts w:cs="Times New Roman"/>
        </w:rPr>
        <w:t>/South Africa</w:t>
      </w:r>
      <w:r w:rsidR="00362295" w:rsidRPr="00633F11" w:rsidDel="00B8486D">
        <w:rPr>
          <w:rFonts w:cs="Times New Roman"/>
        </w:rPr>
        <w:t xml:space="preserve">. The river system is one of the largest river basins in Africa with a total catchment </w:t>
      </w:r>
      <w:r w:rsidR="00362295" w:rsidRPr="00633F11" w:rsidDel="00B8486D">
        <w:rPr>
          <w:rFonts w:cs="Times New Roman"/>
          <w:w w:val="103"/>
        </w:rPr>
        <w:t xml:space="preserve">area of </w:t>
      </w:r>
      <w:r w:rsidRPr="00633F11">
        <w:rPr>
          <w:rFonts w:cs="Times New Roman"/>
          <w:w w:val="103"/>
        </w:rPr>
        <w:t xml:space="preserve">about 1.0 </w:t>
      </w:r>
      <w:r w:rsidR="00D52B39" w:rsidRPr="00633F11">
        <w:rPr>
          <w:rFonts w:cs="Times New Roman"/>
          <w:w w:val="103"/>
        </w:rPr>
        <w:t xml:space="preserve">million </w:t>
      </w:r>
      <w:r w:rsidR="00362295" w:rsidRPr="00633F11" w:rsidDel="00B8486D">
        <w:rPr>
          <w:rFonts w:cs="Times New Roman"/>
          <w:w w:val="103"/>
        </w:rPr>
        <w:t>km</w:t>
      </w:r>
      <w:r w:rsidR="00362295" w:rsidRPr="00633F11" w:rsidDel="00B8486D">
        <w:rPr>
          <w:rFonts w:cs="Times New Roman"/>
          <w:w w:val="103"/>
          <w:vertAlign w:val="superscript"/>
        </w:rPr>
        <w:t>2</w:t>
      </w:r>
      <w:r w:rsidR="00362295" w:rsidRPr="00633F11" w:rsidDel="00B8486D">
        <w:rPr>
          <w:rFonts w:cs="Times New Roman"/>
          <w:w w:val="103"/>
        </w:rPr>
        <w:t xml:space="preserve"> and encompasses all of the Lesotho, </w:t>
      </w:r>
      <w:r w:rsidRPr="00633F11">
        <w:rPr>
          <w:rFonts w:cs="Times New Roman"/>
          <w:w w:val="103"/>
        </w:rPr>
        <w:t xml:space="preserve">a significant portion of </w:t>
      </w:r>
      <w:r w:rsidR="00362295" w:rsidRPr="00633F11" w:rsidDel="00B8486D">
        <w:rPr>
          <w:rFonts w:cs="Times New Roman"/>
          <w:w w:val="103"/>
        </w:rPr>
        <w:t>South Africa</w:t>
      </w:r>
      <w:r w:rsidRPr="00633F11">
        <w:rPr>
          <w:rFonts w:cs="Times New Roman"/>
          <w:w w:val="103"/>
        </w:rPr>
        <w:t xml:space="preserve">, </w:t>
      </w:r>
      <w:r w:rsidR="00362295" w:rsidRPr="00633F11" w:rsidDel="00B8486D">
        <w:rPr>
          <w:rFonts w:cs="Times New Roman"/>
          <w:spacing w:val="2"/>
        </w:rPr>
        <w:t xml:space="preserve">Botswana and Namibia. </w:t>
      </w:r>
      <w:r w:rsidR="000C4039" w:rsidRPr="00633F11">
        <w:rPr>
          <w:rFonts w:cs="Times New Roman"/>
          <w:spacing w:val="2"/>
        </w:rPr>
        <w:t xml:space="preserve">In terms of spatial coverage, </w:t>
      </w:r>
      <w:r w:rsidRPr="00633F11">
        <w:rPr>
          <w:rFonts w:cs="Times New Roman"/>
        </w:rPr>
        <w:t xml:space="preserve">about 64.2% </w:t>
      </w:r>
      <w:r w:rsidR="000C4039" w:rsidRPr="00633F11">
        <w:rPr>
          <w:rFonts w:cs="Times New Roman"/>
        </w:rPr>
        <w:t xml:space="preserve">basin </w:t>
      </w:r>
      <w:r w:rsidRPr="00633F11">
        <w:rPr>
          <w:rFonts w:cs="Times New Roman"/>
        </w:rPr>
        <w:t>lies in South Africa, 24.5% in Namibia, 7.9% in Botswana and 3.4% in Lesotho</w:t>
      </w:r>
      <w:r w:rsidR="000C4039" w:rsidRPr="00633F11">
        <w:rPr>
          <w:rFonts w:cs="Times New Roman"/>
        </w:rPr>
        <w:t xml:space="preserve">. The mean annual runoff is estimated as </w:t>
      </w:r>
      <w:r w:rsidRPr="00633F11">
        <w:rPr>
          <w:rFonts w:cs="Times New Roman"/>
        </w:rPr>
        <w:t xml:space="preserve">11.5 billion m3 </w:t>
      </w:r>
      <w:r w:rsidR="000C4039" w:rsidRPr="00633F11">
        <w:rPr>
          <w:rFonts w:cs="Times New Roman"/>
        </w:rPr>
        <w:t xml:space="preserve">of which 53% is from </w:t>
      </w:r>
      <w:r w:rsidRPr="00633F11">
        <w:rPr>
          <w:rFonts w:cs="Times New Roman"/>
        </w:rPr>
        <w:t>South Africa</w:t>
      </w:r>
      <w:r w:rsidR="000C4039" w:rsidRPr="00633F11">
        <w:rPr>
          <w:rFonts w:cs="Times New Roman"/>
        </w:rPr>
        <w:t>,</w:t>
      </w:r>
      <w:r w:rsidRPr="00633F11">
        <w:rPr>
          <w:rFonts w:cs="Times New Roman"/>
        </w:rPr>
        <w:t xml:space="preserve"> </w:t>
      </w:r>
      <w:r w:rsidR="000C4039" w:rsidRPr="00633F11">
        <w:rPr>
          <w:rFonts w:cs="Times New Roman"/>
        </w:rPr>
        <w:t xml:space="preserve">41.5% from </w:t>
      </w:r>
      <w:r w:rsidRPr="00633F11">
        <w:rPr>
          <w:rFonts w:cs="Times New Roman"/>
        </w:rPr>
        <w:t>Lesotho</w:t>
      </w:r>
      <w:r w:rsidR="000C4039" w:rsidRPr="00633F11">
        <w:rPr>
          <w:rFonts w:cs="Times New Roman"/>
        </w:rPr>
        <w:t xml:space="preserve">, 5.2% from Namibia and 0.3% from Botswana. </w:t>
      </w:r>
      <w:r w:rsidR="00EE3E39" w:rsidRPr="00633F11">
        <w:rPr>
          <w:rFonts w:cs="Times New Roman"/>
          <w:spacing w:val="3"/>
        </w:rPr>
        <w:t xml:space="preserve">The map in </w:t>
      </w:r>
      <w:r w:rsidR="00EE3E39" w:rsidRPr="00C272D0">
        <w:rPr>
          <w:rFonts w:cs="Times New Roman"/>
          <w:b/>
          <w:spacing w:val="3"/>
        </w:rPr>
        <w:t>Annex 1</w:t>
      </w:r>
      <w:r w:rsidR="00EE3E39" w:rsidRPr="00633F11">
        <w:rPr>
          <w:rFonts w:cs="Times New Roman"/>
          <w:spacing w:val="3"/>
        </w:rPr>
        <w:t xml:space="preserve"> provides the location and boundary of the </w:t>
      </w:r>
      <w:r w:rsidR="000A550C" w:rsidRPr="00633F11">
        <w:rPr>
          <w:rFonts w:cs="Times New Roman"/>
          <w:spacing w:val="3"/>
        </w:rPr>
        <w:t>Basin</w:t>
      </w:r>
      <w:r w:rsidR="00EE3E39" w:rsidRPr="00633F11">
        <w:rPr>
          <w:rFonts w:cs="Times New Roman"/>
          <w:spacing w:val="3"/>
        </w:rPr>
        <w:t xml:space="preserve">. </w:t>
      </w:r>
    </w:p>
    <w:p w14:paraId="027305E3" w14:textId="5B3A81C6" w:rsidR="00D17629" w:rsidRPr="00633F11" w:rsidRDefault="004F0BC9" w:rsidP="00805216">
      <w:pPr>
        <w:pStyle w:val="Titre3"/>
        <w:rPr>
          <w:rFonts w:cs="Times New Roman"/>
        </w:rPr>
      </w:pPr>
      <w:r w:rsidRPr="00633F11">
        <w:rPr>
          <w:rFonts w:cs="Times New Roman"/>
        </w:rPr>
        <w:t xml:space="preserve">The </w:t>
      </w:r>
      <w:r w:rsidR="000A550C" w:rsidRPr="00633F11">
        <w:rPr>
          <w:rFonts w:cs="Times New Roman"/>
        </w:rPr>
        <w:t xml:space="preserve">Basin </w:t>
      </w:r>
      <w:r w:rsidRPr="00633F11">
        <w:rPr>
          <w:rFonts w:cs="Times New Roman"/>
        </w:rPr>
        <w:t>is of major economic importance to South Africa c</w:t>
      </w:r>
      <w:r w:rsidR="000C4039" w:rsidRPr="00633F11" w:rsidDel="00B8486D">
        <w:rPr>
          <w:rFonts w:cs="Times New Roman"/>
        </w:rPr>
        <w:t>ontribut</w:t>
      </w:r>
      <w:r w:rsidRPr="00633F11">
        <w:rPr>
          <w:rFonts w:cs="Times New Roman"/>
        </w:rPr>
        <w:t xml:space="preserve">ing </w:t>
      </w:r>
      <w:r w:rsidR="000C4039" w:rsidRPr="00633F11" w:rsidDel="00B8486D">
        <w:rPr>
          <w:rFonts w:cs="Times New Roman"/>
        </w:rPr>
        <w:t xml:space="preserve">26% </w:t>
      </w:r>
      <w:r w:rsidRPr="00633F11">
        <w:rPr>
          <w:rFonts w:cs="Times New Roman"/>
        </w:rPr>
        <w:t xml:space="preserve">to </w:t>
      </w:r>
      <w:r w:rsidR="000C4039" w:rsidRPr="00633F11" w:rsidDel="00B8486D">
        <w:rPr>
          <w:rFonts w:cs="Times New Roman"/>
        </w:rPr>
        <w:t xml:space="preserve">South Africa’s GDP from the </w:t>
      </w:r>
      <w:r w:rsidR="000C4039" w:rsidRPr="00633F11" w:rsidDel="00B8486D">
        <w:rPr>
          <w:rFonts w:cs="Times New Roman"/>
          <w:spacing w:val="2"/>
        </w:rPr>
        <w:t>Vaal and Orange rivers</w:t>
      </w:r>
      <w:r w:rsidRPr="00633F11">
        <w:rPr>
          <w:rFonts w:cs="Times New Roman"/>
          <w:spacing w:val="2"/>
        </w:rPr>
        <w:t xml:space="preserve"> development for </w:t>
      </w:r>
      <w:r w:rsidR="000C4039" w:rsidRPr="00633F11" w:rsidDel="00B8486D">
        <w:rPr>
          <w:rFonts w:cs="Times New Roman"/>
          <w:spacing w:val="2"/>
        </w:rPr>
        <w:t>agriculture, mining, energy production and manufacturing.</w:t>
      </w:r>
      <w:r w:rsidR="00900B9C">
        <w:rPr>
          <w:rFonts w:cs="Times New Roman"/>
          <w:spacing w:val="2"/>
        </w:rPr>
        <w:t xml:space="preserve"> It also supplies through</w:t>
      </w:r>
      <w:r w:rsidR="00900B9C" w:rsidRPr="00633F11" w:rsidDel="00B8486D">
        <w:rPr>
          <w:rFonts w:cs="Times New Roman"/>
          <w:spacing w:val="2"/>
        </w:rPr>
        <w:t xml:space="preserve"> </w:t>
      </w:r>
      <w:r w:rsidR="00900B9C">
        <w:rPr>
          <w:rFonts w:cs="Times New Roman"/>
          <w:spacing w:val="2"/>
        </w:rPr>
        <w:t xml:space="preserve">a trans-basin transfer scheme most of the Gauteng province, which generates 33.9% of the national GDP. </w:t>
      </w:r>
      <w:r w:rsidRPr="00633F11">
        <w:rPr>
          <w:rFonts w:cs="Times New Roman"/>
          <w:spacing w:val="2"/>
        </w:rPr>
        <w:t>In Lesotho, a</w:t>
      </w:r>
      <w:r w:rsidR="000C4039" w:rsidRPr="00633F11" w:rsidDel="00B8486D">
        <w:rPr>
          <w:rFonts w:cs="Times New Roman"/>
          <w:spacing w:val="2"/>
        </w:rPr>
        <w:t xml:space="preserve">ll </w:t>
      </w:r>
      <w:r w:rsidR="000C4039" w:rsidRPr="00633F11" w:rsidDel="00B8486D">
        <w:rPr>
          <w:rFonts w:cs="Times New Roman"/>
        </w:rPr>
        <w:t xml:space="preserve">economic activity (agriculture, livestock and manufacturing) </w:t>
      </w:r>
      <w:r w:rsidRPr="00633F11">
        <w:rPr>
          <w:rFonts w:cs="Times New Roman"/>
        </w:rPr>
        <w:t xml:space="preserve">lies within </w:t>
      </w:r>
      <w:r w:rsidR="00805216" w:rsidRPr="00633F11">
        <w:rPr>
          <w:rFonts w:cs="Times New Roman"/>
        </w:rPr>
        <w:t xml:space="preserve">the </w:t>
      </w:r>
      <w:r w:rsidR="00805216" w:rsidRPr="00633F11" w:rsidDel="00B8486D">
        <w:rPr>
          <w:rFonts w:cs="Times New Roman"/>
        </w:rPr>
        <w:t>Orange</w:t>
      </w:r>
      <w:r w:rsidR="000C4039" w:rsidRPr="00633F11" w:rsidDel="00B8486D">
        <w:rPr>
          <w:rFonts w:cs="Times New Roman"/>
        </w:rPr>
        <w:t xml:space="preserve">-Senqu as the entire country </w:t>
      </w:r>
      <w:r w:rsidRPr="00633F11">
        <w:rPr>
          <w:rFonts w:cs="Times New Roman"/>
        </w:rPr>
        <w:t xml:space="preserve">is in the </w:t>
      </w:r>
      <w:r w:rsidR="000C4039" w:rsidRPr="00633F11" w:rsidDel="00B8486D">
        <w:rPr>
          <w:rFonts w:cs="Times New Roman"/>
        </w:rPr>
        <w:t xml:space="preserve">basin. The basin also contributes to the GDP of Botswana and Namibia, where mining and agriculture are </w:t>
      </w:r>
      <w:r w:rsidRPr="00633F11">
        <w:rPr>
          <w:rFonts w:cs="Times New Roman"/>
        </w:rPr>
        <w:t xml:space="preserve">the main areas of water </w:t>
      </w:r>
      <w:r w:rsidR="00CC4D87" w:rsidRPr="00633F11">
        <w:rPr>
          <w:rFonts w:cs="Times New Roman"/>
        </w:rPr>
        <w:t>usage.</w:t>
      </w:r>
      <w:r w:rsidR="00295455" w:rsidRPr="00633F11">
        <w:rPr>
          <w:rFonts w:cs="Times New Roman"/>
          <w:spacing w:val="2"/>
        </w:rPr>
        <w:t xml:space="preserve"> </w:t>
      </w:r>
    </w:p>
    <w:p w14:paraId="1427B752" w14:textId="68576660" w:rsidR="00407707" w:rsidRPr="00633F11" w:rsidRDefault="004F0BC9" w:rsidP="00805216">
      <w:pPr>
        <w:pStyle w:val="Titre3"/>
        <w:rPr>
          <w:rFonts w:cs="Times New Roman"/>
        </w:rPr>
      </w:pPr>
      <w:r w:rsidRPr="00633F11">
        <w:rPr>
          <w:rFonts w:cs="Times New Roman"/>
        </w:rPr>
        <w:t>T</w:t>
      </w:r>
      <w:r w:rsidR="00AB23E5" w:rsidRPr="00633F11">
        <w:rPr>
          <w:rFonts w:cs="Times New Roman"/>
        </w:rPr>
        <w:t xml:space="preserve">he Orange-Senqu River Basin Commission (ORASECOM) </w:t>
      </w:r>
      <w:r w:rsidRPr="00633F11">
        <w:rPr>
          <w:rFonts w:cs="Times New Roman"/>
        </w:rPr>
        <w:t xml:space="preserve">is the river basin organisation </w:t>
      </w:r>
      <w:r w:rsidR="00AB23E5" w:rsidRPr="00633F11">
        <w:rPr>
          <w:rFonts w:cs="Times New Roman"/>
        </w:rPr>
        <w:t>established in 2000 by the Governments of the four riparian states for managing the transboundary water resources of the Orange-Senqu River basin and promot</w:t>
      </w:r>
      <w:r w:rsidR="00D52B39" w:rsidRPr="00633F11">
        <w:rPr>
          <w:rFonts w:cs="Times New Roman"/>
        </w:rPr>
        <w:t>ing</w:t>
      </w:r>
      <w:r w:rsidR="00AB23E5" w:rsidRPr="00633F11">
        <w:rPr>
          <w:rFonts w:cs="Times New Roman"/>
        </w:rPr>
        <w:t xml:space="preserve"> </w:t>
      </w:r>
      <w:r w:rsidR="004D4A22" w:rsidRPr="00633F11">
        <w:rPr>
          <w:rFonts w:cs="Times New Roman"/>
        </w:rPr>
        <w:t xml:space="preserve">its </w:t>
      </w:r>
      <w:r w:rsidR="00AB23E5" w:rsidRPr="00633F11">
        <w:rPr>
          <w:rFonts w:cs="Times New Roman"/>
        </w:rPr>
        <w:t xml:space="preserve">beneficial development for socio-economic wellbeing and </w:t>
      </w:r>
      <w:r w:rsidR="00CC4D87">
        <w:rPr>
          <w:rFonts w:cs="Times New Roman"/>
        </w:rPr>
        <w:t xml:space="preserve">environmental </w:t>
      </w:r>
      <w:r w:rsidR="00AB23E5" w:rsidRPr="00633F11">
        <w:rPr>
          <w:rFonts w:cs="Times New Roman"/>
        </w:rPr>
        <w:t>safeguard</w:t>
      </w:r>
      <w:r w:rsidR="00D52B39" w:rsidRPr="00633F11">
        <w:rPr>
          <w:rFonts w:cs="Times New Roman"/>
        </w:rPr>
        <w:t>ing</w:t>
      </w:r>
      <w:r w:rsidR="00AB23E5" w:rsidRPr="00633F11">
        <w:rPr>
          <w:rFonts w:cs="Times New Roman"/>
        </w:rPr>
        <w:t xml:space="preserve"> </w:t>
      </w:r>
      <w:r w:rsidR="00CC4D87">
        <w:rPr>
          <w:rFonts w:cs="Times New Roman"/>
        </w:rPr>
        <w:t xml:space="preserve">of the </w:t>
      </w:r>
      <w:r w:rsidR="00CC4D87" w:rsidRPr="00633F11">
        <w:rPr>
          <w:rFonts w:cs="Times New Roman"/>
        </w:rPr>
        <w:t>basin</w:t>
      </w:r>
      <w:r w:rsidR="00CC4D87">
        <w:rPr>
          <w:rFonts w:cs="Times New Roman"/>
        </w:rPr>
        <w:t>.</w:t>
      </w:r>
      <w:r w:rsidRPr="00633F11">
        <w:rPr>
          <w:rFonts w:cs="Times New Roman"/>
        </w:rPr>
        <w:t xml:space="preserve"> </w:t>
      </w:r>
      <w:r w:rsidR="00407707" w:rsidRPr="00633F11">
        <w:rPr>
          <w:rFonts w:cs="Times New Roman"/>
        </w:rPr>
        <w:t xml:space="preserve">Over the past decade </w:t>
      </w:r>
      <w:r w:rsidR="008F6D8B" w:rsidRPr="00633F11">
        <w:rPr>
          <w:rFonts w:cs="Times New Roman"/>
        </w:rPr>
        <w:t>ORASECOM</w:t>
      </w:r>
      <w:r w:rsidR="00407707" w:rsidRPr="00633F11">
        <w:rPr>
          <w:rFonts w:cs="Times New Roman"/>
        </w:rPr>
        <w:t>,</w:t>
      </w:r>
      <w:r w:rsidR="008F6D8B" w:rsidRPr="00633F11">
        <w:rPr>
          <w:rFonts w:cs="Times New Roman"/>
        </w:rPr>
        <w:t xml:space="preserve"> with the support </w:t>
      </w:r>
      <w:r w:rsidR="00333210" w:rsidRPr="00633F11">
        <w:rPr>
          <w:rFonts w:cs="Times New Roman"/>
        </w:rPr>
        <w:t>of development</w:t>
      </w:r>
      <w:r w:rsidR="008F6D8B" w:rsidRPr="00633F11">
        <w:rPr>
          <w:rFonts w:cs="Times New Roman"/>
        </w:rPr>
        <w:t xml:space="preserve"> partners</w:t>
      </w:r>
      <w:r w:rsidR="00407707" w:rsidRPr="00633F11">
        <w:rPr>
          <w:rFonts w:cs="Times New Roman"/>
        </w:rPr>
        <w:t>,</w:t>
      </w:r>
      <w:r w:rsidR="008F6D8B" w:rsidRPr="00633F11">
        <w:rPr>
          <w:rFonts w:cs="Times New Roman"/>
        </w:rPr>
        <w:t xml:space="preserve"> has been assessing the water resources management </w:t>
      </w:r>
      <w:r w:rsidR="00BF596A" w:rsidRPr="00633F11">
        <w:rPr>
          <w:rFonts w:cs="Times New Roman"/>
        </w:rPr>
        <w:t xml:space="preserve">conditions </w:t>
      </w:r>
      <w:r w:rsidR="008F6D8B" w:rsidRPr="00633F11">
        <w:rPr>
          <w:rFonts w:cs="Times New Roman"/>
        </w:rPr>
        <w:t>in the basin and commission</w:t>
      </w:r>
      <w:r w:rsidR="00BF596A" w:rsidRPr="00633F11">
        <w:rPr>
          <w:rFonts w:cs="Times New Roman"/>
        </w:rPr>
        <w:t xml:space="preserve">ing </w:t>
      </w:r>
      <w:r w:rsidR="008F6D8B" w:rsidRPr="00633F11">
        <w:rPr>
          <w:rFonts w:cs="Times New Roman"/>
        </w:rPr>
        <w:t xml:space="preserve">specific </w:t>
      </w:r>
      <w:r w:rsidR="008F4F1C" w:rsidRPr="00633F11">
        <w:rPr>
          <w:rFonts w:cs="Times New Roman"/>
        </w:rPr>
        <w:t xml:space="preserve">studies </w:t>
      </w:r>
      <w:r w:rsidR="00BF596A" w:rsidRPr="00633F11">
        <w:rPr>
          <w:rFonts w:cs="Times New Roman"/>
        </w:rPr>
        <w:t xml:space="preserve">to </w:t>
      </w:r>
      <w:r w:rsidR="009772F8" w:rsidRPr="00633F11" w:rsidDel="00B8486D">
        <w:rPr>
          <w:rFonts w:eastAsia="Arial Unicode MS" w:cs="Times New Roman"/>
        </w:rPr>
        <w:t xml:space="preserve">understand the </w:t>
      </w:r>
      <w:r w:rsidR="00407707" w:rsidRPr="00633F11">
        <w:rPr>
          <w:rFonts w:eastAsia="Arial Unicode MS" w:cs="Times New Roman"/>
        </w:rPr>
        <w:t xml:space="preserve">challenges </w:t>
      </w:r>
      <w:r w:rsidR="00BF596A" w:rsidRPr="00633F11">
        <w:rPr>
          <w:rFonts w:eastAsia="Arial Unicode MS" w:cs="Times New Roman"/>
        </w:rPr>
        <w:t>and design appropriate</w:t>
      </w:r>
      <w:r w:rsidR="00407707" w:rsidRPr="00633F11">
        <w:rPr>
          <w:rFonts w:eastAsia="Arial Unicode MS" w:cs="Times New Roman"/>
        </w:rPr>
        <w:t xml:space="preserve"> responses </w:t>
      </w:r>
      <w:r w:rsidR="00BF596A" w:rsidRPr="00633F11">
        <w:rPr>
          <w:rFonts w:eastAsia="Arial Unicode MS" w:cs="Times New Roman"/>
        </w:rPr>
        <w:t xml:space="preserve">to </w:t>
      </w:r>
      <w:r w:rsidR="009772F8" w:rsidRPr="00633F11" w:rsidDel="00B8486D">
        <w:rPr>
          <w:rFonts w:eastAsia="Arial Unicode MS" w:cs="Times New Roman"/>
        </w:rPr>
        <w:t xml:space="preserve">ensure sustainable management of the basin water resources. </w:t>
      </w:r>
      <w:r w:rsidR="00407707" w:rsidRPr="00633F11">
        <w:rPr>
          <w:rFonts w:eastAsia="Arial Unicode MS" w:cs="Times New Roman"/>
        </w:rPr>
        <w:t xml:space="preserve">This has led to the development of a </w:t>
      </w:r>
      <w:r w:rsidR="004B2B61" w:rsidRPr="00633F11">
        <w:rPr>
          <w:rFonts w:cs="Times New Roman"/>
        </w:rPr>
        <w:t>c</w:t>
      </w:r>
      <w:r w:rsidR="00407707" w:rsidRPr="00633F11">
        <w:rPr>
          <w:rFonts w:cs="Times New Roman"/>
        </w:rPr>
        <w:t>onsolidated</w:t>
      </w:r>
      <w:r w:rsidR="009772F8" w:rsidRPr="00633F11">
        <w:rPr>
          <w:rFonts w:cs="Times New Roman"/>
        </w:rPr>
        <w:t xml:space="preserve"> Integrated Water Resources Management Plan </w:t>
      </w:r>
      <w:r w:rsidR="00407707" w:rsidRPr="00633F11">
        <w:rPr>
          <w:rFonts w:cs="Times New Roman"/>
        </w:rPr>
        <w:t xml:space="preserve">adopted </w:t>
      </w:r>
      <w:r w:rsidR="009772F8" w:rsidRPr="00633F11">
        <w:rPr>
          <w:rFonts w:cs="Times New Roman"/>
        </w:rPr>
        <w:t xml:space="preserve">in </w:t>
      </w:r>
      <w:r w:rsidR="000A550C">
        <w:rPr>
          <w:rFonts w:cs="Times New Roman"/>
        </w:rPr>
        <w:t xml:space="preserve">February </w:t>
      </w:r>
      <w:r w:rsidR="009772F8" w:rsidRPr="00633F11">
        <w:rPr>
          <w:rFonts w:cs="Times New Roman"/>
        </w:rPr>
        <w:t>201</w:t>
      </w:r>
      <w:r w:rsidR="000A550C">
        <w:rPr>
          <w:rFonts w:cs="Times New Roman"/>
        </w:rPr>
        <w:t>5</w:t>
      </w:r>
      <w:r w:rsidR="009772F8" w:rsidRPr="00633F11">
        <w:rPr>
          <w:rFonts w:cs="Times New Roman"/>
        </w:rPr>
        <w:t xml:space="preserve"> </w:t>
      </w:r>
      <w:r w:rsidR="00407707" w:rsidRPr="00633F11">
        <w:rPr>
          <w:rFonts w:cs="Times New Roman"/>
        </w:rPr>
        <w:t xml:space="preserve">by the ORASECOM Member States. </w:t>
      </w:r>
      <w:r w:rsidR="00F2340D">
        <w:rPr>
          <w:rFonts w:cs="Times New Roman"/>
        </w:rPr>
        <w:t xml:space="preserve">A brief description of the IWRM Plan is provided in </w:t>
      </w:r>
      <w:r w:rsidR="00F2340D" w:rsidRPr="00C272D0">
        <w:rPr>
          <w:rFonts w:cs="Times New Roman"/>
          <w:b/>
        </w:rPr>
        <w:t>Annex 2</w:t>
      </w:r>
      <w:r w:rsidR="00F2340D">
        <w:rPr>
          <w:rFonts w:cs="Times New Roman"/>
        </w:rPr>
        <w:t>.</w:t>
      </w:r>
    </w:p>
    <w:p w14:paraId="499537E9" w14:textId="6108B3D1" w:rsidR="00333210" w:rsidRDefault="009772F8" w:rsidP="00AF0C50">
      <w:pPr>
        <w:pStyle w:val="Titre3"/>
        <w:rPr>
          <w:rFonts w:cs="Times New Roman"/>
        </w:rPr>
      </w:pPr>
      <w:r w:rsidRPr="00633F11">
        <w:rPr>
          <w:rFonts w:cs="Times New Roman"/>
        </w:rPr>
        <w:t xml:space="preserve">The IWRM plan provides a strategic transboundary water resources management framework and action areas and serves </w:t>
      </w:r>
      <w:r w:rsidR="00333210" w:rsidRPr="00633F11">
        <w:rPr>
          <w:rFonts w:cs="Times New Roman"/>
        </w:rPr>
        <w:t>as planning</w:t>
      </w:r>
      <w:r w:rsidRPr="00633F11">
        <w:rPr>
          <w:rFonts w:cs="Times New Roman"/>
        </w:rPr>
        <w:t xml:space="preserve"> tool for achieving the long-terms development </w:t>
      </w:r>
      <w:r w:rsidR="00A43725" w:rsidRPr="00633F11">
        <w:rPr>
          <w:rFonts w:cs="Times New Roman"/>
        </w:rPr>
        <w:t xml:space="preserve">goals in the </w:t>
      </w:r>
      <w:r w:rsidRPr="00633F11">
        <w:rPr>
          <w:rFonts w:cs="Times New Roman"/>
        </w:rPr>
        <w:t>basin.</w:t>
      </w:r>
      <w:r w:rsidR="00407707" w:rsidRPr="00633F11" w:rsidDel="00B8486D">
        <w:rPr>
          <w:rFonts w:eastAsia="Arial Unicode MS" w:cs="Times New Roman"/>
        </w:rPr>
        <w:t xml:space="preserve"> </w:t>
      </w:r>
      <w:r w:rsidR="00A43725" w:rsidRPr="00633F11">
        <w:rPr>
          <w:rFonts w:eastAsia="Arial Unicode MS" w:cs="Times New Roman"/>
        </w:rPr>
        <w:t xml:space="preserve">It defines </w:t>
      </w:r>
      <w:r w:rsidR="003E4D7E" w:rsidRPr="00633F11">
        <w:rPr>
          <w:rFonts w:eastAsia="Arial Unicode MS" w:cs="Times New Roman"/>
        </w:rPr>
        <w:t xml:space="preserve">strategic actions that </w:t>
      </w:r>
      <w:r w:rsidR="00407707" w:rsidRPr="00633F11" w:rsidDel="00B8486D">
        <w:rPr>
          <w:rFonts w:eastAsia="Arial Unicode MS" w:cs="Times New Roman"/>
        </w:rPr>
        <w:t xml:space="preserve">will ensure </w:t>
      </w:r>
      <w:r w:rsidR="003E4D7E" w:rsidRPr="00633F11">
        <w:rPr>
          <w:rFonts w:eastAsia="Arial Unicode MS" w:cs="Times New Roman"/>
        </w:rPr>
        <w:t>and en</w:t>
      </w:r>
      <w:r w:rsidR="00407707" w:rsidRPr="00633F11" w:rsidDel="00B8486D">
        <w:rPr>
          <w:rFonts w:eastAsia="Arial Unicode MS" w:cs="Times New Roman"/>
        </w:rPr>
        <w:t xml:space="preserve">hance water security </w:t>
      </w:r>
      <w:r w:rsidR="003E4D7E" w:rsidRPr="00633F11">
        <w:rPr>
          <w:rFonts w:eastAsia="Arial Unicode MS" w:cs="Times New Roman"/>
        </w:rPr>
        <w:t>considering the long term socio-economic and environmental demand on the water resources of the basin. The Plan promotes bui</w:t>
      </w:r>
      <w:r w:rsidR="00407707" w:rsidRPr="00633F11" w:rsidDel="00B8486D">
        <w:rPr>
          <w:rFonts w:eastAsia="Arial Unicode MS" w:cs="Times New Roman"/>
        </w:rPr>
        <w:t xml:space="preserve">lding climate resilient </w:t>
      </w:r>
      <w:r w:rsidR="003E4D7E" w:rsidRPr="00633F11" w:rsidDel="00B8486D">
        <w:rPr>
          <w:rFonts w:eastAsia="Arial Unicode MS" w:cs="Times New Roman"/>
        </w:rPr>
        <w:t xml:space="preserve">development </w:t>
      </w:r>
      <w:r w:rsidR="003E4D7E" w:rsidRPr="00633F11">
        <w:rPr>
          <w:rFonts w:eastAsia="Arial Unicode MS" w:cs="Times New Roman"/>
        </w:rPr>
        <w:t xml:space="preserve">taking cognisance of the </w:t>
      </w:r>
      <w:r w:rsidR="003E4D7E" w:rsidRPr="00633F11">
        <w:rPr>
          <w:rFonts w:cs="Times New Roman"/>
        </w:rPr>
        <w:t xml:space="preserve">impact of high variability in rainfall and hydrological flow patterns. It </w:t>
      </w:r>
      <w:r w:rsidR="00805216" w:rsidRPr="00633F11">
        <w:rPr>
          <w:rFonts w:cs="Times New Roman"/>
        </w:rPr>
        <w:t xml:space="preserve">also </w:t>
      </w:r>
      <w:r w:rsidR="00805216" w:rsidRPr="00633F11" w:rsidDel="00B8486D">
        <w:rPr>
          <w:rFonts w:cs="Times New Roman"/>
          <w:spacing w:val="3"/>
        </w:rPr>
        <w:t>prioritises</w:t>
      </w:r>
      <w:r w:rsidR="00A43725" w:rsidRPr="00633F11" w:rsidDel="00B8486D">
        <w:rPr>
          <w:rFonts w:cs="Times New Roman"/>
          <w:spacing w:val="3"/>
        </w:rPr>
        <w:t xml:space="preserve"> a </w:t>
      </w:r>
      <w:r w:rsidR="002E7538" w:rsidRPr="00633F11" w:rsidDel="00B8486D">
        <w:rPr>
          <w:rFonts w:cs="Times New Roman"/>
          <w:spacing w:val="3"/>
        </w:rPr>
        <w:t>ten-year</w:t>
      </w:r>
      <w:r w:rsidR="00A43725" w:rsidRPr="00633F11" w:rsidDel="00B8486D">
        <w:rPr>
          <w:rFonts w:cs="Times New Roman"/>
          <w:spacing w:val="3"/>
        </w:rPr>
        <w:t xml:space="preserve"> planning horizon </w:t>
      </w:r>
      <w:r w:rsidR="00F2340D">
        <w:rPr>
          <w:rFonts w:cs="Times New Roman"/>
          <w:spacing w:val="3"/>
        </w:rPr>
        <w:t xml:space="preserve">that </w:t>
      </w:r>
      <w:r w:rsidR="00805216" w:rsidRPr="00633F11" w:rsidDel="00B8486D">
        <w:rPr>
          <w:rFonts w:cs="Times New Roman"/>
          <w:spacing w:val="3"/>
        </w:rPr>
        <w:t>focus</w:t>
      </w:r>
      <w:r w:rsidR="00A43725" w:rsidRPr="00633F11" w:rsidDel="00B8486D">
        <w:rPr>
          <w:rFonts w:cs="Times New Roman"/>
          <w:spacing w:val="3"/>
        </w:rPr>
        <w:t xml:space="preserve"> </w:t>
      </w:r>
      <w:r w:rsidR="00A43725" w:rsidRPr="00633F11" w:rsidDel="00B8486D">
        <w:rPr>
          <w:rFonts w:cs="Times New Roman"/>
        </w:rPr>
        <w:t xml:space="preserve">on the </w:t>
      </w:r>
      <w:r w:rsidR="00F2340D">
        <w:rPr>
          <w:rFonts w:cs="Times New Roman"/>
        </w:rPr>
        <w:t xml:space="preserve">implementation of </w:t>
      </w:r>
      <w:r w:rsidR="00A43725" w:rsidRPr="00633F11" w:rsidDel="00B8486D">
        <w:rPr>
          <w:rFonts w:cs="Times New Roman"/>
        </w:rPr>
        <w:t>key actions to respond to these challenges</w:t>
      </w:r>
      <w:r w:rsidR="00333210">
        <w:rPr>
          <w:rFonts w:cs="Times New Roman"/>
        </w:rPr>
        <w:t xml:space="preserve">. </w:t>
      </w:r>
    </w:p>
    <w:p w14:paraId="0D369BCF" w14:textId="0E5F2283" w:rsidR="002766AF" w:rsidRPr="00633F11" w:rsidRDefault="00A43725" w:rsidP="00625C29">
      <w:pPr>
        <w:pStyle w:val="Titre3"/>
        <w:rPr>
          <w:rFonts w:cs="Times New Roman"/>
        </w:rPr>
      </w:pPr>
      <w:r w:rsidRPr="00333210">
        <w:rPr>
          <w:rFonts w:eastAsia="Arial Unicode MS" w:cs="Times New Roman"/>
        </w:rPr>
        <w:t xml:space="preserve"> </w:t>
      </w:r>
      <w:r w:rsidR="003E4D7E" w:rsidRPr="00456FAD">
        <w:rPr>
          <w:rFonts w:eastAsia="Arial Unicode MS" w:cs="Times New Roman"/>
        </w:rPr>
        <w:t xml:space="preserve">The IWRM Plan </w:t>
      </w:r>
      <w:r w:rsidR="00CC4D87" w:rsidRPr="00456FAD">
        <w:rPr>
          <w:rFonts w:eastAsia="Arial Unicode MS" w:cs="Times New Roman"/>
        </w:rPr>
        <w:t>is an</w:t>
      </w:r>
      <w:r w:rsidR="003E4D7E" w:rsidRPr="00456FAD">
        <w:rPr>
          <w:rFonts w:eastAsia="Arial Unicode MS" w:cs="Times New Roman"/>
        </w:rPr>
        <w:t xml:space="preserve"> </w:t>
      </w:r>
      <w:r w:rsidR="003E4D7E" w:rsidRPr="00456FAD">
        <w:rPr>
          <w:rFonts w:cs="Times New Roman"/>
        </w:rPr>
        <w:t xml:space="preserve">agreed </w:t>
      </w:r>
      <w:r w:rsidR="002766AF" w:rsidRPr="00456FAD">
        <w:rPr>
          <w:rFonts w:cs="Times New Roman"/>
        </w:rPr>
        <w:t>framework</w:t>
      </w:r>
      <w:r w:rsidR="00AF7CAE" w:rsidRPr="00456FAD" w:rsidDel="00B8486D">
        <w:rPr>
          <w:rFonts w:cs="Times New Roman"/>
        </w:rPr>
        <w:t xml:space="preserve"> </w:t>
      </w:r>
      <w:r w:rsidR="002766AF" w:rsidRPr="00456FAD">
        <w:rPr>
          <w:rFonts w:cs="Times New Roman"/>
        </w:rPr>
        <w:t>for transboundary cooperation</w:t>
      </w:r>
      <w:r w:rsidR="00CC4D87" w:rsidRPr="00456FAD">
        <w:rPr>
          <w:rFonts w:cs="Times New Roman"/>
        </w:rPr>
        <w:t xml:space="preserve"> that </w:t>
      </w:r>
      <w:r w:rsidR="002766AF" w:rsidRPr="00456FAD">
        <w:rPr>
          <w:rFonts w:cs="Times New Roman"/>
        </w:rPr>
        <w:t>e</w:t>
      </w:r>
      <w:r w:rsidR="00AF7CAE" w:rsidRPr="00456FAD" w:rsidDel="00B8486D">
        <w:rPr>
          <w:rFonts w:cs="Times New Roman"/>
        </w:rPr>
        <w:t xml:space="preserve">nhances </w:t>
      </w:r>
      <w:r w:rsidR="002766AF" w:rsidRPr="00456FAD">
        <w:rPr>
          <w:rFonts w:cs="Times New Roman"/>
        </w:rPr>
        <w:t xml:space="preserve">the </w:t>
      </w:r>
      <w:r w:rsidR="00AF7CAE" w:rsidRPr="00456FAD" w:rsidDel="00B8486D">
        <w:rPr>
          <w:rFonts w:cs="Times New Roman"/>
        </w:rPr>
        <w:t>role of ORASECOM and strengthen its position</w:t>
      </w:r>
      <w:r w:rsidR="002766AF" w:rsidRPr="00456FAD">
        <w:rPr>
          <w:rFonts w:cs="Times New Roman"/>
        </w:rPr>
        <w:t xml:space="preserve"> </w:t>
      </w:r>
      <w:r w:rsidR="00CC4D87" w:rsidRPr="00456FAD">
        <w:rPr>
          <w:rFonts w:cs="Times New Roman"/>
        </w:rPr>
        <w:t xml:space="preserve">as a river basin organisation concerned with </w:t>
      </w:r>
      <w:r w:rsidR="00333210" w:rsidRPr="00456FAD">
        <w:rPr>
          <w:rFonts w:cs="Times New Roman"/>
        </w:rPr>
        <w:t xml:space="preserve">the </w:t>
      </w:r>
      <w:r w:rsidR="00333210" w:rsidRPr="00456FAD" w:rsidDel="00B8486D">
        <w:rPr>
          <w:rFonts w:cs="Times New Roman"/>
        </w:rPr>
        <w:t>development</w:t>
      </w:r>
      <w:r w:rsidR="00333210" w:rsidRPr="00456FAD">
        <w:rPr>
          <w:rFonts w:cs="Times New Roman"/>
        </w:rPr>
        <w:t xml:space="preserve"> of the Orange-Senqu basin.</w:t>
      </w:r>
      <w:r w:rsidR="002766AF" w:rsidRPr="00456FAD">
        <w:rPr>
          <w:rFonts w:cs="Times New Roman"/>
        </w:rPr>
        <w:t xml:space="preserve"> </w:t>
      </w:r>
      <w:r w:rsidR="00333210" w:rsidRPr="00456FAD">
        <w:rPr>
          <w:rFonts w:cs="Times New Roman"/>
        </w:rPr>
        <w:t xml:space="preserve">The </w:t>
      </w:r>
      <w:r w:rsidR="003E4D7E" w:rsidRPr="00456FAD">
        <w:rPr>
          <w:rFonts w:cs="Times New Roman"/>
        </w:rPr>
        <w:t xml:space="preserve">Plan identifies the </w:t>
      </w:r>
      <w:r w:rsidR="0097422C" w:rsidRPr="00456FAD">
        <w:rPr>
          <w:rFonts w:cs="Times New Roman"/>
        </w:rPr>
        <w:t>lack of integrated t</w:t>
      </w:r>
      <w:r w:rsidR="0097422C" w:rsidRPr="00FE1A2D">
        <w:rPr>
          <w:rFonts w:cs="Times New Roman"/>
        </w:rPr>
        <w:t>ransboundary water resources investment strategy as key</w:t>
      </w:r>
      <w:r w:rsidR="0097422C" w:rsidRPr="00633F11">
        <w:rPr>
          <w:rFonts w:cs="Times New Roman"/>
        </w:rPr>
        <w:t xml:space="preserve"> challenge for achieving the sustainable development of the basin water resources. A key aspect of the transformative approach for strengthening cooperation ha</w:t>
      </w:r>
      <w:r w:rsidR="00360AEC" w:rsidRPr="00633F11">
        <w:rPr>
          <w:rFonts w:cs="Times New Roman"/>
        </w:rPr>
        <w:t xml:space="preserve">s been identified as the need for joint project implementation </w:t>
      </w:r>
      <w:r w:rsidRPr="00633F11">
        <w:rPr>
          <w:rFonts w:cs="Times New Roman"/>
        </w:rPr>
        <w:t xml:space="preserve">that provides </w:t>
      </w:r>
      <w:r w:rsidR="00360AEC" w:rsidRPr="00633F11">
        <w:rPr>
          <w:rFonts w:cs="Times New Roman"/>
        </w:rPr>
        <w:t>a mutually inclusive transboundary benefit.</w:t>
      </w:r>
      <w:r w:rsidR="002766AF" w:rsidRPr="00633F11">
        <w:rPr>
          <w:rFonts w:cs="Times New Roman"/>
        </w:rPr>
        <w:t xml:space="preserve"> </w:t>
      </w:r>
      <w:r w:rsidR="00EE3E39" w:rsidRPr="00633F11">
        <w:rPr>
          <w:rFonts w:cs="Times New Roman"/>
        </w:rPr>
        <w:t xml:space="preserve">The long term investment strategy is considered as a critical factor for transforming water resources development in the basin. </w:t>
      </w:r>
    </w:p>
    <w:p w14:paraId="4B4B792B" w14:textId="72BBBE20" w:rsidR="00FB7F05" w:rsidRPr="00633F11" w:rsidRDefault="00FB7F05" w:rsidP="00625C29">
      <w:pPr>
        <w:pStyle w:val="Titre3"/>
        <w:rPr>
          <w:rFonts w:cs="Times New Roman"/>
        </w:rPr>
      </w:pPr>
      <w:r w:rsidRPr="00633F11">
        <w:rPr>
          <w:rFonts w:cs="Times New Roman"/>
        </w:rPr>
        <w:t xml:space="preserve">The project is constructed based on a key strategic objective of the IWRM plan concerning </w:t>
      </w:r>
      <w:r w:rsidRPr="00633F11">
        <w:rPr>
          <w:rFonts w:cs="Times New Roman"/>
        </w:rPr>
        <w:lastRenderedPageBreak/>
        <w:t xml:space="preserve">efficient utilization and management of the water resources of the basin. </w:t>
      </w:r>
      <w:r w:rsidR="002766AF" w:rsidRPr="00633F11">
        <w:rPr>
          <w:rFonts w:cs="Times New Roman"/>
        </w:rPr>
        <w:t xml:space="preserve">This appraisal report contains the elements of the proposed project and the implementation arrangements based on the findings of the field appraisal and </w:t>
      </w:r>
      <w:r w:rsidR="00805216" w:rsidRPr="00633F11">
        <w:rPr>
          <w:rFonts w:cs="Times New Roman"/>
        </w:rPr>
        <w:t xml:space="preserve">consultation with ORASECOM Secretariat, Member States and key development partners. </w:t>
      </w:r>
    </w:p>
    <w:p w14:paraId="6BC5B872" w14:textId="28843CF6" w:rsidR="000D7519" w:rsidRPr="00633F11" w:rsidRDefault="00113491" w:rsidP="00805216">
      <w:pPr>
        <w:pStyle w:val="Titre2"/>
        <w:keepNext w:val="0"/>
        <w:keepLines w:val="0"/>
        <w:widowControl w:val="0"/>
        <w:contextualSpacing/>
        <w:rPr>
          <w:rFonts w:cs="Times New Roman"/>
          <w:szCs w:val="24"/>
        </w:rPr>
      </w:pPr>
      <w:bookmarkStart w:id="14" w:name="_Toc460341687"/>
      <w:bookmarkStart w:id="15" w:name="_Toc464574413"/>
      <w:r w:rsidRPr="00633F11">
        <w:rPr>
          <w:rFonts w:cs="Times New Roman"/>
          <w:szCs w:val="24"/>
        </w:rPr>
        <w:t>Previous Assessment and Studies</w:t>
      </w:r>
      <w:bookmarkEnd w:id="14"/>
      <w:bookmarkEnd w:id="15"/>
      <w:r w:rsidRPr="00633F11">
        <w:rPr>
          <w:rFonts w:cs="Times New Roman"/>
          <w:szCs w:val="24"/>
        </w:rPr>
        <w:t xml:space="preserve"> </w:t>
      </w:r>
    </w:p>
    <w:p w14:paraId="486B78FE" w14:textId="1AAFA413" w:rsidR="00500E2E" w:rsidRPr="00633F11" w:rsidRDefault="00381956" w:rsidP="00625C29">
      <w:pPr>
        <w:pStyle w:val="Titre3"/>
        <w:rPr>
          <w:rFonts w:cs="Times New Roman"/>
        </w:rPr>
      </w:pPr>
      <w:r w:rsidRPr="00633F11">
        <w:rPr>
          <w:rFonts w:cs="Times New Roman"/>
        </w:rPr>
        <w:t xml:space="preserve">The </w:t>
      </w:r>
      <w:r w:rsidR="00BB7B01" w:rsidRPr="00633F11">
        <w:rPr>
          <w:rFonts w:cs="Times New Roman"/>
        </w:rPr>
        <w:t xml:space="preserve">project </w:t>
      </w:r>
      <w:r w:rsidRPr="00633F11">
        <w:rPr>
          <w:rFonts w:cs="Times New Roman"/>
        </w:rPr>
        <w:t xml:space="preserve">is a result of </w:t>
      </w:r>
      <w:r w:rsidR="00500E2E" w:rsidRPr="00633F11">
        <w:rPr>
          <w:rFonts w:cs="Times New Roman"/>
        </w:rPr>
        <w:t xml:space="preserve">a comprehensive IWRM process </w:t>
      </w:r>
      <w:r w:rsidRPr="00633F11">
        <w:rPr>
          <w:rFonts w:cs="Times New Roman"/>
        </w:rPr>
        <w:t xml:space="preserve">undertaken by ORASECOM </w:t>
      </w:r>
      <w:r w:rsidR="00500E2E" w:rsidRPr="00633F11">
        <w:rPr>
          <w:rFonts w:cs="Times New Roman"/>
        </w:rPr>
        <w:t>over the past decade</w:t>
      </w:r>
      <w:r w:rsidRPr="00633F11">
        <w:rPr>
          <w:rFonts w:cs="Times New Roman"/>
        </w:rPr>
        <w:t xml:space="preserve"> under the cooperative environment created by the SADC </w:t>
      </w:r>
      <w:r w:rsidR="000A550C">
        <w:rPr>
          <w:rFonts w:cs="Times New Roman"/>
        </w:rPr>
        <w:t>P</w:t>
      </w:r>
      <w:r w:rsidRPr="00633F11">
        <w:rPr>
          <w:rFonts w:cs="Times New Roman"/>
        </w:rPr>
        <w:t>rotocol</w:t>
      </w:r>
      <w:r w:rsidR="00984B31" w:rsidRPr="00633F11">
        <w:rPr>
          <w:rFonts w:cs="Times New Roman"/>
        </w:rPr>
        <w:t xml:space="preserve"> </w:t>
      </w:r>
      <w:r w:rsidR="00EE3E39" w:rsidRPr="00633F11">
        <w:rPr>
          <w:rFonts w:cs="Times New Roman"/>
        </w:rPr>
        <w:t xml:space="preserve">on </w:t>
      </w:r>
      <w:r w:rsidR="000A550C" w:rsidRPr="00633F11">
        <w:rPr>
          <w:rFonts w:cs="Times New Roman"/>
        </w:rPr>
        <w:t>Shared Water</w:t>
      </w:r>
      <w:r w:rsidR="000A550C">
        <w:rPr>
          <w:rFonts w:cs="Times New Roman"/>
        </w:rPr>
        <w:t>c</w:t>
      </w:r>
      <w:r w:rsidR="000A550C" w:rsidRPr="00633F11">
        <w:rPr>
          <w:rFonts w:cs="Times New Roman"/>
        </w:rPr>
        <w:t xml:space="preserve">ourses </w:t>
      </w:r>
      <w:r w:rsidR="00984B31" w:rsidRPr="00633F11">
        <w:rPr>
          <w:rFonts w:cs="Times New Roman"/>
        </w:rPr>
        <w:t>and the 2000 Agreement that established ORASECOM</w:t>
      </w:r>
      <w:r w:rsidR="00500E2E" w:rsidRPr="00633F11">
        <w:rPr>
          <w:rFonts w:cs="Times New Roman"/>
        </w:rPr>
        <w:t xml:space="preserve">. </w:t>
      </w:r>
      <w:r w:rsidRPr="00633F11">
        <w:rPr>
          <w:rFonts w:cs="Times New Roman"/>
        </w:rPr>
        <w:t xml:space="preserve">ORASECOM has conducted </w:t>
      </w:r>
      <w:r w:rsidR="00500E2E" w:rsidRPr="00633F11">
        <w:rPr>
          <w:rFonts w:cs="Times New Roman"/>
        </w:rPr>
        <w:t xml:space="preserve">a number of </w:t>
      </w:r>
      <w:r w:rsidRPr="00633F11">
        <w:rPr>
          <w:rFonts w:cs="Times New Roman"/>
        </w:rPr>
        <w:t xml:space="preserve">thematic, planning and strategic </w:t>
      </w:r>
      <w:r w:rsidR="00500E2E" w:rsidRPr="00633F11">
        <w:rPr>
          <w:rFonts w:cs="Times New Roman"/>
        </w:rPr>
        <w:t xml:space="preserve">studies </w:t>
      </w:r>
      <w:r w:rsidRPr="00633F11">
        <w:rPr>
          <w:rFonts w:cs="Times New Roman"/>
        </w:rPr>
        <w:t xml:space="preserve">that has </w:t>
      </w:r>
      <w:r w:rsidR="00500E2E" w:rsidRPr="00633F11">
        <w:rPr>
          <w:rFonts w:cs="Times New Roman"/>
        </w:rPr>
        <w:t>deepen</w:t>
      </w:r>
      <w:r w:rsidRPr="00633F11">
        <w:rPr>
          <w:rFonts w:cs="Times New Roman"/>
        </w:rPr>
        <w:t>ed</w:t>
      </w:r>
      <w:r w:rsidR="00500E2E" w:rsidRPr="00633F11">
        <w:rPr>
          <w:rFonts w:cs="Times New Roman"/>
        </w:rPr>
        <w:t xml:space="preserve"> the understanding of the </w:t>
      </w:r>
      <w:r w:rsidRPr="00633F11">
        <w:rPr>
          <w:rFonts w:cs="Times New Roman"/>
        </w:rPr>
        <w:t>developmental challenges</w:t>
      </w:r>
      <w:r w:rsidR="00BB7B01" w:rsidRPr="00633F11">
        <w:rPr>
          <w:rFonts w:cs="Times New Roman"/>
        </w:rPr>
        <w:t xml:space="preserve">, created </w:t>
      </w:r>
      <w:r w:rsidR="00500E2E" w:rsidRPr="00633F11">
        <w:rPr>
          <w:rFonts w:cs="Times New Roman"/>
        </w:rPr>
        <w:t xml:space="preserve">common understanding </w:t>
      </w:r>
      <w:r w:rsidR="00BB7B01" w:rsidRPr="00633F11">
        <w:rPr>
          <w:rFonts w:cs="Times New Roman"/>
        </w:rPr>
        <w:t xml:space="preserve">of the issues </w:t>
      </w:r>
      <w:r w:rsidRPr="00633F11">
        <w:rPr>
          <w:rFonts w:cs="Times New Roman"/>
        </w:rPr>
        <w:t xml:space="preserve">and </w:t>
      </w:r>
      <w:r w:rsidR="00BB7B01" w:rsidRPr="00633F11">
        <w:rPr>
          <w:rFonts w:cs="Times New Roman"/>
        </w:rPr>
        <w:t xml:space="preserve">facilitated the planning of </w:t>
      </w:r>
      <w:r w:rsidRPr="00633F11">
        <w:rPr>
          <w:rFonts w:cs="Times New Roman"/>
        </w:rPr>
        <w:t xml:space="preserve">joint development approaches between the riparian countries. </w:t>
      </w:r>
      <w:r w:rsidR="00500E2E" w:rsidRPr="00633F11">
        <w:rPr>
          <w:rFonts w:cs="Times New Roman"/>
        </w:rPr>
        <w:t>The</w:t>
      </w:r>
      <w:r w:rsidR="00984B31" w:rsidRPr="00633F11">
        <w:rPr>
          <w:rFonts w:cs="Times New Roman"/>
        </w:rPr>
        <w:t xml:space="preserve"> IWRM Plan adopted in </w:t>
      </w:r>
      <w:r w:rsidR="000A550C">
        <w:rPr>
          <w:rFonts w:cs="Times New Roman"/>
        </w:rPr>
        <w:t xml:space="preserve">February </w:t>
      </w:r>
      <w:r w:rsidR="00984B31" w:rsidRPr="00633F11">
        <w:rPr>
          <w:rFonts w:cs="Times New Roman"/>
        </w:rPr>
        <w:t>201</w:t>
      </w:r>
      <w:r w:rsidR="000A550C">
        <w:rPr>
          <w:rFonts w:cs="Times New Roman"/>
        </w:rPr>
        <w:t>5</w:t>
      </w:r>
      <w:r w:rsidR="00984B31" w:rsidRPr="00633F11">
        <w:rPr>
          <w:rFonts w:cs="Times New Roman"/>
        </w:rPr>
        <w:t xml:space="preserve"> is the result of the c</w:t>
      </w:r>
      <w:r w:rsidR="00500E2E" w:rsidRPr="00633F11">
        <w:rPr>
          <w:rFonts w:cs="Times New Roman"/>
        </w:rPr>
        <w:t>onsolidat</w:t>
      </w:r>
      <w:r w:rsidR="00984B31" w:rsidRPr="00633F11">
        <w:rPr>
          <w:rFonts w:cs="Times New Roman"/>
        </w:rPr>
        <w:t>ion of the various assessments and studies undertaken at the national and basin level over the past 10</w:t>
      </w:r>
      <w:r w:rsidR="00B713D8" w:rsidRPr="00633F11">
        <w:rPr>
          <w:rFonts w:cs="Times New Roman"/>
        </w:rPr>
        <w:t xml:space="preserve"> </w:t>
      </w:r>
      <w:r w:rsidR="00984B31" w:rsidRPr="00633F11">
        <w:rPr>
          <w:rFonts w:cs="Times New Roman"/>
        </w:rPr>
        <w:t>years.</w:t>
      </w:r>
      <w:r w:rsidR="00500E2E" w:rsidRPr="00633F11">
        <w:rPr>
          <w:rFonts w:cs="Times New Roman"/>
        </w:rPr>
        <w:t xml:space="preserve">  </w:t>
      </w:r>
    </w:p>
    <w:p w14:paraId="0D339B0E" w14:textId="595DCE67" w:rsidR="00DF3E54" w:rsidRPr="00633F11" w:rsidRDefault="006436E1">
      <w:pPr>
        <w:pStyle w:val="Titre3"/>
      </w:pPr>
      <w:r w:rsidRPr="00B82405">
        <w:rPr>
          <w:rFonts w:cs="Times New Roman"/>
        </w:rPr>
        <w:t xml:space="preserve"> There are also </w:t>
      </w:r>
      <w:r w:rsidR="00B82C56" w:rsidRPr="00B82405">
        <w:rPr>
          <w:rFonts w:cs="Times New Roman"/>
        </w:rPr>
        <w:t xml:space="preserve">national IWRM planning studies for the four riparian countries that provide the national perspectives for the investment analysis. </w:t>
      </w:r>
      <w:r w:rsidR="003B1CB6" w:rsidRPr="00B82405">
        <w:rPr>
          <w:rFonts w:cs="Times New Roman"/>
        </w:rPr>
        <w:t xml:space="preserve">The climate change study has focused on the </w:t>
      </w:r>
      <w:r w:rsidR="003B1CB6" w:rsidRPr="00B82405">
        <w:rPr>
          <w:rFonts w:cs="Times New Roman"/>
          <w:lang w:val="en-US"/>
        </w:rPr>
        <w:t>downscaling methodology from the global model and defining the methodology to conduct downscaling exercise for the Orange-Senqu River Basin in order to reveal the nature, extent and spatial coherence of climate change in the basin.</w:t>
      </w:r>
      <w:r w:rsidR="003B1CB6" w:rsidRPr="00B82405">
        <w:rPr>
          <w:rFonts w:cs="Times New Roman"/>
        </w:rPr>
        <w:t xml:space="preserve"> </w:t>
      </w:r>
      <w:r w:rsidR="00B82C56" w:rsidRPr="00B82405">
        <w:rPr>
          <w:rFonts w:cs="Times New Roman"/>
        </w:rPr>
        <w:t xml:space="preserve">The list of some of main documents with brief content overview </w:t>
      </w:r>
      <w:r w:rsidR="00C27F03">
        <w:rPr>
          <w:rFonts w:cs="Times New Roman"/>
        </w:rPr>
        <w:t xml:space="preserve">and </w:t>
      </w:r>
      <w:r w:rsidR="00C27F03">
        <w:rPr>
          <w:rFonts w:cs="Times New Roman"/>
          <w:b/>
        </w:rPr>
        <w:t>priority projects</w:t>
      </w:r>
      <w:r w:rsidR="00C27F03" w:rsidRPr="00B82405">
        <w:rPr>
          <w:rFonts w:cs="Times New Roman"/>
        </w:rPr>
        <w:t xml:space="preserve"> </w:t>
      </w:r>
      <w:r w:rsidR="00C27F03">
        <w:rPr>
          <w:rFonts w:cs="Times New Roman"/>
        </w:rPr>
        <w:t xml:space="preserve">in the IWRM Plan are </w:t>
      </w:r>
      <w:r w:rsidR="00B82C56" w:rsidRPr="00B82405">
        <w:rPr>
          <w:rFonts w:cs="Times New Roman"/>
        </w:rPr>
        <w:t xml:space="preserve">provided in </w:t>
      </w:r>
      <w:r w:rsidR="00B82C56" w:rsidRPr="00C272D0">
        <w:rPr>
          <w:rFonts w:cs="Times New Roman"/>
          <w:b/>
        </w:rPr>
        <w:t>Annex</w:t>
      </w:r>
      <w:r w:rsidR="004B6D77" w:rsidRPr="00C272D0">
        <w:rPr>
          <w:rFonts w:cs="Times New Roman"/>
          <w:b/>
        </w:rPr>
        <w:t xml:space="preserve"> </w:t>
      </w:r>
      <w:r w:rsidR="00B40FA6" w:rsidRPr="00C272D0">
        <w:rPr>
          <w:rFonts w:cs="Times New Roman"/>
          <w:b/>
        </w:rPr>
        <w:t>3</w:t>
      </w:r>
      <w:r w:rsidR="00C27F03">
        <w:rPr>
          <w:rFonts w:cs="Times New Roman"/>
          <w:b/>
        </w:rPr>
        <w:t xml:space="preserve"> </w:t>
      </w:r>
      <w:r w:rsidR="00C27F03" w:rsidRPr="00C272D0">
        <w:rPr>
          <w:rFonts w:cs="Times New Roman"/>
        </w:rPr>
        <w:t>and</w:t>
      </w:r>
      <w:r w:rsidR="00C27F03">
        <w:rPr>
          <w:rFonts w:cs="Times New Roman"/>
          <w:b/>
        </w:rPr>
        <w:t xml:space="preserve"> Annex 4 </w:t>
      </w:r>
      <w:r w:rsidR="00C27F03" w:rsidRPr="00C272D0">
        <w:rPr>
          <w:rFonts w:cs="Times New Roman"/>
        </w:rPr>
        <w:t>respectively</w:t>
      </w:r>
      <w:r w:rsidR="00B82C56" w:rsidRPr="00B82405">
        <w:rPr>
          <w:rFonts w:cs="Times New Roman"/>
        </w:rPr>
        <w:t>.</w:t>
      </w:r>
      <w:r w:rsidR="00B82405" w:rsidRPr="00B82405">
        <w:rPr>
          <w:rFonts w:cs="Times New Roman"/>
        </w:rPr>
        <w:t xml:space="preserve"> </w:t>
      </w:r>
      <w:r w:rsidR="00DF3E54" w:rsidRPr="00633F11">
        <w:t>The project will build upon all these available studies to assist ORASECOM and its Member States in preparing projects and programmes for implementation</w:t>
      </w:r>
      <w:r w:rsidR="00B82405">
        <w:t xml:space="preserve">. </w:t>
      </w:r>
    </w:p>
    <w:p w14:paraId="40FA0FBD" w14:textId="4D0CE623" w:rsidR="00AB23E5" w:rsidRPr="00633F11" w:rsidRDefault="00AB23E5" w:rsidP="00403126">
      <w:pPr>
        <w:pStyle w:val="Titre2"/>
        <w:keepNext w:val="0"/>
        <w:keepLines w:val="0"/>
        <w:widowControl w:val="0"/>
        <w:contextualSpacing/>
        <w:rPr>
          <w:rFonts w:cs="Times New Roman"/>
          <w:szCs w:val="24"/>
        </w:rPr>
      </w:pPr>
      <w:bookmarkStart w:id="16" w:name="_Toc460341688"/>
      <w:bookmarkStart w:id="17" w:name="_Toc464574414"/>
      <w:r w:rsidRPr="00633F11">
        <w:rPr>
          <w:rFonts w:cs="Times New Roman"/>
          <w:szCs w:val="24"/>
        </w:rPr>
        <w:t>Sector Priorities</w:t>
      </w:r>
      <w:bookmarkEnd w:id="16"/>
      <w:bookmarkEnd w:id="17"/>
      <w:r w:rsidRPr="00633F11">
        <w:rPr>
          <w:rFonts w:cs="Times New Roman"/>
          <w:szCs w:val="24"/>
        </w:rPr>
        <w:t xml:space="preserve">  </w:t>
      </w:r>
    </w:p>
    <w:p w14:paraId="68507FCF" w14:textId="77777777" w:rsidR="00256AB2" w:rsidRPr="00633F11" w:rsidRDefault="00357BF3" w:rsidP="00403126">
      <w:pPr>
        <w:pStyle w:val="Titre3"/>
        <w:rPr>
          <w:rFonts w:cs="Times New Roman"/>
        </w:rPr>
      </w:pPr>
      <w:r w:rsidRPr="00633F11">
        <w:rPr>
          <w:rFonts w:cs="Times New Roman"/>
        </w:rPr>
        <w:t xml:space="preserve">The project is conceived under the overarching </w:t>
      </w:r>
      <w:r w:rsidR="00256AB2" w:rsidRPr="00633F11">
        <w:rPr>
          <w:rFonts w:cs="Times New Roman"/>
        </w:rPr>
        <w:t xml:space="preserve">continental </w:t>
      </w:r>
      <w:r w:rsidRPr="00633F11">
        <w:rPr>
          <w:rFonts w:cs="Times New Roman"/>
        </w:rPr>
        <w:t xml:space="preserve">framework of the AU </w:t>
      </w:r>
      <w:r w:rsidR="00256AB2" w:rsidRPr="00633F11">
        <w:rPr>
          <w:rFonts w:cs="Times New Roman"/>
        </w:rPr>
        <w:t>Heads of</w:t>
      </w:r>
      <w:r w:rsidR="00B63982" w:rsidRPr="00633F11">
        <w:rPr>
          <w:rFonts w:cs="Times New Roman"/>
        </w:rPr>
        <w:t xml:space="preserve"> State Sharma el Sheik</w:t>
      </w:r>
      <w:r w:rsidR="006A6AA4" w:rsidRPr="00633F11">
        <w:rPr>
          <w:rFonts w:cs="Times New Roman"/>
        </w:rPr>
        <w:t>h</w:t>
      </w:r>
      <w:r w:rsidR="00B63982" w:rsidRPr="00633F11">
        <w:rPr>
          <w:rFonts w:cs="Times New Roman"/>
        </w:rPr>
        <w:t xml:space="preserve"> </w:t>
      </w:r>
      <w:r w:rsidR="00256AB2" w:rsidRPr="00633F11">
        <w:rPr>
          <w:rFonts w:cs="Times New Roman"/>
        </w:rPr>
        <w:t>Commitments on w</w:t>
      </w:r>
      <w:r w:rsidR="00B63982" w:rsidRPr="00633F11">
        <w:rPr>
          <w:rFonts w:cs="Times New Roman"/>
        </w:rPr>
        <w:t xml:space="preserve">ater </w:t>
      </w:r>
      <w:r w:rsidR="00256AB2" w:rsidRPr="00633F11">
        <w:rPr>
          <w:rFonts w:cs="Times New Roman"/>
        </w:rPr>
        <w:t>which p</w:t>
      </w:r>
      <w:r w:rsidR="00B63982" w:rsidRPr="00633F11">
        <w:rPr>
          <w:rFonts w:cs="Times New Roman"/>
          <w:spacing w:val="1"/>
        </w:rPr>
        <w:t>romote</w:t>
      </w:r>
      <w:r w:rsidR="00256AB2" w:rsidRPr="00633F11">
        <w:rPr>
          <w:rFonts w:cs="Times New Roman"/>
          <w:spacing w:val="1"/>
        </w:rPr>
        <w:t xml:space="preserve">s </w:t>
      </w:r>
      <w:r w:rsidR="00B63982" w:rsidRPr="00633F11">
        <w:rPr>
          <w:rFonts w:cs="Times New Roman"/>
        </w:rPr>
        <w:t>i</w:t>
      </w:r>
      <w:r w:rsidR="00B63982" w:rsidRPr="00633F11">
        <w:rPr>
          <w:rFonts w:cs="Times New Roman"/>
          <w:spacing w:val="1"/>
        </w:rPr>
        <w:t>n</w:t>
      </w:r>
      <w:r w:rsidR="00B63982" w:rsidRPr="00633F11">
        <w:rPr>
          <w:rFonts w:cs="Times New Roman"/>
        </w:rPr>
        <w:t>teg</w:t>
      </w:r>
      <w:r w:rsidR="00B63982" w:rsidRPr="00633F11">
        <w:rPr>
          <w:rFonts w:cs="Times New Roman"/>
          <w:spacing w:val="1"/>
        </w:rPr>
        <w:t>r</w:t>
      </w:r>
      <w:r w:rsidR="00B63982" w:rsidRPr="00633F11">
        <w:rPr>
          <w:rFonts w:cs="Times New Roman"/>
        </w:rPr>
        <w:t>at</w:t>
      </w:r>
      <w:r w:rsidR="00B63982" w:rsidRPr="00633F11">
        <w:rPr>
          <w:rFonts w:cs="Times New Roman"/>
          <w:spacing w:val="1"/>
        </w:rPr>
        <w:t>ed</w:t>
      </w:r>
      <w:r w:rsidR="00256AB2" w:rsidRPr="00633F11">
        <w:rPr>
          <w:rFonts w:cs="Times New Roman"/>
        </w:rPr>
        <w:t xml:space="preserve"> management and development</w:t>
      </w:r>
      <w:r w:rsidR="00B63982" w:rsidRPr="00633F11">
        <w:rPr>
          <w:rFonts w:cs="Times New Roman"/>
        </w:rPr>
        <w:t xml:space="preserve"> </w:t>
      </w:r>
      <w:r w:rsidR="00DF3E54" w:rsidRPr="00633F11">
        <w:rPr>
          <w:rFonts w:cs="Times New Roman"/>
        </w:rPr>
        <w:t xml:space="preserve">of </w:t>
      </w:r>
      <w:r w:rsidR="00B63982" w:rsidRPr="00633F11">
        <w:rPr>
          <w:rFonts w:cs="Times New Roman"/>
        </w:rPr>
        <w:t>shared water resour</w:t>
      </w:r>
      <w:r w:rsidR="00B63982" w:rsidRPr="00633F11">
        <w:rPr>
          <w:rFonts w:cs="Times New Roman"/>
          <w:spacing w:val="1"/>
        </w:rPr>
        <w:t>c</w:t>
      </w:r>
      <w:r w:rsidR="00B63982" w:rsidRPr="00633F11">
        <w:rPr>
          <w:rFonts w:cs="Times New Roman"/>
        </w:rPr>
        <w:t>es</w:t>
      </w:r>
      <w:r w:rsidR="00B63982" w:rsidRPr="00633F11">
        <w:rPr>
          <w:rFonts w:cs="Times New Roman"/>
          <w:bCs/>
        </w:rPr>
        <w:t xml:space="preserve"> </w:t>
      </w:r>
      <w:r w:rsidR="00256AB2" w:rsidRPr="00633F11">
        <w:rPr>
          <w:rFonts w:cs="Times New Roman"/>
          <w:bCs/>
        </w:rPr>
        <w:t xml:space="preserve">and building water security </w:t>
      </w:r>
      <w:r w:rsidR="00B63982" w:rsidRPr="00633F11">
        <w:rPr>
          <w:rFonts w:cs="Times New Roman"/>
        </w:rPr>
        <w:t>to improve resilie</w:t>
      </w:r>
      <w:r w:rsidR="00B63982" w:rsidRPr="00633F11">
        <w:rPr>
          <w:rFonts w:cs="Times New Roman"/>
          <w:spacing w:val="-1"/>
        </w:rPr>
        <w:t>n</w:t>
      </w:r>
      <w:r w:rsidR="00B63982" w:rsidRPr="00633F11">
        <w:rPr>
          <w:rFonts w:cs="Times New Roman"/>
        </w:rPr>
        <w:t>ce to</w:t>
      </w:r>
      <w:r w:rsidR="00B63982" w:rsidRPr="00633F11">
        <w:rPr>
          <w:rFonts w:cs="Times New Roman"/>
          <w:spacing w:val="28"/>
        </w:rPr>
        <w:t xml:space="preserve"> </w:t>
      </w:r>
      <w:r w:rsidR="00B63982" w:rsidRPr="00633F11">
        <w:rPr>
          <w:rFonts w:cs="Times New Roman"/>
        </w:rPr>
        <w:t>climate</w:t>
      </w:r>
      <w:r w:rsidR="00B63982" w:rsidRPr="00633F11">
        <w:rPr>
          <w:rFonts w:cs="Times New Roman"/>
          <w:spacing w:val="29"/>
        </w:rPr>
        <w:t xml:space="preserve"> </w:t>
      </w:r>
      <w:r w:rsidR="00B63982" w:rsidRPr="00633F11">
        <w:rPr>
          <w:rFonts w:cs="Times New Roman"/>
        </w:rPr>
        <w:t>change</w:t>
      </w:r>
      <w:r w:rsidR="00256AB2" w:rsidRPr="00633F11">
        <w:rPr>
          <w:rFonts w:cs="Times New Roman"/>
        </w:rPr>
        <w:t>.</w:t>
      </w:r>
      <w:r w:rsidR="00B63982" w:rsidRPr="00633F11">
        <w:rPr>
          <w:rFonts w:cs="Times New Roman"/>
        </w:rPr>
        <w:t xml:space="preserve"> </w:t>
      </w:r>
      <w:r w:rsidR="00256AB2" w:rsidRPr="00633F11">
        <w:rPr>
          <w:rFonts w:cs="Times New Roman"/>
        </w:rPr>
        <w:t>The Orange-Senqu River Basin is one of the major transboundary water system within the SADC region. The SADC Protocol on Shared Watercourses is a legal</w:t>
      </w:r>
      <w:r w:rsidR="00670F4A" w:rsidRPr="00633F11">
        <w:rPr>
          <w:rFonts w:cs="Times New Roman"/>
        </w:rPr>
        <w:t xml:space="preserve"> instrument for fostering</w:t>
      </w:r>
      <w:r w:rsidR="00256AB2" w:rsidRPr="00633F11">
        <w:rPr>
          <w:rFonts w:cs="Times New Roman"/>
        </w:rPr>
        <w:t xml:space="preserve"> cooperation on transboundary water resources management. The </w:t>
      </w:r>
      <w:r w:rsidR="00DF3E54" w:rsidRPr="00633F11">
        <w:rPr>
          <w:rFonts w:cs="Times New Roman"/>
        </w:rPr>
        <w:t xml:space="preserve">SADC </w:t>
      </w:r>
      <w:r w:rsidR="00670F4A" w:rsidRPr="00633F11">
        <w:rPr>
          <w:rFonts w:cs="Times New Roman"/>
        </w:rPr>
        <w:t>R</w:t>
      </w:r>
      <w:r w:rsidR="00256AB2" w:rsidRPr="00633F11">
        <w:rPr>
          <w:rFonts w:cs="Times New Roman"/>
        </w:rPr>
        <w:t>egional Water Policy</w:t>
      </w:r>
      <w:r w:rsidR="00670F4A" w:rsidRPr="00633F11">
        <w:rPr>
          <w:rFonts w:cs="Times New Roman"/>
        </w:rPr>
        <w:t>,</w:t>
      </w:r>
      <w:r w:rsidR="00256AB2" w:rsidRPr="00633F11">
        <w:rPr>
          <w:rFonts w:cs="Times New Roman"/>
        </w:rPr>
        <w:t xml:space="preserve"> Regional Water Strategy </w:t>
      </w:r>
      <w:r w:rsidR="00670F4A" w:rsidRPr="00633F11">
        <w:rPr>
          <w:rFonts w:cs="Times New Roman"/>
        </w:rPr>
        <w:t xml:space="preserve">and Climate Change Adaptation Strategy </w:t>
      </w:r>
      <w:r w:rsidR="00256AB2" w:rsidRPr="00633F11">
        <w:rPr>
          <w:rFonts w:cs="Times New Roman"/>
        </w:rPr>
        <w:t xml:space="preserve">set the operational context for </w:t>
      </w:r>
      <w:r w:rsidR="00670F4A" w:rsidRPr="00633F11">
        <w:rPr>
          <w:rFonts w:cs="Times New Roman"/>
        </w:rPr>
        <w:t xml:space="preserve">transboundary </w:t>
      </w:r>
      <w:r w:rsidR="00256AB2" w:rsidRPr="00633F11">
        <w:rPr>
          <w:rFonts w:cs="Times New Roman"/>
        </w:rPr>
        <w:t>water resources management</w:t>
      </w:r>
      <w:r w:rsidR="00670F4A" w:rsidRPr="00633F11">
        <w:rPr>
          <w:rFonts w:cs="Times New Roman"/>
        </w:rPr>
        <w:t>.</w:t>
      </w:r>
      <w:r w:rsidR="00256AB2" w:rsidRPr="00633F11">
        <w:rPr>
          <w:rFonts w:cs="Times New Roman"/>
        </w:rPr>
        <w:t xml:space="preserve"> The proposed project which aims to enhance </w:t>
      </w:r>
      <w:r w:rsidR="00670F4A" w:rsidRPr="00633F11">
        <w:rPr>
          <w:rFonts w:cs="Times New Roman"/>
        </w:rPr>
        <w:t xml:space="preserve">investment on transboundary water security and building </w:t>
      </w:r>
      <w:r w:rsidR="00256AB2" w:rsidRPr="00633F11">
        <w:rPr>
          <w:rFonts w:cs="Times New Roman"/>
        </w:rPr>
        <w:t xml:space="preserve">resilience </w:t>
      </w:r>
      <w:r w:rsidR="00670F4A" w:rsidRPr="00633F11">
        <w:rPr>
          <w:rFonts w:cs="Times New Roman"/>
        </w:rPr>
        <w:t xml:space="preserve">to climate change </w:t>
      </w:r>
      <w:r w:rsidR="00256AB2" w:rsidRPr="00633F11">
        <w:rPr>
          <w:rFonts w:cs="Times New Roman"/>
        </w:rPr>
        <w:t>contributes directly to the implementation of these strategic regional instruments.</w:t>
      </w:r>
    </w:p>
    <w:p w14:paraId="142E7E60" w14:textId="0096B713" w:rsidR="00452B64" w:rsidRPr="00633F11" w:rsidRDefault="0044723F" w:rsidP="00403126">
      <w:pPr>
        <w:pStyle w:val="Titre3"/>
        <w:rPr>
          <w:rFonts w:cs="Times New Roman"/>
          <w:szCs w:val="20"/>
        </w:rPr>
      </w:pPr>
      <w:r w:rsidRPr="00633F11">
        <w:rPr>
          <w:rFonts w:cs="Times New Roman"/>
        </w:rPr>
        <w:t xml:space="preserve">The </w:t>
      </w:r>
      <w:r w:rsidR="002978A4" w:rsidRPr="00633F11">
        <w:rPr>
          <w:rFonts w:cs="Times New Roman"/>
        </w:rPr>
        <w:t xml:space="preserve">project is the result of the cooperative framework that created ORASECOM to advise Member States on the development, utilisation and conservation of the water resources of the Orange-Senqu </w:t>
      </w:r>
      <w:r w:rsidR="000A550C">
        <w:rPr>
          <w:rFonts w:cs="Times New Roman"/>
        </w:rPr>
        <w:t xml:space="preserve">River </w:t>
      </w:r>
      <w:r w:rsidR="002978A4" w:rsidRPr="00633F11">
        <w:rPr>
          <w:rFonts w:cs="Times New Roman"/>
        </w:rPr>
        <w:t xml:space="preserve">Basin. </w:t>
      </w:r>
      <w:r w:rsidR="006C4B4E" w:rsidRPr="00633F11">
        <w:rPr>
          <w:rFonts w:cs="Times New Roman"/>
        </w:rPr>
        <w:t>The project is anchored in the IWRM Plan which presents the consolidate</w:t>
      </w:r>
      <w:r w:rsidR="000A550C">
        <w:rPr>
          <w:rFonts w:cs="Times New Roman"/>
        </w:rPr>
        <w:t>d</w:t>
      </w:r>
      <w:r w:rsidR="006C4B4E" w:rsidRPr="00633F11">
        <w:rPr>
          <w:rFonts w:cs="Times New Roman"/>
        </w:rPr>
        <w:t xml:space="preserve"> water resources development strategy for the basin. </w:t>
      </w:r>
      <w:r w:rsidR="00D7479C" w:rsidRPr="00633F11">
        <w:rPr>
          <w:rFonts w:cs="Times New Roman"/>
        </w:rPr>
        <w:t>The project will provide an investment framework that extends to 2050</w:t>
      </w:r>
      <w:r w:rsidR="00452B64" w:rsidRPr="00633F11">
        <w:rPr>
          <w:rFonts w:cs="Times New Roman"/>
        </w:rPr>
        <w:t xml:space="preserve"> and in this context allows for concrete actions in planning and investment resources mobilisation to address the priority challenges related </w:t>
      </w:r>
      <w:r w:rsidR="00423068" w:rsidRPr="00633F11">
        <w:rPr>
          <w:rFonts w:cs="Times New Roman"/>
        </w:rPr>
        <w:t xml:space="preserve">to </w:t>
      </w:r>
      <w:r w:rsidR="00452B64" w:rsidRPr="00633F11">
        <w:rPr>
          <w:rFonts w:cs="Times New Roman"/>
        </w:rPr>
        <w:t xml:space="preserve">water </w:t>
      </w:r>
      <w:r w:rsidR="00981E61">
        <w:rPr>
          <w:rFonts w:cs="Times New Roman"/>
        </w:rPr>
        <w:t xml:space="preserve">use </w:t>
      </w:r>
      <w:r w:rsidR="00981E61" w:rsidRPr="00633F11">
        <w:rPr>
          <w:rFonts w:cs="Times New Roman"/>
        </w:rPr>
        <w:t>while</w:t>
      </w:r>
      <w:r w:rsidR="00452B64" w:rsidRPr="00633F11">
        <w:rPr>
          <w:rFonts w:cs="Times New Roman"/>
        </w:rPr>
        <w:t xml:space="preserve"> laying the foundation for </w:t>
      </w:r>
      <w:r w:rsidR="00423068" w:rsidRPr="00633F11">
        <w:rPr>
          <w:rFonts w:cs="Times New Roman"/>
        </w:rPr>
        <w:t xml:space="preserve">meeting </w:t>
      </w:r>
      <w:r w:rsidR="00452B64" w:rsidRPr="00633F11">
        <w:rPr>
          <w:rFonts w:cs="Times New Roman"/>
        </w:rPr>
        <w:t>the long term development needs for s</w:t>
      </w:r>
      <w:r w:rsidRPr="00633F11">
        <w:rPr>
          <w:rFonts w:cs="Times New Roman"/>
        </w:rPr>
        <w:t>ocio-economic growth, poverty reduction and regional integration</w:t>
      </w:r>
      <w:r w:rsidR="00452B64" w:rsidRPr="00633F11">
        <w:rPr>
          <w:rFonts w:cs="Times New Roman"/>
        </w:rPr>
        <w:t xml:space="preserve">. </w:t>
      </w:r>
    </w:p>
    <w:p w14:paraId="282C29D1" w14:textId="05E6A732" w:rsidR="00500E2E" w:rsidRPr="00633F11" w:rsidRDefault="006F2752" w:rsidP="00B713D8">
      <w:pPr>
        <w:pStyle w:val="Titre3"/>
        <w:ind w:left="-5" w:right="188"/>
        <w:rPr>
          <w:rFonts w:cs="Times New Roman"/>
        </w:rPr>
      </w:pPr>
      <w:r w:rsidRPr="00633F11">
        <w:rPr>
          <w:rFonts w:cs="Times New Roman"/>
        </w:rPr>
        <w:t>The project is w</w:t>
      </w:r>
      <w:r w:rsidR="00500E2E" w:rsidRPr="00633F11">
        <w:rPr>
          <w:rFonts w:cs="Times New Roman"/>
        </w:rPr>
        <w:t xml:space="preserve">ell aligned and harmonised with national </w:t>
      </w:r>
      <w:r w:rsidRPr="00633F11">
        <w:rPr>
          <w:rFonts w:cs="Times New Roman"/>
        </w:rPr>
        <w:t>IWRM based policies</w:t>
      </w:r>
      <w:r w:rsidR="00DF3E54" w:rsidRPr="00633F11">
        <w:rPr>
          <w:rFonts w:cs="Times New Roman"/>
        </w:rPr>
        <w:t>,</w:t>
      </w:r>
      <w:r w:rsidRPr="00633F11">
        <w:rPr>
          <w:rFonts w:cs="Times New Roman"/>
        </w:rPr>
        <w:t xml:space="preserve"> strategies and action plans</w:t>
      </w:r>
      <w:r w:rsidR="00625C29" w:rsidRPr="00633F11">
        <w:rPr>
          <w:rFonts w:cs="Times New Roman"/>
        </w:rPr>
        <w:t xml:space="preserve"> </w:t>
      </w:r>
      <w:r w:rsidR="00DF3E54" w:rsidRPr="00633F11">
        <w:rPr>
          <w:rFonts w:cs="Times New Roman"/>
        </w:rPr>
        <w:t xml:space="preserve">of </w:t>
      </w:r>
      <w:r w:rsidR="00625C29" w:rsidRPr="00633F11">
        <w:rPr>
          <w:rFonts w:cs="Times New Roman"/>
        </w:rPr>
        <w:t xml:space="preserve">the </w:t>
      </w:r>
      <w:r w:rsidRPr="00633F11">
        <w:rPr>
          <w:rFonts w:cs="Times New Roman"/>
        </w:rPr>
        <w:t>Member States</w:t>
      </w:r>
      <w:r w:rsidR="00625C29" w:rsidRPr="00633F11">
        <w:rPr>
          <w:rFonts w:cs="Times New Roman"/>
        </w:rPr>
        <w:t xml:space="preserve">. </w:t>
      </w:r>
      <w:r w:rsidR="00423068" w:rsidRPr="00633F11">
        <w:rPr>
          <w:rFonts w:cs="Times New Roman"/>
        </w:rPr>
        <w:t xml:space="preserve">The common themes of the </w:t>
      </w:r>
      <w:r w:rsidR="005F63DF" w:rsidRPr="00633F11">
        <w:rPr>
          <w:rFonts w:cs="Times New Roman"/>
        </w:rPr>
        <w:t xml:space="preserve">national plans are </w:t>
      </w:r>
      <w:r w:rsidR="005F63DF" w:rsidRPr="00633F11">
        <w:rPr>
          <w:rFonts w:cs="Times New Roman"/>
        </w:rPr>
        <w:lastRenderedPageBreak/>
        <w:t xml:space="preserve">ensuring water security, addressing environmental issues, mobilising investment and main streaming climate change adaption in water resources management and building resilience to climate change risks. The national policies and strategies recognise that transboundary cooperation is </w:t>
      </w:r>
      <w:r w:rsidR="00232FF8" w:rsidRPr="00633F11">
        <w:rPr>
          <w:rFonts w:cs="Times New Roman"/>
        </w:rPr>
        <w:t xml:space="preserve">‘sine qua non’ for water resources development in the region. </w:t>
      </w:r>
      <w:r w:rsidR="00625C29" w:rsidRPr="00633F11">
        <w:rPr>
          <w:rFonts w:cs="Times New Roman"/>
        </w:rPr>
        <w:t xml:space="preserve">The project </w:t>
      </w:r>
      <w:r w:rsidR="00F2340D">
        <w:rPr>
          <w:rFonts w:cs="Times New Roman"/>
        </w:rPr>
        <w:t xml:space="preserve">has the support </w:t>
      </w:r>
      <w:r w:rsidR="001A4A29">
        <w:rPr>
          <w:rFonts w:cs="Times New Roman"/>
        </w:rPr>
        <w:t xml:space="preserve">of </w:t>
      </w:r>
      <w:r w:rsidR="00F2340D">
        <w:rPr>
          <w:rFonts w:cs="Times New Roman"/>
        </w:rPr>
        <w:t xml:space="preserve">the four riparian member states which </w:t>
      </w:r>
      <w:r w:rsidR="00625C29" w:rsidRPr="00633F11">
        <w:rPr>
          <w:rFonts w:cs="Times New Roman"/>
        </w:rPr>
        <w:t>underpin</w:t>
      </w:r>
      <w:r w:rsidR="00F2340D">
        <w:rPr>
          <w:rFonts w:cs="Times New Roman"/>
        </w:rPr>
        <w:t>s</w:t>
      </w:r>
      <w:r w:rsidR="00625C29" w:rsidRPr="00633F11">
        <w:rPr>
          <w:rFonts w:cs="Times New Roman"/>
        </w:rPr>
        <w:t xml:space="preserve"> the </w:t>
      </w:r>
      <w:r w:rsidR="00F2340D">
        <w:rPr>
          <w:rFonts w:cs="Times New Roman"/>
        </w:rPr>
        <w:t xml:space="preserve">cooperation </w:t>
      </w:r>
      <w:r w:rsidR="00625C29" w:rsidRPr="00633F11">
        <w:rPr>
          <w:rFonts w:cs="Times New Roman"/>
        </w:rPr>
        <w:t xml:space="preserve">commitments </w:t>
      </w:r>
      <w:r w:rsidR="00F2340D">
        <w:rPr>
          <w:rFonts w:cs="Times New Roman"/>
        </w:rPr>
        <w:t xml:space="preserve">on the priority </w:t>
      </w:r>
      <w:r w:rsidR="00625C29" w:rsidRPr="00633F11">
        <w:rPr>
          <w:rFonts w:cs="Times New Roman"/>
        </w:rPr>
        <w:t>development</w:t>
      </w:r>
      <w:r w:rsidR="00F2340D">
        <w:rPr>
          <w:rFonts w:cs="Times New Roman"/>
        </w:rPr>
        <w:t>s</w:t>
      </w:r>
      <w:r w:rsidR="00625C29" w:rsidRPr="00633F11">
        <w:rPr>
          <w:rFonts w:cs="Times New Roman"/>
        </w:rPr>
        <w:t xml:space="preserve"> </w:t>
      </w:r>
      <w:r w:rsidR="00F2340D">
        <w:rPr>
          <w:rFonts w:cs="Times New Roman"/>
        </w:rPr>
        <w:t xml:space="preserve">in the basin </w:t>
      </w:r>
      <w:r w:rsidR="00974795">
        <w:rPr>
          <w:rFonts w:cs="Times New Roman"/>
        </w:rPr>
        <w:t>as well as the</w:t>
      </w:r>
      <w:r w:rsidR="00974795" w:rsidRPr="00633F11">
        <w:rPr>
          <w:rFonts w:cs="Times New Roman"/>
        </w:rPr>
        <w:t xml:space="preserve"> </w:t>
      </w:r>
      <w:r w:rsidR="00625C29" w:rsidRPr="00633F11">
        <w:rPr>
          <w:rFonts w:cs="Times New Roman"/>
        </w:rPr>
        <w:t>strengthen</w:t>
      </w:r>
      <w:r w:rsidR="00974795">
        <w:rPr>
          <w:rFonts w:cs="Times New Roman"/>
        </w:rPr>
        <w:t xml:space="preserve">ing the implementation capacity of </w:t>
      </w:r>
      <w:r w:rsidR="00625C29" w:rsidRPr="00633F11">
        <w:rPr>
          <w:rFonts w:cs="Times New Roman"/>
        </w:rPr>
        <w:t xml:space="preserve">ORASECOM. </w:t>
      </w:r>
      <w:r w:rsidR="00974795">
        <w:rPr>
          <w:rFonts w:cs="Times New Roman"/>
        </w:rPr>
        <w:t xml:space="preserve">The scanned copies of the letters of </w:t>
      </w:r>
      <w:r w:rsidR="001A4A29">
        <w:rPr>
          <w:rFonts w:cs="Times New Roman"/>
        </w:rPr>
        <w:t>endorsement</w:t>
      </w:r>
      <w:r w:rsidR="00974795">
        <w:rPr>
          <w:rFonts w:cs="Times New Roman"/>
        </w:rPr>
        <w:t xml:space="preserve"> from the four riparian member states is attached as </w:t>
      </w:r>
      <w:r w:rsidR="00974795" w:rsidRPr="00C272D0">
        <w:rPr>
          <w:rFonts w:cs="Times New Roman"/>
          <w:b/>
        </w:rPr>
        <w:t xml:space="preserve">Annex </w:t>
      </w:r>
      <w:r w:rsidR="00C27F03">
        <w:rPr>
          <w:rFonts w:cs="Times New Roman"/>
          <w:b/>
        </w:rPr>
        <w:t>5</w:t>
      </w:r>
      <w:r w:rsidR="00974795">
        <w:rPr>
          <w:rFonts w:cs="Times New Roman"/>
        </w:rPr>
        <w:t>.</w:t>
      </w:r>
    </w:p>
    <w:p w14:paraId="4027F350" w14:textId="599A1C22" w:rsidR="00792B23" w:rsidRPr="00633F11" w:rsidRDefault="00500E2E" w:rsidP="00B713D8">
      <w:pPr>
        <w:pStyle w:val="Titre2"/>
        <w:rPr>
          <w:rFonts w:cs="Times New Roman"/>
        </w:rPr>
      </w:pPr>
      <w:r w:rsidRPr="00633F11">
        <w:rPr>
          <w:rFonts w:cs="Times New Roman"/>
          <w:szCs w:val="24"/>
        </w:rPr>
        <w:t xml:space="preserve"> </w:t>
      </w:r>
      <w:bookmarkStart w:id="18" w:name="Pg6"/>
      <w:bookmarkStart w:id="19" w:name="Pg7"/>
      <w:bookmarkStart w:id="20" w:name="_Toc394667698"/>
      <w:bookmarkStart w:id="21" w:name="_Toc460341689"/>
      <w:bookmarkStart w:id="22" w:name="_Toc464574415"/>
      <w:bookmarkEnd w:id="18"/>
      <w:bookmarkEnd w:id="19"/>
      <w:r w:rsidR="00792B23" w:rsidRPr="00633F11">
        <w:rPr>
          <w:rFonts w:cs="Times New Roman"/>
        </w:rPr>
        <w:t>Problem Definition</w:t>
      </w:r>
      <w:bookmarkEnd w:id="20"/>
      <w:bookmarkEnd w:id="21"/>
      <w:bookmarkEnd w:id="22"/>
    </w:p>
    <w:p w14:paraId="1757529F" w14:textId="4B1D551C" w:rsidR="00CE6B92" w:rsidRPr="00CE6B92" w:rsidRDefault="00403126" w:rsidP="00344F49">
      <w:pPr>
        <w:pStyle w:val="Titre3"/>
        <w:rPr>
          <w:rFonts w:cs="Times New Roman"/>
        </w:rPr>
      </w:pPr>
      <w:r w:rsidRPr="00633F11">
        <w:rPr>
          <w:rFonts w:cs="Times New Roman"/>
        </w:rPr>
        <w:t xml:space="preserve">The Orange-Senqu </w:t>
      </w:r>
      <w:r w:rsidR="000A550C">
        <w:rPr>
          <w:rFonts w:cs="Times New Roman"/>
        </w:rPr>
        <w:t xml:space="preserve">River </w:t>
      </w:r>
      <w:r w:rsidR="000A550C" w:rsidRPr="00633F11">
        <w:rPr>
          <w:rFonts w:cs="Times New Roman"/>
        </w:rPr>
        <w:t xml:space="preserve">Basin </w:t>
      </w:r>
      <w:r w:rsidR="00344F49" w:rsidRPr="00633F11">
        <w:rPr>
          <w:rFonts w:cs="Times New Roman"/>
        </w:rPr>
        <w:t>poses c</w:t>
      </w:r>
      <w:r w:rsidR="00DB021B" w:rsidRPr="00633F11">
        <w:rPr>
          <w:rFonts w:cs="Times New Roman"/>
        </w:rPr>
        <w:t>omplex water management challenges</w:t>
      </w:r>
      <w:r w:rsidR="00344F49" w:rsidRPr="00633F11">
        <w:rPr>
          <w:rFonts w:cs="Times New Roman"/>
        </w:rPr>
        <w:t xml:space="preserve"> </w:t>
      </w:r>
      <w:r w:rsidR="00D57245" w:rsidRPr="00633F11">
        <w:rPr>
          <w:rFonts w:cs="Times New Roman"/>
        </w:rPr>
        <w:t>for</w:t>
      </w:r>
      <w:r w:rsidR="00B558FD" w:rsidRPr="00633F11">
        <w:rPr>
          <w:rFonts w:cs="Times New Roman"/>
        </w:rPr>
        <w:t xml:space="preserve"> </w:t>
      </w:r>
      <w:r w:rsidR="00D57245" w:rsidRPr="00633F11">
        <w:rPr>
          <w:rFonts w:cs="Times New Roman"/>
        </w:rPr>
        <w:t>safeguarding</w:t>
      </w:r>
      <w:r w:rsidR="00B558FD" w:rsidRPr="00633F11">
        <w:rPr>
          <w:rFonts w:cs="Times New Roman"/>
        </w:rPr>
        <w:t xml:space="preserve"> </w:t>
      </w:r>
      <w:r w:rsidR="00B558FD" w:rsidRPr="00633F11">
        <w:rPr>
          <w:rFonts w:eastAsia="Arial Unicode MS" w:cs="Times New Roman"/>
        </w:rPr>
        <w:t>future</w:t>
      </w:r>
      <w:r w:rsidR="00DB021B" w:rsidRPr="00633F11">
        <w:rPr>
          <w:rFonts w:eastAsia="Arial Unicode MS" w:cs="Times New Roman"/>
        </w:rPr>
        <w:t xml:space="preserve"> water </w:t>
      </w:r>
      <w:r w:rsidR="00B558FD" w:rsidRPr="00633F11">
        <w:rPr>
          <w:rFonts w:eastAsia="Arial Unicode MS" w:cs="Times New Roman"/>
        </w:rPr>
        <w:t xml:space="preserve">security. </w:t>
      </w:r>
      <w:r w:rsidR="00CE6B92" w:rsidRPr="00633F11">
        <w:rPr>
          <w:rFonts w:cs="Times New Roman"/>
        </w:rPr>
        <w:t>Much of the basin is semi-arid to arid and in the lower reaches of the river the tributaries are ephemeral and contribute little runoff to the main river</w:t>
      </w:r>
      <w:r w:rsidR="00CE6B92">
        <w:rPr>
          <w:rFonts w:cs="Times New Roman"/>
        </w:rPr>
        <w:t>.</w:t>
      </w:r>
      <w:r w:rsidR="00CE6B92" w:rsidRPr="00633F11">
        <w:rPr>
          <w:rFonts w:eastAsia="Arial Unicode MS" w:cs="Times New Roman"/>
        </w:rPr>
        <w:t xml:space="preserve"> </w:t>
      </w:r>
      <w:r w:rsidR="00CE6B92" w:rsidRPr="00633F11">
        <w:rPr>
          <w:rFonts w:cs="Times New Roman"/>
        </w:rPr>
        <w:t xml:space="preserve">A decrease in precipitation due to climate change will have a huge impact on agriculture in the lower Orange. There is a high level of inter and intra-annual variability making development </w:t>
      </w:r>
      <w:r w:rsidR="00CE6B92">
        <w:rPr>
          <w:rFonts w:cs="Times New Roman"/>
        </w:rPr>
        <w:t xml:space="preserve">challenging </w:t>
      </w:r>
      <w:r w:rsidR="00CE6B92" w:rsidRPr="00633F11">
        <w:rPr>
          <w:rFonts w:cs="Times New Roman"/>
        </w:rPr>
        <w:t>and costly. The impact of climate change on water will translate directly into risk for various sectors of the economy that are dependent on</w:t>
      </w:r>
      <w:r w:rsidR="00CE6B92">
        <w:rPr>
          <w:rFonts w:cs="Times New Roman"/>
        </w:rPr>
        <w:t xml:space="preserve"> water </w:t>
      </w:r>
      <w:r w:rsidR="00CE6B92" w:rsidRPr="00633F11">
        <w:rPr>
          <w:rFonts w:cs="Times New Roman"/>
        </w:rPr>
        <w:t xml:space="preserve">resource, such as agriculture, </w:t>
      </w:r>
      <w:r w:rsidR="00FE570C">
        <w:rPr>
          <w:rFonts w:cs="Times New Roman"/>
        </w:rPr>
        <w:t xml:space="preserve">mining, </w:t>
      </w:r>
      <w:r w:rsidR="009673E1">
        <w:rPr>
          <w:rFonts w:cs="Times New Roman"/>
        </w:rPr>
        <w:t xml:space="preserve">industry, </w:t>
      </w:r>
      <w:r w:rsidR="00CE6B92" w:rsidRPr="00633F11">
        <w:rPr>
          <w:rFonts w:cs="Times New Roman"/>
        </w:rPr>
        <w:t xml:space="preserve">energy production, urban environment, biodiversity and rural livelihoods. </w:t>
      </w:r>
      <w:r w:rsidR="00B558FD" w:rsidRPr="00633F11">
        <w:rPr>
          <w:rFonts w:eastAsia="Arial Unicode MS" w:cs="Times New Roman"/>
        </w:rPr>
        <w:t>T</w:t>
      </w:r>
      <w:r w:rsidR="009A205F" w:rsidRPr="00633F11">
        <w:rPr>
          <w:rFonts w:eastAsia="Arial Unicode MS" w:cs="Times New Roman"/>
        </w:rPr>
        <w:t xml:space="preserve">he </w:t>
      </w:r>
      <w:r w:rsidR="00344F49" w:rsidRPr="00633F11">
        <w:rPr>
          <w:rFonts w:eastAsia="Arial Unicode MS" w:cs="Times New Roman"/>
        </w:rPr>
        <w:t xml:space="preserve">central theme of </w:t>
      </w:r>
      <w:r w:rsidR="009A205F" w:rsidRPr="00633F11">
        <w:rPr>
          <w:rFonts w:eastAsia="Arial Unicode MS" w:cs="Times New Roman"/>
        </w:rPr>
        <w:t>e</w:t>
      </w:r>
      <w:r w:rsidR="00DB021B" w:rsidRPr="00633F11">
        <w:rPr>
          <w:rFonts w:eastAsia="Arial Unicode MS" w:cs="Times New Roman"/>
        </w:rPr>
        <w:t xml:space="preserve">nsuring water </w:t>
      </w:r>
      <w:r w:rsidR="009A205F" w:rsidRPr="00633F11">
        <w:rPr>
          <w:rFonts w:eastAsia="Arial Unicode MS" w:cs="Times New Roman"/>
        </w:rPr>
        <w:t>s</w:t>
      </w:r>
      <w:r w:rsidR="00DB021B" w:rsidRPr="00633F11">
        <w:rPr>
          <w:rFonts w:eastAsia="Arial Unicode MS" w:cs="Times New Roman"/>
        </w:rPr>
        <w:t xml:space="preserve">ecurity </w:t>
      </w:r>
      <w:r w:rsidR="009A205F" w:rsidRPr="00633F11">
        <w:rPr>
          <w:rFonts w:eastAsia="Arial Unicode MS" w:cs="Times New Roman"/>
        </w:rPr>
        <w:t xml:space="preserve">under increased hydrological variability </w:t>
      </w:r>
      <w:r w:rsidR="00B558FD" w:rsidRPr="00633F11">
        <w:rPr>
          <w:rFonts w:eastAsia="Arial Unicode MS" w:cs="Times New Roman"/>
        </w:rPr>
        <w:t xml:space="preserve">compounded by </w:t>
      </w:r>
      <w:r w:rsidR="009A205F" w:rsidRPr="00633F11">
        <w:rPr>
          <w:rFonts w:eastAsia="Arial Unicode MS" w:cs="Times New Roman"/>
        </w:rPr>
        <w:t>c</w:t>
      </w:r>
      <w:r w:rsidR="00DB021B" w:rsidRPr="00633F11">
        <w:rPr>
          <w:rFonts w:eastAsia="Arial Unicode MS" w:cs="Times New Roman"/>
        </w:rPr>
        <w:t xml:space="preserve">limate </w:t>
      </w:r>
      <w:r w:rsidR="009A205F" w:rsidRPr="00633F11">
        <w:rPr>
          <w:rFonts w:eastAsia="Arial Unicode MS" w:cs="Times New Roman"/>
        </w:rPr>
        <w:t>c</w:t>
      </w:r>
      <w:r w:rsidR="00DB021B" w:rsidRPr="00633F11">
        <w:rPr>
          <w:rFonts w:eastAsia="Arial Unicode MS" w:cs="Times New Roman"/>
        </w:rPr>
        <w:t>hange</w:t>
      </w:r>
      <w:r w:rsidR="009A205F" w:rsidRPr="00633F11">
        <w:rPr>
          <w:rFonts w:eastAsia="Arial Unicode MS" w:cs="Times New Roman"/>
        </w:rPr>
        <w:t xml:space="preserve"> impact remains the key water resources management problem. </w:t>
      </w:r>
    </w:p>
    <w:p w14:paraId="698D9979" w14:textId="552A78CD" w:rsidR="006655EB" w:rsidRPr="00633F11" w:rsidRDefault="003A33C0" w:rsidP="00344A80">
      <w:pPr>
        <w:pStyle w:val="Titre3"/>
        <w:rPr>
          <w:rFonts w:cs="Times New Roman"/>
        </w:rPr>
      </w:pPr>
      <w:r w:rsidRPr="00633F11">
        <w:rPr>
          <w:rFonts w:cs="Times New Roman"/>
          <w:lang w:val="en-US"/>
        </w:rPr>
        <w:t xml:space="preserve"> </w:t>
      </w:r>
      <w:r w:rsidRPr="00633F11">
        <w:rPr>
          <w:rFonts w:cs="Times New Roman"/>
        </w:rPr>
        <w:t xml:space="preserve">Economic considerations of water use </w:t>
      </w:r>
      <w:r w:rsidR="000647F6" w:rsidRPr="00633F11">
        <w:rPr>
          <w:rFonts w:cs="Times New Roman"/>
        </w:rPr>
        <w:t xml:space="preserve">will be a key part of </w:t>
      </w:r>
      <w:r w:rsidRPr="00633F11">
        <w:rPr>
          <w:rFonts w:cs="Times New Roman"/>
        </w:rPr>
        <w:t xml:space="preserve">in planning </w:t>
      </w:r>
      <w:r w:rsidR="000647F6" w:rsidRPr="00633F11">
        <w:rPr>
          <w:rFonts w:cs="Times New Roman"/>
        </w:rPr>
        <w:t xml:space="preserve">the optimum </w:t>
      </w:r>
      <w:r w:rsidRPr="00633F11">
        <w:rPr>
          <w:rFonts w:cs="Times New Roman"/>
        </w:rPr>
        <w:t xml:space="preserve">use </w:t>
      </w:r>
      <w:r w:rsidR="000647F6" w:rsidRPr="00633F11">
        <w:rPr>
          <w:rFonts w:cs="Times New Roman"/>
        </w:rPr>
        <w:t xml:space="preserve">of </w:t>
      </w:r>
      <w:r w:rsidRPr="00633F11">
        <w:rPr>
          <w:rFonts w:cs="Times New Roman"/>
        </w:rPr>
        <w:t xml:space="preserve">what will become an increasingly scarce and expensive resource. Projections of </w:t>
      </w:r>
      <w:r w:rsidR="000647F6" w:rsidRPr="00633F11">
        <w:rPr>
          <w:rFonts w:cs="Times New Roman"/>
        </w:rPr>
        <w:t xml:space="preserve">future </w:t>
      </w:r>
      <w:r w:rsidRPr="00633F11">
        <w:rPr>
          <w:rFonts w:cs="Times New Roman"/>
        </w:rPr>
        <w:t xml:space="preserve">water demand </w:t>
      </w:r>
      <w:r w:rsidR="000647F6" w:rsidRPr="00633F11">
        <w:rPr>
          <w:rFonts w:cs="Times New Roman"/>
        </w:rPr>
        <w:t xml:space="preserve">and associated </w:t>
      </w:r>
      <w:r w:rsidRPr="00633F11">
        <w:rPr>
          <w:rFonts w:cs="Times New Roman"/>
        </w:rPr>
        <w:t xml:space="preserve">infrastructure </w:t>
      </w:r>
      <w:r w:rsidR="000647F6" w:rsidRPr="00633F11">
        <w:rPr>
          <w:rFonts w:cs="Times New Roman"/>
        </w:rPr>
        <w:t xml:space="preserve">development should be based on balanced consideration </w:t>
      </w:r>
      <w:r w:rsidR="000A550C">
        <w:rPr>
          <w:rFonts w:cs="Times New Roman"/>
        </w:rPr>
        <w:t xml:space="preserve">of </w:t>
      </w:r>
      <w:r w:rsidR="000647F6" w:rsidRPr="00633F11">
        <w:rPr>
          <w:rFonts w:cs="Times New Roman"/>
        </w:rPr>
        <w:t>economic, social, and environmental factors.</w:t>
      </w:r>
      <w:r w:rsidR="00865EBD" w:rsidRPr="00633F11">
        <w:rPr>
          <w:rFonts w:cs="Times New Roman"/>
        </w:rPr>
        <w:t xml:space="preserve"> The integration of the water resources </w:t>
      </w:r>
      <w:r w:rsidR="00E870E7" w:rsidRPr="00633F11">
        <w:rPr>
          <w:rFonts w:cs="Times New Roman"/>
        </w:rPr>
        <w:t>yields</w:t>
      </w:r>
      <w:r w:rsidR="00865EBD" w:rsidRPr="00633F11">
        <w:rPr>
          <w:rFonts w:cs="Times New Roman"/>
        </w:rPr>
        <w:t xml:space="preserve"> analysis and water resources development planning with</w:t>
      </w:r>
      <w:r w:rsidR="000647F6" w:rsidRPr="00633F11">
        <w:rPr>
          <w:rFonts w:cs="Times New Roman"/>
        </w:rPr>
        <w:t xml:space="preserve"> and economic optimisation will ensure the development of long term solutions to address basin water resources development challenges.  </w:t>
      </w:r>
      <w:r w:rsidR="00865EBD" w:rsidRPr="00633F11">
        <w:rPr>
          <w:rFonts w:cs="Times New Roman"/>
        </w:rPr>
        <w:t xml:space="preserve">  </w:t>
      </w:r>
    </w:p>
    <w:p w14:paraId="214662F9" w14:textId="0911F0C4" w:rsidR="004D6602" w:rsidRPr="00633F11" w:rsidRDefault="001701C3" w:rsidP="00344A80">
      <w:pPr>
        <w:pStyle w:val="Titre3"/>
        <w:rPr>
          <w:rFonts w:eastAsia="Arial Unicode MS" w:cs="Times New Roman"/>
        </w:rPr>
      </w:pPr>
      <w:r w:rsidRPr="00633F11">
        <w:rPr>
          <w:rFonts w:cs="Times New Roman"/>
        </w:rPr>
        <w:t>T</w:t>
      </w:r>
      <w:r w:rsidR="00DB021B" w:rsidRPr="00633F11">
        <w:rPr>
          <w:rFonts w:cs="Times New Roman"/>
        </w:rPr>
        <w:t xml:space="preserve">he Transboundary Diagnostic Analysis </w:t>
      </w:r>
      <w:r w:rsidRPr="00633F11">
        <w:rPr>
          <w:rFonts w:cs="Times New Roman"/>
        </w:rPr>
        <w:t xml:space="preserve">of the basin reveals profound environmental problems as a result of unsustainable water resources development. These include </w:t>
      </w:r>
      <w:r w:rsidR="00DB021B" w:rsidRPr="00633F11">
        <w:rPr>
          <w:rFonts w:cs="Times New Roman"/>
        </w:rPr>
        <w:t>changes in the hydrological regime</w:t>
      </w:r>
      <w:r w:rsidRPr="00633F11">
        <w:rPr>
          <w:rFonts w:cs="Times New Roman"/>
        </w:rPr>
        <w:t xml:space="preserve">, </w:t>
      </w:r>
      <w:r w:rsidR="003A33C0" w:rsidRPr="00633F11">
        <w:rPr>
          <w:rFonts w:cs="Times New Roman"/>
        </w:rPr>
        <w:t>l</w:t>
      </w:r>
      <w:r w:rsidR="00DB021B" w:rsidRPr="00633F11">
        <w:rPr>
          <w:rFonts w:cs="Times New Roman"/>
        </w:rPr>
        <w:t>oss of ecosystem services</w:t>
      </w:r>
      <w:r w:rsidRPr="00633F11">
        <w:rPr>
          <w:rFonts w:cs="Times New Roman"/>
        </w:rPr>
        <w:t>, land degradation, increased sediment loads, deteriorating water resources quality, increased presence of alien invasive plants and loss of biodiversity</w:t>
      </w:r>
      <w:r w:rsidR="004D6602" w:rsidRPr="00633F11">
        <w:rPr>
          <w:rFonts w:cs="Times New Roman"/>
        </w:rPr>
        <w:t xml:space="preserve">. A critical dimension of the actions required for sustainable environmental management is the need for a link of the results of analysis of existing situation and proposed solution into a coherent and consolidated basin wide long term environmental management strategic framework linked to the optimum future </w:t>
      </w:r>
      <w:r w:rsidR="00C804B1" w:rsidRPr="00633F11">
        <w:rPr>
          <w:rFonts w:cs="Times New Roman"/>
        </w:rPr>
        <w:t xml:space="preserve">water resources </w:t>
      </w:r>
      <w:r w:rsidR="004D6602" w:rsidRPr="00633F11">
        <w:rPr>
          <w:rFonts w:cs="Times New Roman"/>
        </w:rPr>
        <w:t xml:space="preserve">development scenario for the basin. </w:t>
      </w:r>
    </w:p>
    <w:p w14:paraId="1D8D29F2" w14:textId="5438B551" w:rsidR="002E22BC" w:rsidRPr="00633F11" w:rsidRDefault="00794C79" w:rsidP="002E22BC">
      <w:pPr>
        <w:pStyle w:val="Titre3"/>
        <w:rPr>
          <w:rFonts w:eastAsia="Arial Unicode MS" w:cs="Times New Roman"/>
        </w:rPr>
      </w:pPr>
      <w:r w:rsidRPr="00633F11">
        <w:rPr>
          <w:rFonts w:eastAsia="Arial Unicode MS" w:cs="Times New Roman"/>
        </w:rPr>
        <w:t xml:space="preserve">The </w:t>
      </w:r>
      <w:r w:rsidR="002E22BC" w:rsidRPr="00633F11">
        <w:rPr>
          <w:rFonts w:eastAsia="Arial Unicode MS" w:cs="Times New Roman"/>
        </w:rPr>
        <w:t>solution for addressing the water security challenges is increasing the efficient use of existing infrastructure and develop</w:t>
      </w:r>
      <w:r w:rsidR="009673E1">
        <w:rPr>
          <w:rFonts w:eastAsia="Arial Unicode MS" w:cs="Times New Roman"/>
        </w:rPr>
        <w:t>ing</w:t>
      </w:r>
      <w:r w:rsidR="002E22BC" w:rsidRPr="00633F11">
        <w:rPr>
          <w:rFonts w:eastAsia="Arial Unicode MS" w:cs="Times New Roman"/>
        </w:rPr>
        <w:t xml:space="preserve"> additional water resources management systems </w:t>
      </w:r>
      <w:r w:rsidR="000A550C">
        <w:rPr>
          <w:rFonts w:eastAsia="Arial Unicode MS" w:cs="Times New Roman"/>
        </w:rPr>
        <w:t xml:space="preserve">by expanding </w:t>
      </w:r>
      <w:r w:rsidR="002E22BC" w:rsidRPr="00633F11">
        <w:rPr>
          <w:rFonts w:eastAsia="Arial Unicode MS" w:cs="Times New Roman"/>
        </w:rPr>
        <w:t xml:space="preserve">the reconciliation studies </w:t>
      </w:r>
      <w:r w:rsidR="000A550C">
        <w:rPr>
          <w:rFonts w:eastAsia="Arial Unicode MS" w:cs="Times New Roman"/>
        </w:rPr>
        <w:t xml:space="preserve">for South Africa </w:t>
      </w:r>
      <w:r w:rsidR="002E22BC" w:rsidRPr="00633F11">
        <w:rPr>
          <w:rFonts w:eastAsia="Arial Unicode MS" w:cs="Times New Roman"/>
        </w:rPr>
        <w:t>undertaken as part of the IWRM Plan preparation</w:t>
      </w:r>
      <w:r w:rsidR="000A550C">
        <w:rPr>
          <w:rFonts w:eastAsia="Arial Unicode MS" w:cs="Times New Roman"/>
        </w:rPr>
        <w:t xml:space="preserve"> to cover Botswana, Lesotho and Namibia</w:t>
      </w:r>
      <w:r w:rsidR="002E22BC" w:rsidRPr="00633F11">
        <w:rPr>
          <w:rFonts w:eastAsia="Arial Unicode MS" w:cs="Times New Roman"/>
        </w:rPr>
        <w:t>. The basin wide reconciliation analysis will be strengthened by covering all part of the basin at equal level and integrating this with economic analysis to determine the optimised and most efficient system as part of setting the long term development strategies for the basin. The st</w:t>
      </w:r>
      <w:r w:rsidR="00AA07BF">
        <w:rPr>
          <w:rFonts w:eastAsia="Arial Unicode MS" w:cs="Times New Roman"/>
        </w:rPr>
        <w:t xml:space="preserve">arting </w:t>
      </w:r>
      <w:r w:rsidR="002E22BC" w:rsidRPr="00633F11">
        <w:rPr>
          <w:rFonts w:eastAsia="Arial Unicode MS" w:cs="Times New Roman"/>
        </w:rPr>
        <w:t>point for the reconciliation analysis is the consideration of core project proposal</w:t>
      </w:r>
      <w:r w:rsidRPr="00633F11">
        <w:rPr>
          <w:rFonts w:eastAsia="Arial Unicode MS" w:cs="Times New Roman"/>
        </w:rPr>
        <w:t>s</w:t>
      </w:r>
      <w:r w:rsidR="002E22BC" w:rsidRPr="00633F11">
        <w:rPr>
          <w:rFonts w:eastAsia="Arial Unicode MS" w:cs="Times New Roman"/>
        </w:rPr>
        <w:t xml:space="preserve"> identified in the IWRM Plan attached as </w:t>
      </w:r>
      <w:r w:rsidR="002E22BC" w:rsidRPr="00C272D0">
        <w:rPr>
          <w:rFonts w:eastAsia="Arial Unicode MS" w:cs="Times New Roman"/>
          <w:b/>
        </w:rPr>
        <w:t>Annex</w:t>
      </w:r>
      <w:r w:rsidR="004B6D77" w:rsidRPr="00C272D0">
        <w:rPr>
          <w:rFonts w:eastAsia="Arial Unicode MS" w:cs="Times New Roman"/>
          <w:b/>
        </w:rPr>
        <w:t xml:space="preserve"> </w:t>
      </w:r>
      <w:r w:rsidR="00C27F03" w:rsidRPr="00C272D0">
        <w:rPr>
          <w:rFonts w:eastAsia="Arial Unicode MS" w:cs="Times New Roman"/>
          <w:b/>
        </w:rPr>
        <w:t>4</w:t>
      </w:r>
      <w:r w:rsidR="002E22BC" w:rsidRPr="00633F11">
        <w:rPr>
          <w:rFonts w:eastAsia="Arial Unicode MS" w:cs="Times New Roman"/>
        </w:rPr>
        <w:t xml:space="preserve"> herewith. </w:t>
      </w:r>
      <w:r w:rsidR="009673E1">
        <w:rPr>
          <w:rFonts w:eastAsia="Arial Unicode MS" w:cs="Times New Roman"/>
        </w:rPr>
        <w:t xml:space="preserve">Other possible projects will be identified and screened, in particular </w:t>
      </w:r>
      <w:r w:rsidR="00AA07BF">
        <w:rPr>
          <w:rFonts w:eastAsia="Arial Unicode MS" w:cs="Times New Roman"/>
        </w:rPr>
        <w:t>for</w:t>
      </w:r>
      <w:r w:rsidR="009673E1">
        <w:rPr>
          <w:rFonts w:eastAsia="Arial Unicode MS" w:cs="Times New Roman"/>
        </w:rPr>
        <w:t xml:space="preserve"> Lesotho</w:t>
      </w:r>
      <w:r w:rsidR="00AA07BF">
        <w:rPr>
          <w:rFonts w:eastAsia="Arial Unicode MS" w:cs="Times New Roman"/>
        </w:rPr>
        <w:t xml:space="preserve">, Botswana and </w:t>
      </w:r>
      <w:r w:rsidR="00AA07BF">
        <w:rPr>
          <w:rFonts w:eastAsia="Arial Unicode MS" w:cs="Times New Roman"/>
        </w:rPr>
        <w:lastRenderedPageBreak/>
        <w:t>Namibia</w:t>
      </w:r>
      <w:r w:rsidR="009673E1">
        <w:rPr>
          <w:rFonts w:eastAsia="Arial Unicode MS" w:cs="Times New Roman"/>
        </w:rPr>
        <w:t xml:space="preserve"> </w:t>
      </w:r>
      <w:r w:rsidR="00AA07BF">
        <w:rPr>
          <w:rFonts w:eastAsia="Arial Unicode MS" w:cs="Times New Roman"/>
        </w:rPr>
        <w:t xml:space="preserve">as </w:t>
      </w:r>
      <w:r w:rsidR="009673E1">
        <w:rPr>
          <w:rFonts w:eastAsia="Arial Unicode MS" w:cs="Times New Roman"/>
        </w:rPr>
        <w:t>the initial list of project</w:t>
      </w:r>
      <w:r w:rsidR="00AA07BF">
        <w:rPr>
          <w:rFonts w:eastAsia="Arial Unicode MS" w:cs="Times New Roman"/>
        </w:rPr>
        <w:t xml:space="preserve">s identified </w:t>
      </w:r>
      <w:r w:rsidR="009673E1">
        <w:rPr>
          <w:rFonts w:eastAsia="Arial Unicode MS" w:cs="Times New Roman"/>
        </w:rPr>
        <w:t xml:space="preserve">for the IWRM plan </w:t>
      </w:r>
      <w:r w:rsidR="00AA07BF">
        <w:rPr>
          <w:rFonts w:eastAsia="Arial Unicode MS" w:cs="Times New Roman"/>
        </w:rPr>
        <w:t xml:space="preserve">are not </w:t>
      </w:r>
      <w:r w:rsidR="009673E1">
        <w:rPr>
          <w:rFonts w:eastAsia="Arial Unicode MS" w:cs="Times New Roman"/>
        </w:rPr>
        <w:t xml:space="preserve">considered </w:t>
      </w:r>
      <w:r w:rsidR="00AA07BF">
        <w:rPr>
          <w:rFonts w:eastAsia="Arial Unicode MS" w:cs="Times New Roman"/>
        </w:rPr>
        <w:t>to be comprehensive</w:t>
      </w:r>
      <w:r w:rsidR="009673E1">
        <w:rPr>
          <w:rFonts w:eastAsia="Arial Unicode MS" w:cs="Times New Roman"/>
        </w:rPr>
        <w:t xml:space="preserve">. </w:t>
      </w:r>
      <w:r w:rsidR="00A31E76">
        <w:rPr>
          <w:rFonts w:eastAsia="Arial Unicode MS" w:cs="Times New Roman"/>
        </w:rPr>
        <w:t xml:space="preserve">This exercise will </w:t>
      </w:r>
      <w:r w:rsidR="00AA07BF">
        <w:rPr>
          <w:rFonts w:eastAsia="Arial Unicode MS" w:cs="Times New Roman"/>
        </w:rPr>
        <w:t xml:space="preserve">inform the </w:t>
      </w:r>
      <w:r w:rsidR="00A31E76">
        <w:rPr>
          <w:rFonts w:eastAsia="Arial Unicode MS" w:cs="Times New Roman"/>
        </w:rPr>
        <w:t>select</w:t>
      </w:r>
      <w:r w:rsidR="00AA07BF">
        <w:rPr>
          <w:rFonts w:eastAsia="Arial Unicode MS" w:cs="Times New Roman"/>
        </w:rPr>
        <w:t xml:space="preserve">ion of priority transboundary projects </w:t>
      </w:r>
      <w:r w:rsidR="00A31E76">
        <w:rPr>
          <w:rFonts w:eastAsia="Arial Unicode MS" w:cs="Times New Roman"/>
        </w:rPr>
        <w:t xml:space="preserve">through a multi-criteria analysis which will be prepared at prefeasibility </w:t>
      </w:r>
      <w:r w:rsidR="00AA07BF">
        <w:rPr>
          <w:rFonts w:eastAsia="Arial Unicode MS" w:cs="Times New Roman"/>
        </w:rPr>
        <w:t xml:space="preserve">or feasibility </w:t>
      </w:r>
      <w:r w:rsidR="00A31E76">
        <w:rPr>
          <w:rFonts w:eastAsia="Arial Unicode MS" w:cs="Times New Roman"/>
        </w:rPr>
        <w:t>level.</w:t>
      </w:r>
      <w:r w:rsidR="002E22BC" w:rsidRPr="00633F11">
        <w:rPr>
          <w:rFonts w:eastAsia="Arial Unicode MS" w:cs="Times New Roman"/>
        </w:rPr>
        <w:t xml:space="preserve"> </w:t>
      </w:r>
    </w:p>
    <w:p w14:paraId="5AD3B92F" w14:textId="3545B8A3" w:rsidR="00A31E76" w:rsidRDefault="00A31E76" w:rsidP="001A7EF2">
      <w:pPr>
        <w:pStyle w:val="Titre3"/>
        <w:rPr>
          <w:rFonts w:eastAsia="Arial Unicode MS" w:cs="Times New Roman"/>
        </w:rPr>
      </w:pPr>
      <w:r>
        <w:rPr>
          <w:rFonts w:eastAsia="Arial Unicode MS" w:cs="Times New Roman"/>
        </w:rPr>
        <w:t>The implementation of the comprehensive Integrated Water Resources Management Plan requires the development of a roadmap aimed at operationalising priority projects. This roadmap will help preparing investment ready projects so as to mobilise financial resources for their implementation.</w:t>
      </w:r>
    </w:p>
    <w:p w14:paraId="46AECBB4" w14:textId="334A93B7" w:rsidR="00625C29" w:rsidRPr="00633F11" w:rsidRDefault="00794C79" w:rsidP="001A7EF2">
      <w:pPr>
        <w:pStyle w:val="Titre3"/>
        <w:rPr>
          <w:rFonts w:eastAsia="Arial Unicode MS" w:cs="Times New Roman"/>
        </w:rPr>
      </w:pPr>
      <w:r w:rsidRPr="00633F11">
        <w:rPr>
          <w:rFonts w:cs="Times New Roman"/>
        </w:rPr>
        <w:t xml:space="preserve">Addressing these multiple challenges and issues requires strong basin wide cooperation and capacity to undertake the planning, resources mobilisation and implementation of water resources management activities over a long-term time horizon. A core transboundary framework has </w:t>
      </w:r>
      <w:r w:rsidR="00D71351" w:rsidRPr="00633F11">
        <w:rPr>
          <w:rFonts w:cs="Times New Roman"/>
        </w:rPr>
        <w:t xml:space="preserve">been </w:t>
      </w:r>
      <w:r w:rsidRPr="00633F11">
        <w:rPr>
          <w:rFonts w:cs="Times New Roman"/>
        </w:rPr>
        <w:t xml:space="preserve">created in the establishment of ORASECOM. </w:t>
      </w:r>
      <w:r w:rsidR="001A7EF2" w:rsidRPr="00633F11">
        <w:rPr>
          <w:rFonts w:cs="Times New Roman"/>
        </w:rPr>
        <w:t>The institutional strengthening and capacity building of ORASECOM and the stakeholders’ platform envisaged under the project is designed to address the future capacity development need in the basin. The project will lead to the preparation of the investment strategy</w:t>
      </w:r>
      <w:r w:rsidR="00AA07BF">
        <w:rPr>
          <w:rFonts w:cs="Times New Roman"/>
        </w:rPr>
        <w:t xml:space="preserve"> and plan</w:t>
      </w:r>
      <w:r w:rsidR="00FE54AA">
        <w:rPr>
          <w:rFonts w:cs="Times New Roman"/>
        </w:rPr>
        <w:t>,</w:t>
      </w:r>
      <w:r w:rsidR="001A7EF2" w:rsidRPr="00633F11">
        <w:rPr>
          <w:rFonts w:cs="Times New Roman"/>
        </w:rPr>
        <w:t xml:space="preserve"> the </w:t>
      </w:r>
      <w:r w:rsidR="00FE54AA">
        <w:rPr>
          <w:rFonts w:cs="Times New Roman"/>
        </w:rPr>
        <w:t xml:space="preserve">road map for </w:t>
      </w:r>
      <w:r w:rsidR="001A7EF2" w:rsidRPr="00633F11">
        <w:rPr>
          <w:rFonts w:cs="Times New Roman"/>
        </w:rPr>
        <w:t xml:space="preserve">IWRM Plan operationalisation </w:t>
      </w:r>
      <w:r w:rsidR="00FE54AA">
        <w:rPr>
          <w:rFonts w:cs="Times New Roman"/>
        </w:rPr>
        <w:t xml:space="preserve">and priority project. This will </w:t>
      </w:r>
      <w:r w:rsidR="00456FAD" w:rsidRPr="00633F11">
        <w:rPr>
          <w:rFonts w:cs="Times New Roman"/>
        </w:rPr>
        <w:t>constitute</w:t>
      </w:r>
      <w:r w:rsidR="001A7EF2" w:rsidRPr="00633F11">
        <w:rPr>
          <w:rFonts w:cs="Times New Roman"/>
        </w:rPr>
        <w:t xml:space="preserve"> the </w:t>
      </w:r>
      <w:r w:rsidR="00FE54AA">
        <w:rPr>
          <w:rFonts w:cs="Times New Roman"/>
        </w:rPr>
        <w:t>framework for</w:t>
      </w:r>
      <w:r w:rsidR="00D71351" w:rsidRPr="00633F11">
        <w:rPr>
          <w:rFonts w:cs="Times New Roman"/>
        </w:rPr>
        <w:t xml:space="preserve"> a </w:t>
      </w:r>
      <w:r w:rsidR="001A7EF2" w:rsidRPr="00633F11">
        <w:rPr>
          <w:rFonts w:cs="Times New Roman"/>
        </w:rPr>
        <w:t xml:space="preserve">comprehensive </w:t>
      </w:r>
      <w:r w:rsidR="001A7EF2" w:rsidRPr="00633F11">
        <w:rPr>
          <w:rFonts w:eastAsia="Arial Unicode MS" w:cs="Times New Roman"/>
        </w:rPr>
        <w:t>re</w:t>
      </w:r>
      <w:r w:rsidR="00625C29" w:rsidRPr="00633F11">
        <w:rPr>
          <w:rFonts w:eastAsia="Arial Unicode MS" w:cs="Times New Roman"/>
        </w:rPr>
        <w:t xml:space="preserve">sources </w:t>
      </w:r>
      <w:r w:rsidR="001D39EC" w:rsidRPr="00633F11">
        <w:rPr>
          <w:rFonts w:eastAsia="Arial Unicode MS" w:cs="Times New Roman"/>
        </w:rPr>
        <w:t>mobilisation</w:t>
      </w:r>
      <w:r w:rsidR="001A7EF2" w:rsidRPr="00633F11">
        <w:rPr>
          <w:rFonts w:eastAsia="Arial Unicode MS" w:cs="Times New Roman"/>
        </w:rPr>
        <w:t xml:space="preserve"> </w:t>
      </w:r>
      <w:r w:rsidR="00AA07BF">
        <w:rPr>
          <w:rFonts w:eastAsia="Arial Unicode MS" w:cs="Times New Roman"/>
        </w:rPr>
        <w:t>donors conference that</w:t>
      </w:r>
      <w:r w:rsidR="00FE54AA">
        <w:rPr>
          <w:rFonts w:eastAsia="Arial Unicode MS" w:cs="Times New Roman"/>
        </w:rPr>
        <w:t xml:space="preserve"> will be organised at the end of project implementation. </w:t>
      </w:r>
    </w:p>
    <w:p w14:paraId="5F49D224" w14:textId="6E853E44" w:rsidR="000D7519" w:rsidRPr="00633F11" w:rsidRDefault="00113491" w:rsidP="00BB57F3">
      <w:pPr>
        <w:pStyle w:val="Titre2"/>
        <w:rPr>
          <w:rFonts w:cs="Times New Roman"/>
        </w:rPr>
      </w:pPr>
      <w:bookmarkStart w:id="23" w:name="_Toc460341690"/>
      <w:bookmarkStart w:id="24" w:name="_Toc464574416"/>
      <w:r w:rsidRPr="00633F11">
        <w:rPr>
          <w:rFonts w:cs="Times New Roman"/>
        </w:rPr>
        <w:t>Beneficiaries</w:t>
      </w:r>
      <w:bookmarkEnd w:id="23"/>
      <w:bookmarkEnd w:id="24"/>
      <w:r w:rsidRPr="00633F11">
        <w:rPr>
          <w:rFonts w:cs="Times New Roman"/>
        </w:rPr>
        <w:t xml:space="preserve"> </w:t>
      </w:r>
    </w:p>
    <w:p w14:paraId="2970FE17" w14:textId="598C2197" w:rsidR="00153E1B" w:rsidRPr="00633F11" w:rsidRDefault="00746792" w:rsidP="00BB57F3">
      <w:pPr>
        <w:pStyle w:val="Titre3"/>
        <w:rPr>
          <w:rFonts w:eastAsia="Arial Unicode MS" w:cs="Times New Roman"/>
          <w:w w:val="103"/>
        </w:rPr>
      </w:pPr>
      <w:r w:rsidRPr="00633F11">
        <w:rPr>
          <w:rFonts w:eastAsia="Arial Unicode MS" w:cs="Times New Roman"/>
          <w:w w:val="103"/>
        </w:rPr>
        <w:t xml:space="preserve">The </w:t>
      </w:r>
      <w:r w:rsidRPr="00633F11">
        <w:rPr>
          <w:rFonts w:cs="Times New Roman"/>
        </w:rPr>
        <w:t>beneficiaries</w:t>
      </w:r>
      <w:r w:rsidRPr="00633F11">
        <w:rPr>
          <w:rFonts w:eastAsia="Arial Unicode MS" w:cs="Times New Roman"/>
          <w:w w:val="103"/>
        </w:rPr>
        <w:t xml:space="preserve"> of the project are the 1</w:t>
      </w:r>
      <w:r w:rsidR="00262687" w:rsidRPr="00633F11">
        <w:rPr>
          <w:rFonts w:eastAsia="Arial Unicode MS" w:cs="Times New Roman"/>
          <w:w w:val="103"/>
        </w:rPr>
        <w:t>4</w:t>
      </w:r>
      <w:r w:rsidR="0003395D">
        <w:rPr>
          <w:rFonts w:eastAsia="Arial Unicode MS" w:cs="Times New Roman"/>
          <w:w w:val="103"/>
        </w:rPr>
        <w:t>,3</w:t>
      </w:r>
      <w:r w:rsidRPr="00633F11">
        <w:rPr>
          <w:rFonts w:eastAsia="Arial Unicode MS" w:cs="Times New Roman"/>
          <w:w w:val="103"/>
        </w:rPr>
        <w:t xml:space="preserve"> million people living in the riparian communities in the basin</w:t>
      </w:r>
      <w:r w:rsidR="001F1441">
        <w:rPr>
          <w:rFonts w:eastAsia="Arial Unicode MS" w:cs="Times New Roman"/>
          <w:w w:val="103"/>
        </w:rPr>
        <w:t xml:space="preserve"> as well as </w:t>
      </w:r>
      <w:r w:rsidR="00631F15">
        <w:rPr>
          <w:rFonts w:eastAsia="Arial Unicode MS" w:cs="Times New Roman"/>
          <w:w w:val="103"/>
        </w:rPr>
        <w:t xml:space="preserve">5 additional </w:t>
      </w:r>
      <w:r w:rsidR="001F1441">
        <w:rPr>
          <w:rFonts w:eastAsia="Arial Unicode MS" w:cs="Times New Roman"/>
          <w:w w:val="103"/>
        </w:rPr>
        <w:t xml:space="preserve"> million inhabitants </w:t>
      </w:r>
      <w:r w:rsidR="00631F15">
        <w:rPr>
          <w:rFonts w:eastAsia="Arial Unicode MS" w:cs="Times New Roman"/>
          <w:w w:val="103"/>
        </w:rPr>
        <w:t xml:space="preserve">in South Africa </w:t>
      </w:r>
      <w:r w:rsidR="001F1441">
        <w:rPr>
          <w:rFonts w:eastAsia="Arial Unicode MS" w:cs="Times New Roman"/>
          <w:w w:val="103"/>
        </w:rPr>
        <w:t>located outside the basin but benefitting from its water resource through water transfer scheme</w:t>
      </w:r>
      <w:r w:rsidR="00631F15">
        <w:rPr>
          <w:rFonts w:eastAsia="Arial Unicode MS" w:cs="Times New Roman"/>
          <w:w w:val="103"/>
        </w:rPr>
        <w:t>s</w:t>
      </w:r>
      <w:r w:rsidR="001F1441">
        <w:rPr>
          <w:rFonts w:eastAsia="Arial Unicode MS" w:cs="Times New Roman"/>
          <w:w w:val="103"/>
        </w:rPr>
        <w:t xml:space="preserve">. </w:t>
      </w:r>
      <w:r w:rsidR="00631F15">
        <w:rPr>
          <w:rFonts w:eastAsia="Arial Unicode MS" w:cs="Times New Roman"/>
          <w:w w:val="103"/>
        </w:rPr>
        <w:t xml:space="preserve">Inside the basin, South-Africa encompasses 11.7 million inhabitants (81.7%), Lesotho 2.2 (15,4%), Namibia 0.37 (2.6%) and Botswana 0.04 (0.3%). </w:t>
      </w:r>
      <w:r w:rsidR="00262687" w:rsidRPr="00633F11">
        <w:rPr>
          <w:rFonts w:eastAsia="Arial Unicode MS" w:cs="Times New Roman"/>
          <w:w w:val="103"/>
        </w:rPr>
        <w:t xml:space="preserve">The basin water resources development </w:t>
      </w:r>
      <w:r w:rsidR="005954A9" w:rsidRPr="00633F11">
        <w:rPr>
          <w:rFonts w:eastAsia="Arial Unicode MS" w:cs="Times New Roman"/>
          <w:w w:val="103"/>
        </w:rPr>
        <w:t xml:space="preserve">will </w:t>
      </w:r>
      <w:r w:rsidRPr="00633F11">
        <w:rPr>
          <w:rFonts w:eastAsia="Arial Unicode MS" w:cs="Times New Roman"/>
          <w:w w:val="103"/>
        </w:rPr>
        <w:t xml:space="preserve">improve </w:t>
      </w:r>
      <w:r w:rsidR="00262687" w:rsidRPr="00633F11">
        <w:rPr>
          <w:rFonts w:eastAsia="Arial Unicode MS" w:cs="Times New Roman"/>
          <w:w w:val="103"/>
        </w:rPr>
        <w:t>l</w:t>
      </w:r>
      <w:r w:rsidRPr="00633F11">
        <w:rPr>
          <w:rFonts w:eastAsia="Arial Unicode MS" w:cs="Times New Roman"/>
          <w:w w:val="103"/>
        </w:rPr>
        <w:t>ivelihoods and engender socio-economic growth</w:t>
      </w:r>
      <w:r w:rsidR="00262687" w:rsidRPr="00633F11">
        <w:rPr>
          <w:rFonts w:eastAsia="Arial Unicode MS" w:cs="Times New Roman"/>
          <w:w w:val="103"/>
        </w:rPr>
        <w:t xml:space="preserve">. </w:t>
      </w:r>
      <w:r w:rsidRPr="00633F11">
        <w:rPr>
          <w:rFonts w:eastAsia="Arial Unicode MS" w:cs="Times New Roman"/>
          <w:w w:val="103"/>
        </w:rPr>
        <w:t xml:space="preserve">The </w:t>
      </w:r>
      <w:r w:rsidR="00BF05C0" w:rsidRPr="00633F11">
        <w:rPr>
          <w:rFonts w:eastAsia="Arial Unicode MS" w:cs="Times New Roman"/>
          <w:w w:val="103"/>
        </w:rPr>
        <w:t xml:space="preserve">project will support ORASECOM to put in long-term investment programmes based on optimised planning which enhanced and sustain the economic and social development benefits for the people of the four Member States. </w:t>
      </w:r>
    </w:p>
    <w:p w14:paraId="5096F014" w14:textId="19CFF062" w:rsidR="00AD54A6" w:rsidRPr="00633F11" w:rsidRDefault="0095439A" w:rsidP="00BB57F3">
      <w:pPr>
        <w:pStyle w:val="Titre3"/>
        <w:rPr>
          <w:rFonts w:eastAsia="Arial Unicode MS" w:cs="Times New Roman"/>
          <w:w w:val="103"/>
        </w:rPr>
      </w:pPr>
      <w:r>
        <w:rPr>
          <w:rFonts w:eastAsia="Arial Unicode MS" w:cs="Times New Roman"/>
          <w:w w:val="103"/>
        </w:rPr>
        <w:t xml:space="preserve">The multipurpose water resources development </w:t>
      </w:r>
      <w:r w:rsidR="00BF05C0" w:rsidRPr="00633F11">
        <w:rPr>
          <w:rFonts w:eastAsia="Arial Unicode MS" w:cs="Times New Roman"/>
          <w:w w:val="103"/>
        </w:rPr>
        <w:t xml:space="preserve">project will address the immediate livelihood needs of the communities living in rural and urban centres in the </w:t>
      </w:r>
      <w:r>
        <w:rPr>
          <w:rFonts w:eastAsia="Arial Unicode MS" w:cs="Times New Roman"/>
          <w:w w:val="103"/>
        </w:rPr>
        <w:t xml:space="preserve">river </w:t>
      </w:r>
      <w:r w:rsidR="00BC2E35">
        <w:rPr>
          <w:rFonts w:eastAsia="Arial Unicode MS" w:cs="Times New Roman"/>
          <w:w w:val="103"/>
        </w:rPr>
        <w:t xml:space="preserve">basin </w:t>
      </w:r>
      <w:r w:rsidR="00BC2E35" w:rsidRPr="00633F11">
        <w:rPr>
          <w:rFonts w:eastAsia="Arial Unicode MS" w:cs="Times New Roman"/>
          <w:w w:val="103"/>
        </w:rPr>
        <w:t>countries</w:t>
      </w:r>
      <w:r>
        <w:rPr>
          <w:rFonts w:eastAsia="Arial Unicode MS" w:cs="Times New Roman"/>
          <w:w w:val="103"/>
        </w:rPr>
        <w:t xml:space="preserve"> and project area</w:t>
      </w:r>
      <w:r w:rsidR="00BF05C0" w:rsidRPr="00633F11">
        <w:rPr>
          <w:rFonts w:eastAsia="Arial Unicode MS" w:cs="Times New Roman"/>
          <w:w w:val="103"/>
        </w:rPr>
        <w:t xml:space="preserve">. </w:t>
      </w:r>
      <w:r w:rsidR="00746792" w:rsidRPr="00633F11">
        <w:rPr>
          <w:rFonts w:eastAsia="Arial Unicode MS" w:cs="Times New Roman"/>
          <w:w w:val="103"/>
        </w:rPr>
        <w:t xml:space="preserve">Development based on proper water </w:t>
      </w:r>
      <w:r w:rsidR="00746792" w:rsidRPr="00633F11">
        <w:rPr>
          <w:rFonts w:cs="Times New Roman"/>
        </w:rPr>
        <w:t>resources</w:t>
      </w:r>
      <w:r w:rsidR="00746792" w:rsidRPr="00633F11">
        <w:rPr>
          <w:rFonts w:eastAsia="Arial Unicode MS" w:cs="Times New Roman"/>
          <w:w w:val="103"/>
        </w:rPr>
        <w:t xml:space="preserve"> management system and </w:t>
      </w:r>
      <w:r w:rsidR="00153E1B" w:rsidRPr="00633F11">
        <w:rPr>
          <w:rFonts w:eastAsia="Arial Unicode MS" w:cs="Times New Roman"/>
          <w:w w:val="103"/>
        </w:rPr>
        <w:t>optimisation</w:t>
      </w:r>
      <w:r w:rsidR="00746792" w:rsidRPr="00633F11">
        <w:rPr>
          <w:rFonts w:eastAsia="Arial Unicode MS" w:cs="Times New Roman"/>
          <w:w w:val="103"/>
        </w:rPr>
        <w:t xml:space="preserve"> of existing uses will result in minimum flows restoration and availability of water </w:t>
      </w:r>
      <w:r w:rsidR="00766B59" w:rsidRPr="00633F11">
        <w:rPr>
          <w:rFonts w:eastAsia="Arial Unicode MS" w:cs="Times New Roman"/>
          <w:w w:val="103"/>
        </w:rPr>
        <w:t>through the river system thus enhancing environmental use and benefit f</w:t>
      </w:r>
      <w:r w:rsidR="001F1441">
        <w:rPr>
          <w:rFonts w:eastAsia="Arial Unicode MS" w:cs="Times New Roman"/>
          <w:w w:val="103"/>
        </w:rPr>
        <w:t>r</w:t>
      </w:r>
      <w:r w:rsidR="00766B59" w:rsidRPr="00633F11">
        <w:rPr>
          <w:rFonts w:eastAsia="Arial Unicode MS" w:cs="Times New Roman"/>
          <w:w w:val="103"/>
        </w:rPr>
        <w:t xml:space="preserve">om ecological services. </w:t>
      </w:r>
      <w:r w:rsidR="00746792" w:rsidRPr="00633F11">
        <w:rPr>
          <w:rFonts w:eastAsia="Arial Unicode MS" w:cs="Times New Roman"/>
          <w:w w:val="103"/>
        </w:rPr>
        <w:t xml:space="preserve">The project will strengthen the collaborative relationship between </w:t>
      </w:r>
      <w:r w:rsidR="007559AA" w:rsidRPr="00633F11">
        <w:rPr>
          <w:rFonts w:eastAsia="Arial Unicode MS" w:cs="Times New Roman"/>
          <w:w w:val="103"/>
        </w:rPr>
        <w:t xml:space="preserve">Orange Senqu </w:t>
      </w:r>
      <w:r w:rsidR="00A81100">
        <w:rPr>
          <w:rFonts w:eastAsia="Arial Unicode MS" w:cs="Times New Roman"/>
          <w:w w:val="103"/>
        </w:rPr>
        <w:t xml:space="preserve">River </w:t>
      </w:r>
      <w:r w:rsidR="007559AA" w:rsidRPr="00633F11">
        <w:rPr>
          <w:rFonts w:eastAsia="Arial Unicode MS" w:cs="Times New Roman"/>
          <w:w w:val="103"/>
        </w:rPr>
        <w:t xml:space="preserve">Basin </w:t>
      </w:r>
      <w:r w:rsidR="00BF05C0" w:rsidRPr="00633F11">
        <w:rPr>
          <w:rFonts w:eastAsia="Arial Unicode MS" w:cs="Times New Roman"/>
          <w:w w:val="103"/>
        </w:rPr>
        <w:t xml:space="preserve">Member </w:t>
      </w:r>
      <w:r w:rsidR="007559AA" w:rsidRPr="00633F11">
        <w:rPr>
          <w:rFonts w:eastAsia="Arial Unicode MS" w:cs="Times New Roman"/>
          <w:w w:val="103"/>
        </w:rPr>
        <w:t>S</w:t>
      </w:r>
      <w:r w:rsidR="00BF05C0" w:rsidRPr="00633F11">
        <w:rPr>
          <w:rFonts w:eastAsia="Arial Unicode MS" w:cs="Times New Roman"/>
          <w:w w:val="103"/>
        </w:rPr>
        <w:t xml:space="preserve">tates and will result in </w:t>
      </w:r>
      <w:r w:rsidR="00AE389B">
        <w:rPr>
          <w:rFonts w:eastAsia="Arial Unicode MS" w:cs="Times New Roman"/>
          <w:w w:val="103"/>
        </w:rPr>
        <w:t xml:space="preserve">a </w:t>
      </w:r>
      <w:r w:rsidR="00BF05C0" w:rsidRPr="00633F11">
        <w:rPr>
          <w:rFonts w:eastAsia="Arial Unicode MS" w:cs="Times New Roman"/>
          <w:w w:val="103"/>
        </w:rPr>
        <w:t xml:space="preserve">strong ORASECOM </w:t>
      </w:r>
      <w:r w:rsidR="00AD54A6" w:rsidRPr="00633F11">
        <w:rPr>
          <w:rFonts w:eastAsia="Arial Unicode MS" w:cs="Times New Roman"/>
          <w:w w:val="103"/>
        </w:rPr>
        <w:t>capable of implementing development and managing water resources of the basin.</w:t>
      </w:r>
    </w:p>
    <w:p w14:paraId="126D0372" w14:textId="48BD4D3D" w:rsidR="00113491" w:rsidRPr="00633F11" w:rsidRDefault="00113491" w:rsidP="00BB57F3">
      <w:pPr>
        <w:pStyle w:val="Titre2"/>
        <w:keepNext w:val="0"/>
        <w:keepLines w:val="0"/>
        <w:widowControl w:val="0"/>
        <w:contextualSpacing/>
        <w:rPr>
          <w:rFonts w:cs="Times New Roman"/>
          <w:szCs w:val="24"/>
        </w:rPr>
      </w:pPr>
      <w:bookmarkStart w:id="25" w:name="_Toc460341691"/>
      <w:bookmarkStart w:id="26" w:name="_Toc464574417"/>
      <w:r w:rsidRPr="00633F11">
        <w:rPr>
          <w:rFonts w:cs="Times New Roman"/>
          <w:szCs w:val="24"/>
        </w:rPr>
        <w:t>Justification for AWF</w:t>
      </w:r>
      <w:r w:rsidR="004278EB">
        <w:rPr>
          <w:rFonts w:cs="Times New Roman"/>
          <w:szCs w:val="24"/>
        </w:rPr>
        <w:t xml:space="preserve"> and IPPF</w:t>
      </w:r>
      <w:r w:rsidRPr="00633F11">
        <w:rPr>
          <w:rFonts w:cs="Times New Roman"/>
          <w:szCs w:val="24"/>
        </w:rPr>
        <w:t xml:space="preserve"> Support</w:t>
      </w:r>
      <w:bookmarkEnd w:id="25"/>
      <w:bookmarkEnd w:id="26"/>
      <w:r w:rsidRPr="00633F11">
        <w:rPr>
          <w:rFonts w:cs="Times New Roman"/>
          <w:szCs w:val="24"/>
        </w:rPr>
        <w:t xml:space="preserve"> </w:t>
      </w:r>
    </w:p>
    <w:p w14:paraId="11AFB1CB" w14:textId="3A745155" w:rsidR="008B793C" w:rsidRPr="00633F11" w:rsidRDefault="004C1F84" w:rsidP="008B793C">
      <w:pPr>
        <w:pStyle w:val="Titre3"/>
        <w:rPr>
          <w:rFonts w:cs="Times New Roman"/>
        </w:rPr>
      </w:pPr>
      <w:r w:rsidRPr="00633F11">
        <w:rPr>
          <w:rFonts w:cs="Times New Roman"/>
        </w:rPr>
        <w:t xml:space="preserve">The project is the result of the AWF launched </w:t>
      </w:r>
      <w:r w:rsidR="00E703BE" w:rsidRPr="00633F11">
        <w:rPr>
          <w:rFonts w:cs="Times New Roman"/>
        </w:rPr>
        <w:t xml:space="preserve">call </w:t>
      </w:r>
      <w:r w:rsidRPr="00633F11">
        <w:rPr>
          <w:rFonts w:cs="Times New Roman"/>
        </w:rPr>
        <w:t xml:space="preserve">for </w:t>
      </w:r>
      <w:r w:rsidR="00E703BE" w:rsidRPr="00633F11">
        <w:rPr>
          <w:rFonts w:cs="Times New Roman"/>
        </w:rPr>
        <w:t xml:space="preserve">proposals </w:t>
      </w:r>
      <w:r w:rsidRPr="00633F11">
        <w:rPr>
          <w:rFonts w:cs="Times New Roman"/>
        </w:rPr>
        <w:t xml:space="preserve">for the preparation of Climate Resilient Water Resources Development Programmes and Projects. ORASECOM submitted a project proposal for enhancing climate resilient water resources </w:t>
      </w:r>
      <w:r w:rsidR="00D25562" w:rsidRPr="00633F11">
        <w:rPr>
          <w:rFonts w:cs="Times New Roman"/>
        </w:rPr>
        <w:t>investments in</w:t>
      </w:r>
      <w:r w:rsidR="00A81100">
        <w:rPr>
          <w:rFonts w:cs="Times New Roman"/>
        </w:rPr>
        <w:t xml:space="preserve"> line</w:t>
      </w:r>
      <w:r w:rsidRPr="00633F11">
        <w:rPr>
          <w:rFonts w:cs="Times New Roman"/>
        </w:rPr>
        <w:t xml:space="preserve"> </w:t>
      </w:r>
      <w:r w:rsidR="00D25562" w:rsidRPr="00633F11">
        <w:rPr>
          <w:rFonts w:cs="Times New Roman"/>
        </w:rPr>
        <w:t>with the basin wide IWRM Plan. T</w:t>
      </w:r>
      <w:r w:rsidRPr="00633F11">
        <w:rPr>
          <w:rFonts w:cs="Times New Roman"/>
        </w:rPr>
        <w:t xml:space="preserve">he </w:t>
      </w:r>
      <w:r w:rsidR="00E703BE" w:rsidRPr="00633F11">
        <w:rPr>
          <w:rFonts w:cs="Times New Roman"/>
        </w:rPr>
        <w:t xml:space="preserve">project </w:t>
      </w:r>
      <w:r w:rsidRPr="00633F11">
        <w:rPr>
          <w:rFonts w:cs="Times New Roman"/>
        </w:rPr>
        <w:t xml:space="preserve">was considered </w:t>
      </w:r>
      <w:r w:rsidR="00E703BE" w:rsidRPr="00633F11">
        <w:rPr>
          <w:rFonts w:cs="Times New Roman"/>
        </w:rPr>
        <w:t xml:space="preserve">eligible and </w:t>
      </w:r>
      <w:r w:rsidRPr="00633F11">
        <w:rPr>
          <w:rFonts w:cs="Times New Roman"/>
        </w:rPr>
        <w:t xml:space="preserve">responsive </w:t>
      </w:r>
      <w:r w:rsidR="00E703BE" w:rsidRPr="00633F11">
        <w:rPr>
          <w:rFonts w:cs="Times New Roman"/>
        </w:rPr>
        <w:t xml:space="preserve">in meeting the objective of the call for proposal and </w:t>
      </w:r>
      <w:r w:rsidRPr="00633F11">
        <w:rPr>
          <w:rFonts w:cs="Times New Roman"/>
        </w:rPr>
        <w:t xml:space="preserve">selected for the AWF work programme. </w:t>
      </w:r>
      <w:r w:rsidR="00E703BE" w:rsidRPr="00633F11">
        <w:rPr>
          <w:rFonts w:cs="Times New Roman"/>
        </w:rPr>
        <w:t xml:space="preserve">Project development objectives and design are </w:t>
      </w:r>
      <w:r w:rsidR="008B793C" w:rsidRPr="00633F11">
        <w:rPr>
          <w:rFonts w:cs="Times New Roman"/>
        </w:rPr>
        <w:t>coherent</w:t>
      </w:r>
      <w:r w:rsidR="008B793C" w:rsidRPr="00633F11" w:rsidDel="008B793C">
        <w:rPr>
          <w:rFonts w:cs="Times New Roman"/>
        </w:rPr>
        <w:t xml:space="preserve"> </w:t>
      </w:r>
      <w:r w:rsidR="00E703BE" w:rsidRPr="00633F11">
        <w:rPr>
          <w:rFonts w:cs="Times New Roman"/>
        </w:rPr>
        <w:t xml:space="preserve">with the criteria and relevant to the purpose of the call for proposals. </w:t>
      </w:r>
    </w:p>
    <w:p w14:paraId="3B680904" w14:textId="6949F13D" w:rsidR="00B8576C" w:rsidRPr="00221426" w:rsidRDefault="008B793C" w:rsidP="00BB57F3">
      <w:pPr>
        <w:pStyle w:val="Titre3"/>
        <w:rPr>
          <w:rFonts w:cs="Times New Roman"/>
          <w:sz w:val="22"/>
          <w:szCs w:val="22"/>
        </w:rPr>
      </w:pPr>
      <w:r w:rsidRPr="00633F11">
        <w:rPr>
          <w:rFonts w:cs="Times New Roman"/>
          <w:lang w:val="en-US"/>
        </w:rPr>
        <w:lastRenderedPageBreak/>
        <w:t xml:space="preserve">The project will result in the preparation of an optimized investment strategy </w:t>
      </w:r>
      <w:r w:rsidR="00A81100">
        <w:rPr>
          <w:rFonts w:cs="Times New Roman"/>
          <w:lang w:val="en-US"/>
        </w:rPr>
        <w:t xml:space="preserve">and plan </w:t>
      </w:r>
      <w:r w:rsidRPr="00633F11">
        <w:rPr>
          <w:rFonts w:cs="Times New Roman"/>
          <w:lang w:val="en-US"/>
        </w:rPr>
        <w:t xml:space="preserve">for long term development in the basin. </w:t>
      </w:r>
      <w:r w:rsidR="0070590D" w:rsidRPr="00633F11">
        <w:rPr>
          <w:rFonts w:cs="Times New Roman"/>
          <w:lang w:val="en-US"/>
        </w:rPr>
        <w:t xml:space="preserve">Preparation for priority project for meeting urgent and basic livelihood water </w:t>
      </w:r>
      <w:r w:rsidR="00146792" w:rsidRPr="00633F11">
        <w:rPr>
          <w:rFonts w:cs="Times New Roman"/>
          <w:lang w:val="en-US"/>
        </w:rPr>
        <w:t>n</w:t>
      </w:r>
      <w:r w:rsidR="0070590D" w:rsidRPr="00633F11">
        <w:rPr>
          <w:rFonts w:cs="Times New Roman"/>
          <w:lang w:val="en-US"/>
        </w:rPr>
        <w:t>eeds</w:t>
      </w:r>
      <w:r w:rsidR="00146792" w:rsidRPr="00633F11">
        <w:rPr>
          <w:rFonts w:cs="Times New Roman"/>
          <w:lang w:val="en-US"/>
        </w:rPr>
        <w:t xml:space="preserve"> will be undertaken.</w:t>
      </w:r>
      <w:r w:rsidR="0070590D" w:rsidRPr="00633F11">
        <w:rPr>
          <w:rFonts w:cs="Times New Roman"/>
          <w:lang w:val="en-US"/>
        </w:rPr>
        <w:t xml:space="preserve"> </w:t>
      </w:r>
      <w:r w:rsidRPr="00633F11">
        <w:rPr>
          <w:rFonts w:cs="Times New Roman"/>
          <w:lang w:val="en-US"/>
        </w:rPr>
        <w:t xml:space="preserve">A resources mobilization road map to </w:t>
      </w:r>
      <w:r w:rsidR="0070590D" w:rsidRPr="00633F11">
        <w:rPr>
          <w:rFonts w:cs="Times New Roman"/>
          <w:lang w:val="en-US"/>
        </w:rPr>
        <w:t xml:space="preserve">leverage </w:t>
      </w:r>
      <w:r w:rsidRPr="00633F11">
        <w:rPr>
          <w:rFonts w:cs="Times New Roman"/>
          <w:lang w:val="en-US"/>
        </w:rPr>
        <w:t>public and private sector investment will be prepared</w:t>
      </w:r>
      <w:r w:rsidR="0070590D" w:rsidRPr="00633F11">
        <w:rPr>
          <w:rFonts w:cs="Times New Roman"/>
          <w:lang w:val="en-US"/>
        </w:rPr>
        <w:t>. Th</w:t>
      </w:r>
      <w:r w:rsidR="00456FAD">
        <w:rPr>
          <w:rFonts w:cs="Times New Roman"/>
          <w:lang w:val="en-US"/>
        </w:rPr>
        <w:t xml:space="preserve">ese tasks are </w:t>
      </w:r>
      <w:r w:rsidR="0070590D" w:rsidRPr="00633F11">
        <w:rPr>
          <w:rFonts w:cs="Times New Roman"/>
          <w:lang w:val="en-US"/>
        </w:rPr>
        <w:t xml:space="preserve">consistent with the AWF 2012-2016 </w:t>
      </w:r>
      <w:r w:rsidR="00746792" w:rsidRPr="00633F11">
        <w:rPr>
          <w:rFonts w:cs="Times New Roman"/>
          <w:lang w:val="en-US"/>
        </w:rPr>
        <w:t xml:space="preserve">Strategic Plan </w:t>
      </w:r>
      <w:r w:rsidR="0070590D" w:rsidRPr="00633F11">
        <w:rPr>
          <w:rFonts w:cs="Times New Roman"/>
          <w:lang w:val="en-US"/>
        </w:rPr>
        <w:t xml:space="preserve">of supporting </w:t>
      </w:r>
      <w:r w:rsidR="00146792" w:rsidRPr="00633F11">
        <w:rPr>
          <w:rFonts w:cs="Times New Roman"/>
          <w:lang w:val="en-US"/>
        </w:rPr>
        <w:t xml:space="preserve">project preparation </w:t>
      </w:r>
      <w:r w:rsidR="00981E61">
        <w:rPr>
          <w:rFonts w:cs="Times New Roman"/>
          <w:lang w:val="en-US"/>
        </w:rPr>
        <w:t xml:space="preserve">for </w:t>
      </w:r>
      <w:r w:rsidR="00981E61" w:rsidRPr="00633F11">
        <w:rPr>
          <w:rFonts w:cs="Times New Roman"/>
          <w:lang w:val="en-US"/>
        </w:rPr>
        <w:t>mobilizing</w:t>
      </w:r>
      <w:r w:rsidR="00456FAD">
        <w:rPr>
          <w:rFonts w:cs="Times New Roman"/>
          <w:lang w:val="en-US"/>
        </w:rPr>
        <w:t xml:space="preserve"> </w:t>
      </w:r>
      <w:r w:rsidR="00746792" w:rsidRPr="00633F11">
        <w:rPr>
          <w:rFonts w:cs="Times New Roman"/>
          <w:lang w:val="en-US"/>
        </w:rPr>
        <w:t xml:space="preserve">investment </w:t>
      </w:r>
      <w:r w:rsidR="00146792" w:rsidRPr="00633F11">
        <w:rPr>
          <w:rFonts w:cs="Times New Roman"/>
          <w:lang w:val="en-US"/>
        </w:rPr>
        <w:t xml:space="preserve">for water resources development. Capacity building and strengthening of the ORAECOM stakeholders’ platform will </w:t>
      </w:r>
      <w:r w:rsidR="00746792" w:rsidRPr="00633F11">
        <w:rPr>
          <w:rFonts w:cs="Times New Roman"/>
          <w:lang w:val="en-US"/>
        </w:rPr>
        <w:t xml:space="preserve">enhance water governance </w:t>
      </w:r>
      <w:r w:rsidR="00146792" w:rsidRPr="00633F11">
        <w:rPr>
          <w:rFonts w:cs="Times New Roman"/>
          <w:lang w:val="en-US"/>
        </w:rPr>
        <w:t xml:space="preserve">and </w:t>
      </w:r>
      <w:r w:rsidR="00746792" w:rsidRPr="00633F11">
        <w:rPr>
          <w:rFonts w:cs="Times New Roman"/>
          <w:lang w:val="en-US"/>
        </w:rPr>
        <w:t>create the conducive environment for effective and sustainable investments</w:t>
      </w:r>
      <w:r w:rsidR="00146792" w:rsidRPr="00633F11">
        <w:rPr>
          <w:rFonts w:cs="Times New Roman"/>
          <w:lang w:val="en-US"/>
        </w:rPr>
        <w:t>. The water resources modeling and optimization excises</w:t>
      </w:r>
      <w:r w:rsidR="00323DD5">
        <w:rPr>
          <w:rFonts w:cs="Times New Roman"/>
          <w:lang w:val="en-US"/>
        </w:rPr>
        <w:t xml:space="preserve"> which will developed available models so as to better encompass Lesotho, Namibia and Botswana,</w:t>
      </w:r>
      <w:r w:rsidR="00146792" w:rsidRPr="00633F11">
        <w:rPr>
          <w:rFonts w:cs="Times New Roman"/>
          <w:lang w:val="en-US"/>
        </w:rPr>
        <w:t xml:space="preserve"> will enhance the </w:t>
      </w:r>
      <w:r w:rsidR="00746792" w:rsidRPr="00633F11">
        <w:rPr>
          <w:rFonts w:cs="Times New Roman"/>
          <w:lang w:val="en-US"/>
        </w:rPr>
        <w:t xml:space="preserve">water knowledge </w:t>
      </w:r>
      <w:r w:rsidR="00146792" w:rsidRPr="00633F11">
        <w:rPr>
          <w:rFonts w:cs="Times New Roman"/>
          <w:lang w:val="en-US"/>
        </w:rPr>
        <w:t xml:space="preserve">and provided a basis for </w:t>
      </w:r>
      <w:r w:rsidR="00746792" w:rsidRPr="00633F11">
        <w:rPr>
          <w:rFonts w:cs="Times New Roman"/>
          <w:lang w:val="en-US"/>
        </w:rPr>
        <w:t xml:space="preserve">informed governance </w:t>
      </w:r>
      <w:r w:rsidR="00146792" w:rsidRPr="00633F11">
        <w:rPr>
          <w:rFonts w:cs="Times New Roman"/>
          <w:lang w:val="en-US"/>
        </w:rPr>
        <w:t xml:space="preserve">and decision taking </w:t>
      </w:r>
      <w:r w:rsidR="00746792" w:rsidRPr="00633F11">
        <w:rPr>
          <w:rFonts w:cs="Times New Roman"/>
          <w:lang w:val="en-US"/>
        </w:rPr>
        <w:t>leading to effective and sustainable investments</w:t>
      </w:r>
      <w:r w:rsidR="00456FAD">
        <w:rPr>
          <w:rFonts w:cs="Times New Roman"/>
          <w:lang w:val="en-US"/>
        </w:rPr>
        <w:t xml:space="preserve"> all of which are on line with the AWF Strategic Plan.</w:t>
      </w:r>
    </w:p>
    <w:p w14:paraId="41CC6EC6" w14:textId="09E6DCBD" w:rsidR="00B8576C" w:rsidRPr="00221426" w:rsidRDefault="00B8576C" w:rsidP="00B8576C">
      <w:pPr>
        <w:pStyle w:val="Titre3"/>
        <w:rPr>
          <w:rFonts w:cs="Times New Roman"/>
          <w:sz w:val="22"/>
          <w:szCs w:val="22"/>
        </w:rPr>
      </w:pPr>
      <w:r w:rsidRPr="00B8576C">
        <w:rPr>
          <w:rFonts w:cs="Times New Roman"/>
          <w:lang w:val="en-US"/>
        </w:rPr>
        <w:t xml:space="preserve">This project is aligned to the new NEPAD-IPPF Strategic Business Plan 2016-2020 whose focus is to support regional member countries to identify and prepare transboundary projects which have the potential to attract financing for implementation.  In </w:t>
      </w:r>
      <w:r w:rsidR="00E71D02" w:rsidRPr="00B8576C">
        <w:rPr>
          <w:rFonts w:cs="Times New Roman"/>
          <w:lang w:val="en-US"/>
        </w:rPr>
        <w:t>particular,</w:t>
      </w:r>
      <w:r w:rsidRPr="00B8576C">
        <w:rPr>
          <w:rFonts w:cs="Times New Roman"/>
          <w:lang w:val="en-US"/>
        </w:rPr>
        <w:t xml:space="preserve"> the preparation of WRD Investment Strategy and </w:t>
      </w:r>
      <w:r w:rsidR="006E5CC5">
        <w:rPr>
          <w:rFonts w:cs="Times New Roman"/>
          <w:lang w:val="en-US"/>
        </w:rPr>
        <w:t>Feasibility</w:t>
      </w:r>
      <w:r w:rsidRPr="00B8576C">
        <w:rPr>
          <w:rFonts w:cs="Times New Roman"/>
          <w:lang w:val="en-US"/>
        </w:rPr>
        <w:t xml:space="preserve"> Assessments will enable identification of projects for potential downstream financing and this responds directly to Strategic Objectives 1 and 2.  </w:t>
      </w:r>
    </w:p>
    <w:p w14:paraId="656E5044" w14:textId="77777777" w:rsidR="0003395D" w:rsidRPr="0003395D" w:rsidRDefault="00E51B24" w:rsidP="00B8576C">
      <w:pPr>
        <w:pStyle w:val="Titre3"/>
        <w:rPr>
          <w:rFonts w:cs="Times New Roman"/>
          <w:sz w:val="22"/>
          <w:szCs w:val="22"/>
        </w:rPr>
      </w:pPr>
      <w:r>
        <w:rPr>
          <w:rFonts w:cs="Times New Roman"/>
          <w:lang w:val="en-US"/>
        </w:rPr>
        <w:t>T</w:t>
      </w:r>
      <w:r w:rsidR="00B8576C">
        <w:rPr>
          <w:rFonts w:cs="Times New Roman"/>
          <w:lang w:val="en-US"/>
        </w:rPr>
        <w:t>he project is also well aligned with the</w:t>
      </w:r>
      <w:r>
        <w:rPr>
          <w:rFonts w:cs="Times New Roman"/>
          <w:lang w:val="en-US"/>
        </w:rPr>
        <w:t xml:space="preserve"> pillar II of the country strategy paper</w:t>
      </w:r>
      <w:r w:rsidR="0003395D">
        <w:rPr>
          <w:rFonts w:cs="Times New Roman"/>
          <w:lang w:val="en-US"/>
        </w:rPr>
        <w:t xml:space="preserve"> (CSP)</w:t>
      </w:r>
      <w:r>
        <w:rPr>
          <w:rFonts w:cs="Times New Roman"/>
          <w:lang w:val="en-US"/>
        </w:rPr>
        <w:t xml:space="preserve"> 2013-2017 f</w:t>
      </w:r>
      <w:r w:rsidR="0003395D">
        <w:rPr>
          <w:rFonts w:cs="Times New Roman"/>
          <w:lang w:val="en-US"/>
        </w:rPr>
        <w:t>or South Africa which promotes regional integration and is li</w:t>
      </w:r>
      <w:r>
        <w:rPr>
          <w:rFonts w:cs="Times New Roman"/>
          <w:lang w:val="en-US"/>
        </w:rPr>
        <w:t>sted in the</w:t>
      </w:r>
      <w:r w:rsidR="0003395D">
        <w:rPr>
          <w:rFonts w:cs="Times New Roman"/>
          <w:lang w:val="en-US"/>
        </w:rPr>
        <w:t xml:space="preserve"> programme for the second half of the CSP.</w:t>
      </w:r>
    </w:p>
    <w:p w14:paraId="0B6DF08D" w14:textId="6FE363F3" w:rsidR="004C1F84" w:rsidRPr="00633F11" w:rsidRDefault="0003395D" w:rsidP="00B8576C">
      <w:pPr>
        <w:pStyle w:val="Titre3"/>
        <w:rPr>
          <w:rFonts w:cs="Times New Roman"/>
          <w:sz w:val="22"/>
          <w:szCs w:val="22"/>
        </w:rPr>
      </w:pPr>
      <w:r>
        <w:rPr>
          <w:rFonts w:cs="Times New Roman"/>
        </w:rPr>
        <w:t>Finally the project is in line with the</w:t>
      </w:r>
      <w:r w:rsidR="00E51B24">
        <w:rPr>
          <w:rFonts w:cs="Times New Roman"/>
          <w:lang w:val="en-US"/>
        </w:rPr>
        <w:t xml:space="preserve"> </w:t>
      </w:r>
      <w:r w:rsidR="00B8576C" w:rsidRPr="00B8576C">
        <w:rPr>
          <w:rFonts w:cs="Times New Roman"/>
          <w:lang w:val="en-US"/>
        </w:rPr>
        <w:t xml:space="preserve"> African Development Bank’s </w:t>
      </w:r>
      <w:r w:rsidR="00E71D02" w:rsidRPr="00B8576C">
        <w:rPr>
          <w:rFonts w:cs="Times New Roman"/>
          <w:lang w:val="en-US"/>
        </w:rPr>
        <w:t>10-year</w:t>
      </w:r>
      <w:r w:rsidR="00B8576C" w:rsidRPr="00B8576C">
        <w:rPr>
          <w:rFonts w:cs="Times New Roman"/>
          <w:lang w:val="en-US"/>
        </w:rPr>
        <w:t xml:space="preserve"> strategy and in particular </w:t>
      </w:r>
      <w:r w:rsidR="00E71D02">
        <w:rPr>
          <w:rFonts w:cs="Times New Roman"/>
          <w:lang w:val="en-US"/>
        </w:rPr>
        <w:t xml:space="preserve">to </w:t>
      </w:r>
      <w:r w:rsidR="00B8576C" w:rsidRPr="00B8576C">
        <w:rPr>
          <w:rFonts w:cs="Times New Roman"/>
          <w:lang w:val="en-US"/>
        </w:rPr>
        <w:t xml:space="preserve">three of the </w:t>
      </w:r>
      <w:r w:rsidR="00B8576C">
        <w:rPr>
          <w:rFonts w:cs="Times New Roman"/>
          <w:lang w:val="en-US"/>
        </w:rPr>
        <w:t>‘high fives’</w:t>
      </w:r>
      <w:r w:rsidR="00B8576C" w:rsidRPr="00B8576C">
        <w:rPr>
          <w:rFonts w:cs="Times New Roman"/>
          <w:lang w:val="en-US"/>
        </w:rPr>
        <w:t xml:space="preserve"> </w:t>
      </w:r>
      <w:r w:rsidR="00B8576C">
        <w:rPr>
          <w:rFonts w:cs="Times New Roman"/>
          <w:lang w:val="en-US"/>
        </w:rPr>
        <w:t xml:space="preserve">objectives </w:t>
      </w:r>
      <w:r w:rsidR="00B8576C" w:rsidRPr="00B8576C">
        <w:rPr>
          <w:rFonts w:cs="Times New Roman"/>
          <w:lang w:val="en-US"/>
        </w:rPr>
        <w:t xml:space="preserve">which are: </w:t>
      </w:r>
      <w:r w:rsidR="00B8576C">
        <w:rPr>
          <w:rFonts w:cs="Times New Roman"/>
          <w:lang w:val="en-US"/>
        </w:rPr>
        <w:t>‘</w:t>
      </w:r>
      <w:r w:rsidR="00B8576C" w:rsidRPr="00B8576C">
        <w:rPr>
          <w:rFonts w:cs="Times New Roman"/>
          <w:lang w:val="en-US"/>
        </w:rPr>
        <w:t>Feed Africa</w:t>
      </w:r>
      <w:r w:rsidR="00B8576C">
        <w:rPr>
          <w:rFonts w:cs="Times New Roman"/>
          <w:lang w:val="en-US"/>
        </w:rPr>
        <w:t>’</w:t>
      </w:r>
      <w:r w:rsidR="00B8576C" w:rsidRPr="00B8576C">
        <w:rPr>
          <w:rFonts w:cs="Times New Roman"/>
          <w:lang w:val="en-US"/>
        </w:rPr>
        <w:t xml:space="preserve">, </w:t>
      </w:r>
      <w:r w:rsidR="00B8576C">
        <w:rPr>
          <w:rFonts w:cs="Times New Roman"/>
          <w:lang w:val="en-US"/>
        </w:rPr>
        <w:t>‘</w:t>
      </w:r>
      <w:r w:rsidR="00B8576C" w:rsidRPr="00B8576C">
        <w:rPr>
          <w:rFonts w:cs="Times New Roman"/>
          <w:lang w:val="en-US"/>
        </w:rPr>
        <w:t>In</w:t>
      </w:r>
      <w:r w:rsidR="00B8576C">
        <w:rPr>
          <w:rFonts w:cs="Times New Roman"/>
          <w:lang w:val="en-US"/>
        </w:rPr>
        <w:t>tegrate</w:t>
      </w:r>
      <w:r w:rsidR="00B8576C" w:rsidRPr="00B8576C">
        <w:rPr>
          <w:rFonts w:cs="Times New Roman"/>
          <w:lang w:val="en-US"/>
        </w:rPr>
        <w:t xml:space="preserve"> Africa</w:t>
      </w:r>
      <w:r w:rsidR="00B8576C">
        <w:rPr>
          <w:rFonts w:cs="Times New Roman"/>
          <w:lang w:val="en-US"/>
        </w:rPr>
        <w:t>’</w:t>
      </w:r>
      <w:r w:rsidR="00B8576C" w:rsidRPr="00B8576C">
        <w:rPr>
          <w:rFonts w:cs="Times New Roman"/>
          <w:lang w:val="en-US"/>
        </w:rPr>
        <w:t xml:space="preserve">, and </w:t>
      </w:r>
      <w:r w:rsidR="00B8576C">
        <w:rPr>
          <w:rFonts w:cs="Times New Roman"/>
          <w:lang w:val="en-US"/>
        </w:rPr>
        <w:t>‘</w:t>
      </w:r>
      <w:r w:rsidR="00B8576C" w:rsidRPr="00B8576C">
        <w:rPr>
          <w:rFonts w:cs="Times New Roman"/>
          <w:lang w:val="en-US"/>
        </w:rPr>
        <w:t>Improve the Quality of Lives of Africans</w:t>
      </w:r>
      <w:r w:rsidR="00B8576C">
        <w:rPr>
          <w:rFonts w:cs="Times New Roman"/>
          <w:lang w:val="en-US"/>
        </w:rPr>
        <w:t>’</w:t>
      </w:r>
      <w:r w:rsidR="00B8576C" w:rsidRPr="00B8576C">
        <w:rPr>
          <w:rFonts w:cs="Times New Roman"/>
          <w:lang w:val="en-US"/>
        </w:rPr>
        <w:t>.</w:t>
      </w:r>
    </w:p>
    <w:p w14:paraId="13B200F4" w14:textId="77777777" w:rsidR="004C1F84" w:rsidRPr="00633F11" w:rsidRDefault="004C1F84" w:rsidP="00BB57F3">
      <w:pPr>
        <w:pStyle w:val="Titre3"/>
        <w:numPr>
          <w:ilvl w:val="0"/>
          <w:numId w:val="0"/>
        </w:numPr>
        <w:rPr>
          <w:rFonts w:cs="Times New Roman"/>
          <w:sz w:val="22"/>
          <w:szCs w:val="22"/>
        </w:rPr>
      </w:pPr>
    </w:p>
    <w:p w14:paraId="2EDB5F2B" w14:textId="0B149B79" w:rsidR="00113491" w:rsidRPr="00633F11" w:rsidRDefault="000D7519" w:rsidP="002117EF">
      <w:pPr>
        <w:pStyle w:val="Titre1"/>
        <w:keepNext w:val="0"/>
        <w:keepLines w:val="0"/>
        <w:widowControl w:val="0"/>
        <w:spacing w:before="0"/>
        <w:contextualSpacing/>
        <w:rPr>
          <w:rFonts w:cs="Times New Roman"/>
          <w:color w:val="auto"/>
          <w:szCs w:val="24"/>
        </w:rPr>
      </w:pPr>
      <w:bookmarkStart w:id="27" w:name="_Toc460341692"/>
      <w:bookmarkStart w:id="28" w:name="_Toc464574418"/>
      <w:r w:rsidRPr="00633F11">
        <w:rPr>
          <w:rFonts w:cs="Times New Roman"/>
          <w:color w:val="auto"/>
          <w:szCs w:val="24"/>
        </w:rPr>
        <w:t>THE PROJECT</w:t>
      </w:r>
      <w:bookmarkEnd w:id="27"/>
      <w:bookmarkEnd w:id="28"/>
    </w:p>
    <w:p w14:paraId="6AF480F5" w14:textId="388DC203" w:rsidR="000D7519" w:rsidRPr="00633F11" w:rsidRDefault="000D7519" w:rsidP="00416902">
      <w:pPr>
        <w:pStyle w:val="Titre2"/>
      </w:pPr>
      <w:r w:rsidRPr="00633F11">
        <w:t xml:space="preserve"> </w:t>
      </w:r>
      <w:bookmarkStart w:id="29" w:name="_Toc460341693"/>
      <w:bookmarkStart w:id="30" w:name="_Toc464574419"/>
      <w:r w:rsidR="00113491" w:rsidRPr="00633F11">
        <w:t>Goal and Impact</w:t>
      </w:r>
      <w:bookmarkEnd w:id="29"/>
      <w:bookmarkEnd w:id="30"/>
      <w:r w:rsidR="00113491" w:rsidRPr="00633F11">
        <w:t xml:space="preserve"> </w:t>
      </w:r>
    </w:p>
    <w:p w14:paraId="55EC24FA" w14:textId="338ED0D3" w:rsidR="006D13BC" w:rsidRDefault="00FB7F05" w:rsidP="006D13BC">
      <w:pPr>
        <w:pStyle w:val="Titre3"/>
      </w:pPr>
      <w:r w:rsidRPr="00456FAD">
        <w:rPr>
          <w:b/>
          <w:w w:val="112"/>
        </w:rPr>
        <w:t xml:space="preserve">Purpose of the </w:t>
      </w:r>
      <w:r w:rsidRPr="006D13BC">
        <w:t>Project</w:t>
      </w:r>
      <w:r w:rsidRPr="00456FAD">
        <w:rPr>
          <w:b/>
          <w:w w:val="112"/>
        </w:rPr>
        <w:t>:</w:t>
      </w:r>
      <w:r w:rsidRPr="00456FAD">
        <w:rPr>
          <w:w w:val="112"/>
        </w:rPr>
        <w:t xml:space="preserve"> The developmental goal of the project </w:t>
      </w:r>
      <w:r w:rsidR="003F3C16" w:rsidRPr="00456FAD">
        <w:rPr>
          <w:w w:val="112"/>
        </w:rPr>
        <w:t xml:space="preserve">is to </w:t>
      </w:r>
      <w:r w:rsidRPr="00456FAD">
        <w:rPr>
          <w:rFonts w:eastAsia="Arial Unicode MS"/>
        </w:rPr>
        <w:t xml:space="preserve">promote sustainable socio-economic growth in </w:t>
      </w:r>
      <w:r w:rsidR="003F3C16" w:rsidRPr="00456FAD">
        <w:rPr>
          <w:rFonts w:eastAsia="Arial Unicode MS"/>
        </w:rPr>
        <w:t xml:space="preserve">four </w:t>
      </w:r>
      <w:r w:rsidRPr="00456FAD">
        <w:rPr>
          <w:rFonts w:eastAsia="Arial Unicode MS"/>
        </w:rPr>
        <w:t>riparian countries through climate resilient water resources development in the framework of basin wide cooperation.</w:t>
      </w:r>
      <w:r w:rsidR="00456FAD" w:rsidRPr="00456FAD">
        <w:rPr>
          <w:rFonts w:eastAsia="Calibri"/>
        </w:rPr>
        <w:t xml:space="preserve"> </w:t>
      </w:r>
      <w:r w:rsidRPr="00633F11">
        <w:t xml:space="preserve">The project will enable ORASECOM to operationalise the </w:t>
      </w:r>
      <w:r w:rsidR="00456FAD">
        <w:t xml:space="preserve">IWRM </w:t>
      </w:r>
      <w:r w:rsidRPr="00633F11">
        <w:t>Plan for the Orange-Senqu river basin. The strateg</w:t>
      </w:r>
      <w:r w:rsidR="008D74E5" w:rsidRPr="00633F11">
        <w:t xml:space="preserve">ic </w:t>
      </w:r>
      <w:r w:rsidR="00BB57F3" w:rsidRPr="00633F11">
        <w:t>investment plan</w:t>
      </w:r>
      <w:r w:rsidRPr="00633F11">
        <w:t xml:space="preserve"> will focus on developments that have transboundary </w:t>
      </w:r>
      <w:r w:rsidR="008D74E5" w:rsidRPr="00633F11">
        <w:t>benefits over the planning horizon spanning to 2050</w:t>
      </w:r>
      <w:r w:rsidR="00456FAD">
        <w:t xml:space="preserve"> implemented </w:t>
      </w:r>
      <w:r w:rsidR="008D74E5" w:rsidRPr="00633F11">
        <w:t xml:space="preserve">in three phases covering the short term (2020-2025), medium term (2026-2035) and long term (2036-2050). </w:t>
      </w:r>
      <w:r w:rsidR="00456FAD">
        <w:t xml:space="preserve"> Project preparation will address the short term priority issues. </w:t>
      </w:r>
      <w:r w:rsidR="008D74E5" w:rsidRPr="00633F11">
        <w:t xml:space="preserve"> </w:t>
      </w:r>
    </w:p>
    <w:p w14:paraId="1978CFAE" w14:textId="112F4C07" w:rsidR="00746792" w:rsidRPr="00633F11" w:rsidRDefault="00746792" w:rsidP="006D13BC">
      <w:pPr>
        <w:pStyle w:val="Titre3"/>
      </w:pPr>
      <w:r w:rsidRPr="00633F11">
        <w:rPr>
          <w:b/>
        </w:rPr>
        <w:t>Impact</w:t>
      </w:r>
      <w:r w:rsidRPr="00633F11">
        <w:t xml:space="preserve">: The long term impact of the project will be improved </w:t>
      </w:r>
      <w:r w:rsidR="004B6D77" w:rsidRPr="00633F11">
        <w:t xml:space="preserve">climate resilient </w:t>
      </w:r>
      <w:r w:rsidRPr="00633F11">
        <w:t>s</w:t>
      </w:r>
      <w:r w:rsidRPr="00633F11">
        <w:rPr>
          <w:rFonts w:eastAsia="Calibri"/>
        </w:rPr>
        <w:t>ocio-economic development</w:t>
      </w:r>
      <w:r w:rsidR="004B6D77" w:rsidRPr="00633F11">
        <w:rPr>
          <w:rFonts w:eastAsia="Calibri"/>
        </w:rPr>
        <w:t xml:space="preserve"> </w:t>
      </w:r>
      <w:r w:rsidR="004B6D77" w:rsidRPr="006D13BC">
        <w:t>and</w:t>
      </w:r>
      <w:r w:rsidR="004B6D77" w:rsidRPr="00633F11">
        <w:rPr>
          <w:rFonts w:eastAsia="Calibri"/>
        </w:rPr>
        <w:t xml:space="preserve"> poverty eradication in the basin. </w:t>
      </w:r>
      <w:r w:rsidRPr="00633F11">
        <w:rPr>
          <w:rFonts w:eastAsia="Calibri"/>
        </w:rPr>
        <w:t xml:space="preserve">The development </w:t>
      </w:r>
      <w:r w:rsidR="00CF2AB2" w:rsidRPr="00633F11">
        <w:rPr>
          <w:rFonts w:eastAsia="Calibri"/>
        </w:rPr>
        <w:t>of multipurpose</w:t>
      </w:r>
      <w:r w:rsidRPr="00633F11">
        <w:rPr>
          <w:rFonts w:eastAsia="Calibri"/>
        </w:rPr>
        <w:t xml:space="preserve"> </w:t>
      </w:r>
      <w:r w:rsidR="008D74E5" w:rsidRPr="00633F11">
        <w:rPr>
          <w:rFonts w:eastAsia="Calibri"/>
        </w:rPr>
        <w:t xml:space="preserve">water resources projects and </w:t>
      </w:r>
      <w:r w:rsidR="00F9776A" w:rsidRPr="00633F11">
        <w:rPr>
          <w:rFonts w:eastAsia="Calibri"/>
        </w:rPr>
        <w:t>programme will</w:t>
      </w:r>
      <w:r w:rsidRPr="00633F11">
        <w:rPr>
          <w:rFonts w:eastAsia="Calibri"/>
        </w:rPr>
        <w:t xml:space="preserve"> </w:t>
      </w:r>
      <w:r w:rsidR="008D74E5" w:rsidRPr="00633F11">
        <w:rPr>
          <w:rFonts w:eastAsia="Calibri"/>
        </w:rPr>
        <w:t xml:space="preserve">result in </w:t>
      </w:r>
      <w:r w:rsidRPr="00633F11">
        <w:rPr>
          <w:rFonts w:eastAsia="Calibri"/>
        </w:rPr>
        <w:t>improved standard of living, inclusive growth, enhanced preparedness and adaptation to deal with vulnerability</w:t>
      </w:r>
      <w:r w:rsidRPr="00633F11">
        <w:t xml:space="preserve"> to climate change impact </w:t>
      </w:r>
      <w:r w:rsidR="00534DC7" w:rsidRPr="00633F11">
        <w:t>thus ensuring</w:t>
      </w:r>
      <w:r w:rsidR="008D74E5" w:rsidRPr="00633F11">
        <w:t xml:space="preserve"> </w:t>
      </w:r>
      <w:r w:rsidRPr="00633F11">
        <w:t xml:space="preserve">long term water security </w:t>
      </w:r>
      <w:r w:rsidR="00456FAD">
        <w:t xml:space="preserve">in the basin. </w:t>
      </w:r>
      <w:r w:rsidRPr="00633F11">
        <w:t xml:space="preserve"> </w:t>
      </w:r>
    </w:p>
    <w:p w14:paraId="5C87F883" w14:textId="227C8CF1" w:rsidR="00746792" w:rsidRPr="00633F11" w:rsidRDefault="008D74E5" w:rsidP="00995BF4">
      <w:pPr>
        <w:pStyle w:val="Titre3"/>
        <w:rPr>
          <w:rFonts w:cs="Times New Roman"/>
        </w:rPr>
      </w:pPr>
      <w:r w:rsidRPr="00633F11">
        <w:rPr>
          <w:rFonts w:cs="Times New Roman"/>
        </w:rPr>
        <w:t xml:space="preserve">The </w:t>
      </w:r>
      <w:r w:rsidR="0095439A">
        <w:rPr>
          <w:rFonts w:cs="Times New Roman"/>
        </w:rPr>
        <w:t xml:space="preserve">development of the multipurpose water project </w:t>
      </w:r>
      <w:r w:rsidR="00865297" w:rsidRPr="00633F11">
        <w:rPr>
          <w:rFonts w:cs="Times New Roman"/>
        </w:rPr>
        <w:t xml:space="preserve">will </w:t>
      </w:r>
      <w:r w:rsidR="0053711D" w:rsidRPr="00633F11">
        <w:rPr>
          <w:rFonts w:cs="Times New Roman"/>
        </w:rPr>
        <w:t xml:space="preserve">ensure sustainable livelihood and economic development around urban and rural settlements in the </w:t>
      </w:r>
      <w:r w:rsidR="0095439A">
        <w:rPr>
          <w:rFonts w:cs="Times New Roman"/>
        </w:rPr>
        <w:t>river basin and the project area</w:t>
      </w:r>
      <w:r w:rsidR="0053711D" w:rsidRPr="00633F11">
        <w:rPr>
          <w:rFonts w:cs="Times New Roman"/>
        </w:rPr>
        <w:t xml:space="preserve">. </w:t>
      </w:r>
      <w:r w:rsidR="0095439A">
        <w:rPr>
          <w:rFonts w:cs="Times New Roman"/>
        </w:rPr>
        <w:t xml:space="preserve">The project will address the social and environmental issues through the implementation of the </w:t>
      </w:r>
      <w:r w:rsidR="0095439A">
        <w:rPr>
          <w:rFonts w:cs="Times New Roman"/>
        </w:rPr>
        <w:lastRenderedPageBreak/>
        <w:t>environmental and social management programmes as an integral part of the project</w:t>
      </w:r>
      <w:r w:rsidR="0053711D" w:rsidRPr="00633F11">
        <w:rPr>
          <w:rFonts w:cs="Times New Roman"/>
        </w:rPr>
        <w:t>.</w:t>
      </w:r>
      <w:r w:rsidR="0053711D" w:rsidRPr="00633F11" w:rsidDel="008D74E5">
        <w:rPr>
          <w:rFonts w:cs="Times New Roman"/>
        </w:rPr>
        <w:t xml:space="preserve"> </w:t>
      </w:r>
      <w:r w:rsidR="00C8444C" w:rsidRPr="00633F11">
        <w:rPr>
          <w:rFonts w:cs="Times New Roman"/>
        </w:rPr>
        <w:t xml:space="preserve">Gender and social equity considerations shall be mainstreamed </w:t>
      </w:r>
      <w:r w:rsidR="00A02929">
        <w:rPr>
          <w:rFonts w:cs="Times New Roman"/>
        </w:rPr>
        <w:t xml:space="preserve">in </w:t>
      </w:r>
      <w:r w:rsidR="00C8444C" w:rsidRPr="00633F11">
        <w:rPr>
          <w:rFonts w:cs="Times New Roman"/>
        </w:rPr>
        <w:t xml:space="preserve">the basin planning and </w:t>
      </w:r>
      <w:r w:rsidR="00A02929">
        <w:rPr>
          <w:rFonts w:cs="Times New Roman"/>
        </w:rPr>
        <w:t>multipurpose project preparation to ensure equal participation and benefit from water resources development. The multi-stakeholders’ platform ensures the participation of women in the project decision making processes as well as follow-up implementation.</w:t>
      </w:r>
    </w:p>
    <w:p w14:paraId="5AA0C223" w14:textId="58281314" w:rsidR="000D7519" w:rsidRPr="00633F11" w:rsidRDefault="00113491">
      <w:pPr>
        <w:pStyle w:val="Titre2"/>
        <w:keepNext w:val="0"/>
        <w:keepLines w:val="0"/>
        <w:widowControl w:val="0"/>
        <w:contextualSpacing/>
        <w:rPr>
          <w:rFonts w:cs="Times New Roman"/>
          <w:szCs w:val="24"/>
        </w:rPr>
      </w:pPr>
      <w:bookmarkStart w:id="31" w:name="_Toc460341694"/>
      <w:bookmarkStart w:id="32" w:name="_Toc464574420"/>
      <w:r w:rsidRPr="00633F11">
        <w:rPr>
          <w:rFonts w:cs="Times New Roman"/>
          <w:szCs w:val="24"/>
        </w:rPr>
        <w:t>Objectives and Outcomes</w:t>
      </w:r>
      <w:bookmarkEnd w:id="31"/>
      <w:bookmarkEnd w:id="32"/>
      <w:r w:rsidRPr="00633F11">
        <w:rPr>
          <w:rFonts w:cs="Times New Roman"/>
          <w:szCs w:val="24"/>
        </w:rPr>
        <w:t xml:space="preserve"> </w:t>
      </w:r>
    </w:p>
    <w:p w14:paraId="3951D9BF" w14:textId="491B51FC" w:rsidR="00FB7F05" w:rsidRPr="00633F11" w:rsidRDefault="00FB7F05" w:rsidP="00C272D0">
      <w:pPr>
        <w:pStyle w:val="Titre3"/>
        <w:rPr>
          <w:rFonts w:cs="Times New Roman"/>
          <w:b/>
        </w:rPr>
      </w:pPr>
      <w:r w:rsidRPr="00633F11">
        <w:rPr>
          <w:rFonts w:cs="Times New Roman"/>
          <w:b/>
          <w:w w:val="112"/>
        </w:rPr>
        <w:t>Objectives</w:t>
      </w:r>
      <w:r w:rsidRPr="00633F11">
        <w:rPr>
          <w:rFonts w:cs="Times New Roman"/>
          <w:b/>
        </w:rPr>
        <w:t>:</w:t>
      </w:r>
      <w:r w:rsidRPr="00633F11">
        <w:rPr>
          <w:rFonts w:eastAsia="Arial Unicode MS" w:cs="Times New Roman"/>
        </w:rPr>
        <w:t xml:space="preserve"> </w:t>
      </w:r>
      <w:r w:rsidR="001D1783" w:rsidRPr="00633F11">
        <w:rPr>
          <w:rFonts w:cs="Times New Roman"/>
        </w:rPr>
        <w:t>The objectives</w:t>
      </w:r>
      <w:r w:rsidR="008D74E5" w:rsidRPr="00633F11">
        <w:rPr>
          <w:rFonts w:cs="Times New Roman"/>
        </w:rPr>
        <w:t xml:space="preserve"> </w:t>
      </w:r>
      <w:r w:rsidR="000E20E4" w:rsidRPr="00633F11">
        <w:rPr>
          <w:rFonts w:cs="Times New Roman"/>
        </w:rPr>
        <w:t xml:space="preserve">of </w:t>
      </w:r>
      <w:r w:rsidR="008D74E5" w:rsidRPr="00633F11">
        <w:rPr>
          <w:rFonts w:cs="Times New Roman"/>
        </w:rPr>
        <w:t xml:space="preserve">the project </w:t>
      </w:r>
      <w:r w:rsidR="001D1783">
        <w:rPr>
          <w:rFonts w:cs="Times New Roman"/>
        </w:rPr>
        <w:t xml:space="preserve">are </w:t>
      </w:r>
      <w:r w:rsidR="001D1783" w:rsidRPr="00333273">
        <w:rPr>
          <w:rFonts w:cs="Times New Roman"/>
        </w:rPr>
        <w:t>to</w:t>
      </w:r>
      <w:r w:rsidR="00333273" w:rsidRPr="00633F11">
        <w:rPr>
          <w:rFonts w:cs="Times New Roman"/>
        </w:rPr>
        <w:t xml:space="preserve"> prepare </w:t>
      </w:r>
      <w:r w:rsidR="00456FAD">
        <w:rPr>
          <w:rFonts w:cs="Times New Roman"/>
        </w:rPr>
        <w:t xml:space="preserve">an optimised </w:t>
      </w:r>
      <w:r w:rsidRPr="00633F11">
        <w:rPr>
          <w:rFonts w:cs="Times New Roman"/>
        </w:rPr>
        <w:t xml:space="preserve">water resources development investment strategy </w:t>
      </w:r>
      <w:r w:rsidR="00090877">
        <w:rPr>
          <w:rFonts w:cs="Times New Roman"/>
        </w:rPr>
        <w:t xml:space="preserve">and </w:t>
      </w:r>
      <w:r w:rsidR="006717B5">
        <w:rPr>
          <w:rFonts w:cs="Times New Roman"/>
        </w:rPr>
        <w:t xml:space="preserve">plan with the </w:t>
      </w:r>
      <w:r w:rsidR="00090877">
        <w:rPr>
          <w:rFonts w:cs="Times New Roman"/>
        </w:rPr>
        <w:t xml:space="preserve">IWRM implementation </w:t>
      </w:r>
      <w:r w:rsidR="006717B5">
        <w:rPr>
          <w:rFonts w:cs="Times New Roman"/>
        </w:rPr>
        <w:t xml:space="preserve">roadmap </w:t>
      </w:r>
      <w:r w:rsidRPr="00633F11">
        <w:rPr>
          <w:rFonts w:cs="Times New Roman"/>
        </w:rPr>
        <w:t xml:space="preserve">for the Orange-Senqu </w:t>
      </w:r>
      <w:r w:rsidR="006717B5">
        <w:rPr>
          <w:rFonts w:cs="Times New Roman"/>
        </w:rPr>
        <w:t xml:space="preserve">River </w:t>
      </w:r>
      <w:r w:rsidRPr="00633F11">
        <w:rPr>
          <w:rFonts w:cs="Times New Roman"/>
        </w:rPr>
        <w:t>Basin</w:t>
      </w:r>
      <w:r w:rsidR="00090877">
        <w:rPr>
          <w:rFonts w:cs="Times New Roman"/>
        </w:rPr>
        <w:t xml:space="preserve"> and preparation of multipurpose </w:t>
      </w:r>
      <w:r w:rsidR="00333273">
        <w:rPr>
          <w:rFonts w:cs="Times New Roman"/>
        </w:rPr>
        <w:t xml:space="preserve">project for implementation in the short term time frame. </w:t>
      </w:r>
      <w:r w:rsidR="000E20E4" w:rsidRPr="00633F11">
        <w:rPr>
          <w:rFonts w:cs="Times New Roman"/>
        </w:rPr>
        <w:t xml:space="preserve">Climate resilience will be integrated in the planning and development of water infrastructure. Investment financing and resources mobilisation strategies will be developed in both cases. </w:t>
      </w:r>
      <w:r w:rsidR="00FB3C43">
        <w:rPr>
          <w:rFonts w:cs="Times New Roman"/>
        </w:rPr>
        <w:t xml:space="preserve">The project promotes capacity building and institutional development as part of the stakeholders’ consultation process. </w:t>
      </w:r>
    </w:p>
    <w:p w14:paraId="73BD9975" w14:textId="78AEFF52" w:rsidR="00FB7F05" w:rsidRPr="00B8576C" w:rsidRDefault="00FB7F05" w:rsidP="00221426">
      <w:pPr>
        <w:pStyle w:val="Titre3"/>
        <w:rPr>
          <w:rFonts w:cs="Times New Roman"/>
        </w:rPr>
      </w:pPr>
      <w:r w:rsidRPr="00B8576C">
        <w:rPr>
          <w:rFonts w:eastAsia="Calibri" w:cs="Times New Roman"/>
          <w:b/>
        </w:rPr>
        <w:t>Outcomes:</w:t>
      </w:r>
      <w:r w:rsidRPr="00B8576C">
        <w:rPr>
          <w:rFonts w:eastAsia="Calibri" w:cs="Times New Roman"/>
        </w:rPr>
        <w:t xml:space="preserve"> The main outcomes of the project </w:t>
      </w:r>
      <w:r w:rsidR="00A15874">
        <w:rPr>
          <w:rFonts w:eastAsia="Calibri" w:cs="Times New Roman"/>
        </w:rPr>
        <w:t xml:space="preserve">will </w:t>
      </w:r>
      <w:r w:rsidR="001B60CB">
        <w:rPr>
          <w:rFonts w:eastAsia="Calibri" w:cs="Times New Roman"/>
        </w:rPr>
        <w:t xml:space="preserve">be </w:t>
      </w:r>
      <w:r w:rsidR="001B60CB" w:rsidRPr="00B8576C">
        <w:rPr>
          <w:rFonts w:eastAsia="Calibri" w:cs="Times New Roman"/>
        </w:rPr>
        <w:t>(</w:t>
      </w:r>
      <w:r w:rsidR="00CF2AB2" w:rsidRPr="00B8576C">
        <w:rPr>
          <w:rFonts w:eastAsia="Calibri" w:cs="Times New Roman"/>
        </w:rPr>
        <w:t xml:space="preserve">i) </w:t>
      </w:r>
      <w:r w:rsidR="00B8576C" w:rsidRPr="00B8576C">
        <w:rPr>
          <w:rFonts w:eastAsia="Calibri" w:cs="Times New Roman"/>
        </w:rPr>
        <w:t>Riparian countries approve the investment and financing strategy, (ii) the feasibility study</w:t>
      </w:r>
      <w:r w:rsidR="00F6704D">
        <w:rPr>
          <w:rFonts w:eastAsia="Calibri" w:cs="Times New Roman"/>
        </w:rPr>
        <w:t xml:space="preserve"> and Environmental and Social Impact Assessment (ESIA)</w:t>
      </w:r>
      <w:r w:rsidR="00B8576C" w:rsidRPr="00B8576C">
        <w:rPr>
          <w:rFonts w:eastAsia="Calibri" w:cs="Times New Roman"/>
        </w:rPr>
        <w:t xml:space="preserve"> of the transboundary project is validated by ORASECOM and the governments and (iii) </w:t>
      </w:r>
      <w:r w:rsidR="00B8576C">
        <w:rPr>
          <w:rFonts w:eastAsia="Calibri" w:cs="Times New Roman"/>
        </w:rPr>
        <w:t>ten</w:t>
      </w:r>
      <w:r w:rsidR="00B8576C" w:rsidRPr="00B8576C">
        <w:rPr>
          <w:rFonts w:eastAsia="Calibri" w:cs="Times New Roman"/>
        </w:rPr>
        <w:t xml:space="preserve"> specific actions of the Integrated Water Resources Management Plan are prepared and </w:t>
      </w:r>
      <w:r w:rsidR="00090877" w:rsidRPr="00B8576C">
        <w:rPr>
          <w:rFonts w:eastAsia="Calibri" w:cs="Times New Roman"/>
        </w:rPr>
        <w:t>financed</w:t>
      </w:r>
      <w:r w:rsidR="00090877">
        <w:rPr>
          <w:rFonts w:eastAsia="Calibri" w:cs="Times New Roman"/>
        </w:rPr>
        <w:t>.</w:t>
      </w:r>
    </w:p>
    <w:p w14:paraId="7F35CF6E" w14:textId="66F294CD" w:rsidR="000D7519" w:rsidRPr="00633F11" w:rsidRDefault="00113491">
      <w:pPr>
        <w:pStyle w:val="Titre2"/>
        <w:keepNext w:val="0"/>
        <w:keepLines w:val="0"/>
        <w:widowControl w:val="0"/>
        <w:contextualSpacing/>
        <w:rPr>
          <w:rFonts w:cs="Times New Roman"/>
          <w:szCs w:val="24"/>
        </w:rPr>
      </w:pPr>
      <w:bookmarkStart w:id="33" w:name="_Toc460341695"/>
      <w:bookmarkStart w:id="34" w:name="_Toc464574421"/>
      <w:r w:rsidRPr="00633F11">
        <w:rPr>
          <w:rFonts w:cs="Times New Roman"/>
          <w:szCs w:val="24"/>
        </w:rPr>
        <w:t>Outputs</w:t>
      </w:r>
      <w:bookmarkEnd w:id="33"/>
      <w:bookmarkEnd w:id="34"/>
      <w:r w:rsidRPr="00633F11">
        <w:rPr>
          <w:rFonts w:cs="Times New Roman"/>
          <w:szCs w:val="24"/>
        </w:rPr>
        <w:t xml:space="preserve"> </w:t>
      </w:r>
    </w:p>
    <w:p w14:paraId="70DE57CC" w14:textId="6C85E39F" w:rsidR="00D14C8F" w:rsidRDefault="00D14C8F" w:rsidP="00D14C8F">
      <w:pPr>
        <w:pStyle w:val="Titre3"/>
      </w:pPr>
      <w:r w:rsidRPr="00633F11">
        <w:t xml:space="preserve">The project activities are </w:t>
      </w:r>
      <w:r>
        <w:t xml:space="preserve">structured </w:t>
      </w:r>
      <w:r w:rsidRPr="00633F11">
        <w:t xml:space="preserve">under four components. </w:t>
      </w:r>
      <w:r w:rsidR="00090877">
        <w:t xml:space="preserve">Activities under </w:t>
      </w:r>
      <w:r w:rsidRPr="00D14C8F">
        <w:rPr>
          <w:b/>
        </w:rPr>
        <w:t xml:space="preserve">Component </w:t>
      </w:r>
      <w:r w:rsidRPr="00633F11">
        <w:t xml:space="preserve">I </w:t>
      </w:r>
      <w:r w:rsidR="00090877">
        <w:t xml:space="preserve">will result in </w:t>
      </w:r>
      <w:r w:rsidRPr="0023725D">
        <w:rPr>
          <w:b/>
        </w:rPr>
        <w:t>the preparation of the water resources development investment strategy</w:t>
      </w:r>
      <w:r w:rsidRPr="00633F11">
        <w:t xml:space="preserve"> </w:t>
      </w:r>
      <w:r w:rsidR="00A15874">
        <w:t xml:space="preserve">and plan </w:t>
      </w:r>
      <w:r w:rsidRPr="00633F11">
        <w:t xml:space="preserve">while </w:t>
      </w:r>
      <w:r w:rsidRPr="00D14C8F">
        <w:rPr>
          <w:b/>
        </w:rPr>
        <w:t>Component II</w:t>
      </w:r>
      <w:r w:rsidRPr="00633F11">
        <w:t xml:space="preserve"> is </w:t>
      </w:r>
      <w:r>
        <w:t xml:space="preserve">concerned with </w:t>
      </w:r>
      <w:r w:rsidRPr="00633F11">
        <w:t xml:space="preserve">the </w:t>
      </w:r>
      <w:r w:rsidRPr="0023725D">
        <w:rPr>
          <w:b/>
        </w:rPr>
        <w:t>preparation of multipurpose project at feasibility level</w:t>
      </w:r>
      <w:r w:rsidRPr="00633F11">
        <w:t xml:space="preserve">. </w:t>
      </w:r>
      <w:r w:rsidRPr="00D14C8F">
        <w:rPr>
          <w:b/>
        </w:rPr>
        <w:t>Component III</w:t>
      </w:r>
      <w:r w:rsidRPr="00633F11">
        <w:t xml:space="preserve"> and </w:t>
      </w:r>
      <w:r w:rsidRPr="00D14C8F">
        <w:rPr>
          <w:b/>
        </w:rPr>
        <w:t>IV</w:t>
      </w:r>
      <w:r w:rsidRPr="00633F11">
        <w:t xml:space="preserve"> are </w:t>
      </w:r>
      <w:r w:rsidR="00090877">
        <w:t xml:space="preserve">for </w:t>
      </w:r>
      <w:r w:rsidRPr="0023725D">
        <w:rPr>
          <w:b/>
        </w:rPr>
        <w:t>Capacity building and stakeholders’ consultation</w:t>
      </w:r>
      <w:r w:rsidRPr="00633F11">
        <w:t xml:space="preserve"> and </w:t>
      </w:r>
      <w:r w:rsidRPr="0023725D">
        <w:rPr>
          <w:b/>
        </w:rPr>
        <w:t>project implementation</w:t>
      </w:r>
      <w:r w:rsidRPr="00633F11">
        <w:t xml:space="preserve"> respectively. The main </w:t>
      </w:r>
      <w:r>
        <w:t xml:space="preserve">outputs, </w:t>
      </w:r>
      <w:r w:rsidRPr="00633F11">
        <w:t xml:space="preserve">tasks and activities under each component are described in the following sections.  </w:t>
      </w:r>
    </w:p>
    <w:p w14:paraId="6071D985" w14:textId="1C9E160B" w:rsidR="004237AD" w:rsidRPr="00633F11" w:rsidRDefault="00A82F9A" w:rsidP="00995BF4">
      <w:pPr>
        <w:pStyle w:val="Titre3"/>
        <w:rPr>
          <w:rFonts w:cs="Times New Roman"/>
        </w:rPr>
      </w:pPr>
      <w:r w:rsidRPr="00633F11">
        <w:rPr>
          <w:rFonts w:cs="Times New Roman"/>
        </w:rPr>
        <w:t xml:space="preserve">The main outputs </w:t>
      </w:r>
      <w:r w:rsidR="00A36077" w:rsidRPr="00633F11">
        <w:rPr>
          <w:rFonts w:cs="Times New Roman"/>
        </w:rPr>
        <w:t xml:space="preserve">under </w:t>
      </w:r>
      <w:r w:rsidR="00A36077" w:rsidRPr="00E35919">
        <w:rPr>
          <w:rFonts w:cs="Times New Roman"/>
          <w:b/>
        </w:rPr>
        <w:t xml:space="preserve">Component </w:t>
      </w:r>
      <w:r w:rsidR="00BF41B4" w:rsidRPr="00E35919">
        <w:rPr>
          <w:rFonts w:cs="Times New Roman"/>
          <w:b/>
        </w:rPr>
        <w:t>I</w:t>
      </w:r>
      <w:r w:rsidR="00A75101" w:rsidRPr="00633F11">
        <w:rPr>
          <w:rFonts w:cs="Times New Roman"/>
        </w:rPr>
        <w:t xml:space="preserve"> are </w:t>
      </w:r>
      <w:r w:rsidRPr="00633F11">
        <w:rPr>
          <w:rFonts w:cs="Times New Roman"/>
        </w:rPr>
        <w:t>(i</w:t>
      </w:r>
      <w:r w:rsidR="00A75101" w:rsidRPr="00633F11">
        <w:rPr>
          <w:rFonts w:cs="Times New Roman"/>
        </w:rPr>
        <w:t>) a</w:t>
      </w:r>
      <w:r w:rsidR="0018276D" w:rsidRPr="00633F11">
        <w:rPr>
          <w:rFonts w:cs="Times New Roman"/>
        </w:rPr>
        <w:t xml:space="preserve"> strategic investment plan for the Orange –Senqu river basin </w:t>
      </w:r>
      <w:r w:rsidR="007F2DCB">
        <w:rPr>
          <w:rFonts w:cs="Times New Roman"/>
        </w:rPr>
        <w:t xml:space="preserve">with climate change </w:t>
      </w:r>
      <w:r w:rsidR="007F2DCB" w:rsidRPr="00633F11">
        <w:rPr>
          <w:rFonts w:cs="Times New Roman"/>
        </w:rPr>
        <w:t>main</w:t>
      </w:r>
      <w:r w:rsidR="00A36077" w:rsidRPr="00633F11">
        <w:rPr>
          <w:rFonts w:cs="Times New Roman"/>
        </w:rPr>
        <w:t>streamed</w:t>
      </w:r>
      <w:r w:rsidR="00C6024C">
        <w:rPr>
          <w:rFonts w:cs="Times New Roman"/>
        </w:rPr>
        <w:t>,</w:t>
      </w:r>
      <w:r w:rsidR="007F2DCB">
        <w:rPr>
          <w:rFonts w:cs="Times New Roman"/>
        </w:rPr>
        <w:t xml:space="preserve"> </w:t>
      </w:r>
      <w:r w:rsidRPr="00633F11">
        <w:rPr>
          <w:rFonts w:cs="Times New Roman"/>
        </w:rPr>
        <w:t xml:space="preserve">(ii) </w:t>
      </w:r>
      <w:r w:rsidR="007F2DCB">
        <w:rPr>
          <w:rFonts w:cs="Times New Roman"/>
        </w:rPr>
        <w:t xml:space="preserve">road map for the </w:t>
      </w:r>
      <w:r w:rsidR="007F2DCB" w:rsidRPr="00633F11">
        <w:rPr>
          <w:rFonts w:cs="Times New Roman"/>
        </w:rPr>
        <w:t>implementation</w:t>
      </w:r>
      <w:r w:rsidR="0018276D" w:rsidRPr="00633F11">
        <w:rPr>
          <w:rFonts w:cs="Times New Roman"/>
        </w:rPr>
        <w:t xml:space="preserve"> plan of the </w:t>
      </w:r>
      <w:r w:rsidR="00FB3C43">
        <w:rPr>
          <w:rFonts w:cs="Times New Roman"/>
        </w:rPr>
        <w:t xml:space="preserve">IWRM </w:t>
      </w:r>
      <w:r w:rsidR="0018276D" w:rsidRPr="00633F11">
        <w:rPr>
          <w:rFonts w:cs="Times New Roman"/>
        </w:rPr>
        <w:t>Plan</w:t>
      </w:r>
      <w:r w:rsidR="00A75101" w:rsidRPr="00633F11">
        <w:rPr>
          <w:rFonts w:cs="Times New Roman"/>
        </w:rPr>
        <w:t xml:space="preserve">, </w:t>
      </w:r>
      <w:r w:rsidR="007F2DCB">
        <w:rPr>
          <w:rFonts w:cs="Times New Roman"/>
        </w:rPr>
        <w:t xml:space="preserve">and </w:t>
      </w:r>
      <w:r w:rsidR="00A36077" w:rsidRPr="00633F11">
        <w:rPr>
          <w:rFonts w:cs="Times New Roman"/>
        </w:rPr>
        <w:t>(iii)</w:t>
      </w:r>
      <w:r w:rsidR="004237AD" w:rsidRPr="00633F11">
        <w:rPr>
          <w:rFonts w:cs="Times New Roman"/>
        </w:rPr>
        <w:t xml:space="preserve"> financing strategy for implementing the strategic investment plan</w:t>
      </w:r>
      <w:r w:rsidR="00A75101" w:rsidRPr="00633F11">
        <w:rPr>
          <w:rFonts w:cs="Times New Roman"/>
        </w:rPr>
        <w:t>.</w:t>
      </w:r>
      <w:r w:rsidR="008C2F51" w:rsidRPr="00633F11">
        <w:rPr>
          <w:rFonts w:cs="Times New Roman"/>
        </w:rPr>
        <w:t xml:space="preserve"> Other associated output </w:t>
      </w:r>
      <w:r w:rsidR="00131225" w:rsidRPr="00633F11">
        <w:rPr>
          <w:rFonts w:cs="Times New Roman"/>
        </w:rPr>
        <w:t>includes</w:t>
      </w:r>
      <w:r w:rsidR="008C2F51" w:rsidRPr="00633F11">
        <w:rPr>
          <w:rFonts w:cs="Times New Roman"/>
        </w:rPr>
        <w:t xml:space="preserve"> </w:t>
      </w:r>
      <w:r w:rsidR="00E35919">
        <w:rPr>
          <w:rFonts w:cs="Times New Roman"/>
        </w:rPr>
        <w:t xml:space="preserve">development of an economic optimisation model and </w:t>
      </w:r>
      <w:r w:rsidR="008C2F51" w:rsidRPr="00633F11">
        <w:rPr>
          <w:rFonts w:cs="Times New Roman"/>
        </w:rPr>
        <w:t>updat</w:t>
      </w:r>
      <w:r w:rsidR="00E35919">
        <w:rPr>
          <w:rFonts w:cs="Times New Roman"/>
        </w:rPr>
        <w:t>ing</w:t>
      </w:r>
      <w:r w:rsidR="008C2F51" w:rsidRPr="00633F11">
        <w:rPr>
          <w:rFonts w:cs="Times New Roman"/>
        </w:rPr>
        <w:t xml:space="preserve"> </w:t>
      </w:r>
      <w:r w:rsidR="00E35919">
        <w:rPr>
          <w:rFonts w:cs="Times New Roman"/>
        </w:rPr>
        <w:t xml:space="preserve">and integration </w:t>
      </w:r>
      <w:r w:rsidR="008C2F51" w:rsidRPr="00633F11">
        <w:rPr>
          <w:rFonts w:cs="Times New Roman"/>
        </w:rPr>
        <w:t>of the existing water resources planning model</w:t>
      </w:r>
      <w:r w:rsidR="00E35919">
        <w:rPr>
          <w:rFonts w:cs="Times New Roman"/>
        </w:rPr>
        <w:t>s</w:t>
      </w:r>
      <w:r w:rsidR="008C2F51" w:rsidRPr="00633F11">
        <w:rPr>
          <w:rFonts w:cs="Times New Roman"/>
        </w:rPr>
        <w:t xml:space="preserve"> </w:t>
      </w:r>
      <w:r w:rsidR="00E35919">
        <w:rPr>
          <w:rFonts w:cs="Times New Roman"/>
        </w:rPr>
        <w:t xml:space="preserve">as part of the </w:t>
      </w:r>
      <w:r w:rsidR="008C2F51" w:rsidRPr="00633F11">
        <w:rPr>
          <w:rFonts w:cs="Times New Roman"/>
        </w:rPr>
        <w:t xml:space="preserve">optimisation exercises </w:t>
      </w:r>
      <w:r w:rsidR="00A75101" w:rsidRPr="00633F11">
        <w:rPr>
          <w:rFonts w:cs="Times New Roman"/>
        </w:rPr>
        <w:t xml:space="preserve"> </w:t>
      </w:r>
    </w:p>
    <w:p w14:paraId="6F3A986E" w14:textId="2B6BA6DE" w:rsidR="00C6024C" w:rsidRDefault="00A75101" w:rsidP="00BB57F3">
      <w:pPr>
        <w:pStyle w:val="Titre3"/>
        <w:rPr>
          <w:rFonts w:cs="Times New Roman"/>
        </w:rPr>
      </w:pPr>
      <w:r w:rsidRPr="00633F11">
        <w:rPr>
          <w:rFonts w:cs="Times New Roman"/>
        </w:rPr>
        <w:t xml:space="preserve">The output under </w:t>
      </w:r>
      <w:r w:rsidRPr="00E35919">
        <w:rPr>
          <w:rFonts w:cs="Times New Roman"/>
          <w:b/>
        </w:rPr>
        <w:t>Component</w:t>
      </w:r>
      <w:r w:rsidR="00BF41B4" w:rsidRPr="00E35919">
        <w:rPr>
          <w:rFonts w:cs="Times New Roman"/>
          <w:b/>
        </w:rPr>
        <w:t xml:space="preserve"> II</w:t>
      </w:r>
      <w:r w:rsidRPr="00633F11">
        <w:rPr>
          <w:rFonts w:cs="Times New Roman"/>
        </w:rPr>
        <w:t xml:space="preserve"> </w:t>
      </w:r>
      <w:r w:rsidR="00E35919">
        <w:rPr>
          <w:rFonts w:cs="Times New Roman"/>
        </w:rPr>
        <w:t xml:space="preserve">is </w:t>
      </w:r>
      <w:r w:rsidR="00B8576C">
        <w:rPr>
          <w:rFonts w:cs="Times New Roman"/>
        </w:rPr>
        <w:t xml:space="preserve">the </w:t>
      </w:r>
      <w:r w:rsidR="00E35919">
        <w:rPr>
          <w:rFonts w:cs="Times New Roman"/>
        </w:rPr>
        <w:t xml:space="preserve">preparation of </w:t>
      </w:r>
      <w:r w:rsidR="00B8576C">
        <w:rPr>
          <w:rFonts w:cs="Times New Roman"/>
        </w:rPr>
        <w:t>a</w:t>
      </w:r>
      <w:r w:rsidR="00E35919">
        <w:rPr>
          <w:rFonts w:cs="Times New Roman"/>
        </w:rPr>
        <w:t xml:space="preserve"> multipurpose water resources development project at feasibility level</w:t>
      </w:r>
      <w:r w:rsidR="00F6704D">
        <w:rPr>
          <w:rFonts w:cs="Times New Roman"/>
        </w:rPr>
        <w:t xml:space="preserve"> including ESIA</w:t>
      </w:r>
      <w:r w:rsidR="00B8576C">
        <w:rPr>
          <w:rFonts w:cs="Times New Roman"/>
        </w:rPr>
        <w:t>.</w:t>
      </w:r>
      <w:r w:rsidR="00E35919">
        <w:rPr>
          <w:rFonts w:cs="Times New Roman"/>
        </w:rPr>
        <w:t xml:space="preserve"> </w:t>
      </w:r>
    </w:p>
    <w:p w14:paraId="02606C67" w14:textId="68D6F01D" w:rsidR="00A82F9A" w:rsidRPr="00633F11" w:rsidRDefault="00BF41B4" w:rsidP="00BB57F3">
      <w:pPr>
        <w:pStyle w:val="Titre3"/>
        <w:rPr>
          <w:rFonts w:cs="Times New Roman"/>
        </w:rPr>
      </w:pPr>
      <w:r w:rsidRPr="00E35919">
        <w:rPr>
          <w:rFonts w:cs="Times New Roman"/>
          <w:b/>
        </w:rPr>
        <w:t>Component III</w:t>
      </w:r>
      <w:r w:rsidRPr="00633F11">
        <w:rPr>
          <w:rFonts w:cs="Times New Roman"/>
        </w:rPr>
        <w:t xml:space="preserve"> will result in (i) </w:t>
      </w:r>
      <w:r w:rsidR="008C2F51" w:rsidRPr="00633F11">
        <w:rPr>
          <w:rFonts w:cs="Times New Roman"/>
        </w:rPr>
        <w:t xml:space="preserve">an inclusive </w:t>
      </w:r>
      <w:r w:rsidR="00131225" w:rsidRPr="00633F11">
        <w:rPr>
          <w:rFonts w:cs="Times New Roman"/>
        </w:rPr>
        <w:t>stakeholders’</w:t>
      </w:r>
      <w:r w:rsidR="008C2F51" w:rsidRPr="00633F11">
        <w:rPr>
          <w:rFonts w:cs="Times New Roman"/>
        </w:rPr>
        <w:t xml:space="preserve"> consultation </w:t>
      </w:r>
      <w:r w:rsidR="00090877">
        <w:rPr>
          <w:rFonts w:cs="Times New Roman"/>
        </w:rPr>
        <w:t xml:space="preserve">platform </w:t>
      </w:r>
      <w:r w:rsidR="008C2F51" w:rsidRPr="00633F11">
        <w:rPr>
          <w:rFonts w:cs="Times New Roman"/>
        </w:rPr>
        <w:t xml:space="preserve">with respect to the basin wide plan and </w:t>
      </w:r>
      <w:r w:rsidR="007F2DCB">
        <w:rPr>
          <w:rFonts w:cs="Times New Roman"/>
        </w:rPr>
        <w:t xml:space="preserve">the </w:t>
      </w:r>
      <w:r w:rsidR="00E35919">
        <w:rPr>
          <w:rFonts w:cs="Times New Roman"/>
        </w:rPr>
        <w:t xml:space="preserve">multipurpose project </w:t>
      </w:r>
      <w:r w:rsidR="00131225" w:rsidRPr="00633F11">
        <w:rPr>
          <w:rFonts w:cs="Times New Roman"/>
        </w:rPr>
        <w:t>and</w:t>
      </w:r>
      <w:r w:rsidR="008C2F51" w:rsidRPr="00633F11">
        <w:rPr>
          <w:rFonts w:cs="Times New Roman"/>
        </w:rPr>
        <w:t xml:space="preserve"> </w:t>
      </w:r>
      <w:r w:rsidR="004633AE" w:rsidRPr="00633F11">
        <w:rPr>
          <w:rFonts w:cs="Times New Roman"/>
        </w:rPr>
        <w:t>(</w:t>
      </w:r>
      <w:r w:rsidR="008C2F51" w:rsidRPr="00633F11">
        <w:rPr>
          <w:rFonts w:cs="Times New Roman"/>
        </w:rPr>
        <w:t xml:space="preserve">ii) capacity </w:t>
      </w:r>
      <w:r w:rsidR="00636D02">
        <w:rPr>
          <w:rFonts w:cs="Times New Roman"/>
        </w:rPr>
        <w:t>building</w:t>
      </w:r>
      <w:r w:rsidR="008C2F51" w:rsidRPr="00633F11">
        <w:rPr>
          <w:rFonts w:cs="Times New Roman"/>
        </w:rPr>
        <w:t xml:space="preserve"> </w:t>
      </w:r>
      <w:r w:rsidR="00636D02">
        <w:rPr>
          <w:rFonts w:cs="Times New Roman"/>
        </w:rPr>
        <w:t>of</w:t>
      </w:r>
      <w:r w:rsidR="008C2F51" w:rsidRPr="00633F11">
        <w:rPr>
          <w:rFonts w:cs="Times New Roman"/>
        </w:rPr>
        <w:t xml:space="preserve"> ORASE</w:t>
      </w:r>
      <w:r w:rsidR="00C6024C">
        <w:rPr>
          <w:rFonts w:cs="Times New Roman"/>
        </w:rPr>
        <w:t>C</w:t>
      </w:r>
      <w:r w:rsidR="008C2F51" w:rsidRPr="00633F11">
        <w:rPr>
          <w:rFonts w:cs="Times New Roman"/>
        </w:rPr>
        <w:t>OM</w:t>
      </w:r>
      <w:r w:rsidR="00636D02">
        <w:rPr>
          <w:rFonts w:cs="Times New Roman"/>
        </w:rPr>
        <w:t>’s Secretariat</w:t>
      </w:r>
      <w:r w:rsidR="008C2F51" w:rsidRPr="00633F11">
        <w:rPr>
          <w:rFonts w:cs="Times New Roman"/>
        </w:rPr>
        <w:t xml:space="preserve"> to enable it to implement the basin wide invest</w:t>
      </w:r>
      <w:r w:rsidR="00A15874">
        <w:rPr>
          <w:rFonts w:cs="Times New Roman"/>
        </w:rPr>
        <w:t>ment</w:t>
      </w:r>
      <w:r w:rsidR="008C2F51" w:rsidRPr="00633F11">
        <w:rPr>
          <w:rFonts w:cs="Times New Roman"/>
        </w:rPr>
        <w:t xml:space="preserve"> strategy and </w:t>
      </w:r>
      <w:r w:rsidR="00E35919">
        <w:rPr>
          <w:rFonts w:cs="Times New Roman"/>
        </w:rPr>
        <w:t xml:space="preserve">priority </w:t>
      </w:r>
      <w:r w:rsidR="008C2F51" w:rsidRPr="00633F11">
        <w:rPr>
          <w:rFonts w:cs="Times New Roman"/>
        </w:rPr>
        <w:t>project</w:t>
      </w:r>
      <w:r w:rsidR="00131225" w:rsidRPr="00633F11">
        <w:rPr>
          <w:rFonts w:cs="Times New Roman"/>
        </w:rPr>
        <w:t>.</w:t>
      </w:r>
      <w:r w:rsidR="008C2F51" w:rsidRPr="00633F11">
        <w:rPr>
          <w:rFonts w:cs="Times New Roman"/>
        </w:rPr>
        <w:t xml:space="preserve"> </w:t>
      </w:r>
    </w:p>
    <w:p w14:paraId="12E2C06A" w14:textId="3888A962" w:rsidR="00636D02" w:rsidRDefault="00A82F9A" w:rsidP="00B97C39">
      <w:pPr>
        <w:pStyle w:val="Titre3"/>
        <w:rPr>
          <w:rFonts w:cs="Times New Roman"/>
        </w:rPr>
      </w:pPr>
      <w:r w:rsidRPr="00636D02">
        <w:rPr>
          <w:rFonts w:cs="Times New Roman"/>
        </w:rPr>
        <w:t>The output from project management functions</w:t>
      </w:r>
      <w:r w:rsidR="004B4410" w:rsidRPr="00636D02">
        <w:rPr>
          <w:rFonts w:cs="Times New Roman"/>
        </w:rPr>
        <w:t xml:space="preserve"> under </w:t>
      </w:r>
      <w:r w:rsidR="004B4410" w:rsidRPr="00636D02">
        <w:rPr>
          <w:rFonts w:cs="Times New Roman"/>
          <w:b/>
        </w:rPr>
        <w:t>Component IV</w:t>
      </w:r>
      <w:r w:rsidRPr="00636D02">
        <w:rPr>
          <w:rFonts w:cs="Times New Roman"/>
        </w:rPr>
        <w:t xml:space="preserve"> </w:t>
      </w:r>
      <w:r w:rsidR="00636D02" w:rsidRPr="00636D02">
        <w:rPr>
          <w:rFonts w:cs="Times New Roman"/>
        </w:rPr>
        <w:t xml:space="preserve">is the </w:t>
      </w:r>
      <w:r w:rsidRPr="00636D02">
        <w:rPr>
          <w:rFonts w:cs="Times New Roman"/>
        </w:rPr>
        <w:t>implementation</w:t>
      </w:r>
      <w:r w:rsidR="00636D02" w:rsidRPr="00636D02">
        <w:rPr>
          <w:rFonts w:cs="Times New Roman"/>
        </w:rPr>
        <w:t xml:space="preserve"> of the project</w:t>
      </w:r>
      <w:r w:rsidRPr="00636D02">
        <w:rPr>
          <w:rFonts w:cs="Times New Roman"/>
        </w:rPr>
        <w:t xml:space="preserve"> in accordance with the proposed schedule and budget</w:t>
      </w:r>
      <w:r w:rsidR="00636D02" w:rsidRPr="00636D02">
        <w:rPr>
          <w:rFonts w:cs="Times New Roman"/>
        </w:rPr>
        <w:t>.</w:t>
      </w:r>
      <w:r w:rsidRPr="00636D02">
        <w:rPr>
          <w:rFonts w:cs="Times New Roman"/>
        </w:rPr>
        <w:t xml:space="preserve"> </w:t>
      </w:r>
    </w:p>
    <w:p w14:paraId="5A8308C3" w14:textId="77777777" w:rsidR="00A00C3D" w:rsidRDefault="00A00C3D" w:rsidP="00A00C3D"/>
    <w:p w14:paraId="6FF40E28" w14:textId="77777777" w:rsidR="00A00C3D" w:rsidRDefault="00A00C3D" w:rsidP="00A00C3D"/>
    <w:p w14:paraId="3C1746A9" w14:textId="77777777" w:rsidR="00F6704D" w:rsidRDefault="00F6704D" w:rsidP="00A00C3D"/>
    <w:p w14:paraId="63FE82BB" w14:textId="77777777" w:rsidR="00F6704D" w:rsidRPr="00A00C3D" w:rsidRDefault="00F6704D" w:rsidP="00A00C3D"/>
    <w:p w14:paraId="6C4F2B11" w14:textId="39B89FA8" w:rsidR="004633AE" w:rsidRPr="00633F11" w:rsidRDefault="004633AE">
      <w:pPr>
        <w:pStyle w:val="Titre2"/>
        <w:keepNext w:val="0"/>
        <w:keepLines w:val="0"/>
        <w:widowControl w:val="0"/>
        <w:contextualSpacing/>
        <w:rPr>
          <w:rFonts w:cs="Times New Roman"/>
          <w:szCs w:val="24"/>
        </w:rPr>
      </w:pPr>
      <w:bookmarkStart w:id="35" w:name="_Toc460341696"/>
      <w:bookmarkStart w:id="36" w:name="_Toc464574422"/>
      <w:r w:rsidRPr="00633F11">
        <w:rPr>
          <w:rFonts w:cs="Times New Roman"/>
          <w:szCs w:val="24"/>
        </w:rPr>
        <w:t>Activities</w:t>
      </w:r>
      <w:bookmarkEnd w:id="35"/>
      <w:bookmarkEnd w:id="36"/>
      <w:r w:rsidRPr="00633F11">
        <w:rPr>
          <w:rFonts w:cs="Times New Roman"/>
          <w:szCs w:val="24"/>
        </w:rPr>
        <w:t xml:space="preserve"> </w:t>
      </w:r>
    </w:p>
    <w:p w14:paraId="36B35EB8" w14:textId="5D6150BE" w:rsidR="00381EC4" w:rsidRDefault="00451E4E" w:rsidP="008F53E4">
      <w:pPr>
        <w:pStyle w:val="Titre3"/>
      </w:pPr>
      <w:r w:rsidRPr="00451E4E">
        <w:t xml:space="preserve">The activities </w:t>
      </w:r>
      <w:r w:rsidRPr="00981E61">
        <w:t>under</w:t>
      </w:r>
      <w:r>
        <w:rPr>
          <w:b/>
        </w:rPr>
        <w:t xml:space="preserve"> </w:t>
      </w:r>
      <w:r w:rsidR="00EF0AD4" w:rsidRPr="00633F11">
        <w:rPr>
          <w:b/>
        </w:rPr>
        <w:t>Component I</w:t>
      </w:r>
      <w:r w:rsidR="006C0285" w:rsidRPr="00633F11">
        <w:rPr>
          <w:b/>
        </w:rPr>
        <w:t xml:space="preserve"> </w:t>
      </w:r>
      <w:r w:rsidRPr="00451E4E">
        <w:t xml:space="preserve">are conducted in </w:t>
      </w:r>
      <w:r>
        <w:t xml:space="preserve">two parts. The first part consists of activities required to prepare the </w:t>
      </w:r>
      <w:r w:rsidRPr="00451E4E">
        <w:t>water</w:t>
      </w:r>
      <w:r w:rsidR="00EF0AD4" w:rsidRPr="00451E4E">
        <w:t xml:space="preserve"> resources development investment strategy</w:t>
      </w:r>
      <w:r>
        <w:t xml:space="preserve"> </w:t>
      </w:r>
      <w:r w:rsidR="00A15874">
        <w:t xml:space="preserve">and plan </w:t>
      </w:r>
      <w:r>
        <w:t xml:space="preserve">while the second part is for preparing </w:t>
      </w:r>
      <w:r w:rsidRPr="00451E4E">
        <w:t xml:space="preserve">the </w:t>
      </w:r>
      <w:r w:rsidR="00D14C8F" w:rsidRPr="00451E4E">
        <w:t xml:space="preserve">road map </w:t>
      </w:r>
      <w:r w:rsidR="00381EC4" w:rsidRPr="00451E4E">
        <w:t>for operationalising the IWRM Plan</w:t>
      </w:r>
      <w:r w:rsidR="00EF0AD4" w:rsidRPr="00451E4E">
        <w:t>.</w:t>
      </w:r>
      <w:r w:rsidR="00EF0AD4" w:rsidRPr="00633F11">
        <w:t xml:space="preserve"> </w:t>
      </w:r>
      <w:r w:rsidR="000A765F">
        <w:rPr>
          <w:rFonts w:cs="Times New Roman"/>
        </w:rPr>
        <w:t xml:space="preserve">Component I will be prepared in a highly participative way through a close involvement of ORASECOM ‘s Task Teams and the consultation of </w:t>
      </w:r>
      <w:r w:rsidR="00090877">
        <w:rPr>
          <w:rFonts w:cs="Times New Roman"/>
        </w:rPr>
        <w:t xml:space="preserve">with </w:t>
      </w:r>
      <w:r w:rsidR="000A765F">
        <w:rPr>
          <w:rFonts w:cs="Times New Roman"/>
        </w:rPr>
        <w:t xml:space="preserve">basin stakeholders. The details of the consultation arrangements are presented in chapter 3.2. </w:t>
      </w:r>
      <w:r w:rsidR="0031507D">
        <w:t xml:space="preserve">The main tasks and activities under Competent I are presented below with the detailed activities described in the Terms of References attached herewith as Annex </w:t>
      </w:r>
      <w:r w:rsidR="004C6A98">
        <w:t>9</w:t>
      </w:r>
      <w:r w:rsidR="0031507D">
        <w:t xml:space="preserve">.  </w:t>
      </w:r>
    </w:p>
    <w:p w14:paraId="1A458A71" w14:textId="04CDA10C" w:rsidR="00B12ABC" w:rsidRPr="00633F11" w:rsidRDefault="007E120A" w:rsidP="00B97C39">
      <w:pPr>
        <w:pStyle w:val="Titre3"/>
        <w:rPr>
          <w:rFonts w:cs="Times New Roman"/>
        </w:rPr>
      </w:pPr>
      <w:r w:rsidRPr="00633F11">
        <w:rPr>
          <w:rFonts w:cs="Times New Roman"/>
          <w:b/>
        </w:rPr>
        <w:t>Preparation of the water resources development investment strategy</w:t>
      </w:r>
      <w:r w:rsidR="00A15874">
        <w:rPr>
          <w:rFonts w:cs="Times New Roman"/>
          <w:b/>
        </w:rPr>
        <w:t xml:space="preserve"> and plan</w:t>
      </w:r>
      <w:r w:rsidRPr="00633F11">
        <w:rPr>
          <w:rFonts w:cs="Times New Roman"/>
        </w:rPr>
        <w:t xml:space="preserve">: </w:t>
      </w:r>
      <w:r w:rsidR="00B0008A" w:rsidRPr="00633F11">
        <w:rPr>
          <w:rFonts w:cs="Times New Roman"/>
        </w:rPr>
        <w:t xml:space="preserve">The main tasks </w:t>
      </w:r>
      <w:r w:rsidR="00B12ABC" w:rsidRPr="00633F11">
        <w:rPr>
          <w:rFonts w:cs="Times New Roman"/>
        </w:rPr>
        <w:t xml:space="preserve">and activities </w:t>
      </w:r>
      <w:r w:rsidR="00B0008A" w:rsidRPr="00633F11">
        <w:rPr>
          <w:rFonts w:cs="Times New Roman"/>
        </w:rPr>
        <w:t xml:space="preserve">under </w:t>
      </w:r>
      <w:r w:rsidR="000A765F">
        <w:rPr>
          <w:rFonts w:cs="Times New Roman"/>
        </w:rPr>
        <w:t>the development of this strategy</w:t>
      </w:r>
      <w:r w:rsidR="003F4928">
        <w:rPr>
          <w:rFonts w:cs="Times New Roman"/>
        </w:rPr>
        <w:t xml:space="preserve"> and plan</w:t>
      </w:r>
      <w:r w:rsidR="00B11A9B" w:rsidRPr="00633F11">
        <w:rPr>
          <w:rFonts w:cs="Times New Roman"/>
        </w:rPr>
        <w:t xml:space="preserve"> </w:t>
      </w:r>
      <w:r w:rsidRPr="00633F11">
        <w:rPr>
          <w:rFonts w:cs="Times New Roman"/>
        </w:rPr>
        <w:t xml:space="preserve">are </w:t>
      </w:r>
      <w:r w:rsidR="00981E61">
        <w:rPr>
          <w:rFonts w:cs="Times New Roman"/>
        </w:rPr>
        <w:t xml:space="preserve">provided </w:t>
      </w:r>
      <w:r w:rsidR="00981E61" w:rsidRPr="00633F11">
        <w:rPr>
          <w:rFonts w:cs="Times New Roman"/>
        </w:rPr>
        <w:t>as</w:t>
      </w:r>
      <w:r w:rsidRPr="00633F11">
        <w:rPr>
          <w:rFonts w:cs="Times New Roman"/>
        </w:rPr>
        <w:t xml:space="preserve"> follows</w:t>
      </w:r>
      <w:r w:rsidR="00B12ABC" w:rsidRPr="00633F11">
        <w:rPr>
          <w:rFonts w:cs="Times New Roman"/>
        </w:rPr>
        <w:t xml:space="preserve">: </w:t>
      </w:r>
    </w:p>
    <w:p w14:paraId="51BAA47D" w14:textId="403E4EDB" w:rsidR="00C850C2" w:rsidRPr="00633F11" w:rsidRDefault="006E4AA3" w:rsidP="0068378C">
      <w:pPr>
        <w:pStyle w:val="Paragraphedeliste"/>
        <w:numPr>
          <w:ilvl w:val="0"/>
          <w:numId w:val="19"/>
        </w:numPr>
        <w:jc w:val="both"/>
        <w:rPr>
          <w:rFonts w:ascii="Times New Roman" w:hAnsi="Times New Roman" w:cs="Times New Roman"/>
          <w:sz w:val="24"/>
          <w:szCs w:val="24"/>
        </w:rPr>
      </w:pPr>
      <w:r w:rsidRPr="00633F11">
        <w:rPr>
          <w:rFonts w:ascii="Times New Roman" w:hAnsi="Times New Roman" w:cs="Times New Roman"/>
          <w:sz w:val="24"/>
          <w:szCs w:val="24"/>
        </w:rPr>
        <w:t xml:space="preserve">Review </w:t>
      </w:r>
      <w:r w:rsidR="00DF3560" w:rsidRPr="00633F11">
        <w:rPr>
          <w:rFonts w:ascii="Times New Roman" w:hAnsi="Times New Roman" w:cs="Times New Roman"/>
          <w:sz w:val="24"/>
          <w:szCs w:val="24"/>
        </w:rPr>
        <w:t xml:space="preserve">and </w:t>
      </w:r>
      <w:r w:rsidR="003F4928">
        <w:rPr>
          <w:rFonts w:ascii="Times New Roman" w:hAnsi="Times New Roman" w:cs="Times New Roman"/>
          <w:sz w:val="24"/>
          <w:szCs w:val="24"/>
        </w:rPr>
        <w:t xml:space="preserve">undertake </w:t>
      </w:r>
      <w:r w:rsidR="00B12ABC" w:rsidRPr="00633F11">
        <w:rPr>
          <w:rFonts w:ascii="Times New Roman" w:hAnsi="Times New Roman" w:cs="Times New Roman"/>
          <w:sz w:val="24"/>
          <w:szCs w:val="24"/>
        </w:rPr>
        <w:t xml:space="preserve">situation </w:t>
      </w:r>
      <w:r w:rsidR="00F90A18" w:rsidRPr="00633F11">
        <w:rPr>
          <w:rFonts w:ascii="Times New Roman" w:hAnsi="Times New Roman" w:cs="Times New Roman"/>
          <w:sz w:val="24"/>
          <w:szCs w:val="24"/>
        </w:rPr>
        <w:t>assessment</w:t>
      </w:r>
      <w:r w:rsidR="00D6266A" w:rsidRPr="00633F11">
        <w:rPr>
          <w:rFonts w:ascii="Times New Roman" w:hAnsi="Times New Roman" w:cs="Times New Roman"/>
          <w:sz w:val="24"/>
          <w:szCs w:val="24"/>
        </w:rPr>
        <w:t xml:space="preserve"> to compile the dat</w:t>
      </w:r>
      <w:r w:rsidR="004C6A98">
        <w:rPr>
          <w:rFonts w:ascii="Times New Roman" w:hAnsi="Times New Roman" w:cs="Times New Roman"/>
          <w:sz w:val="24"/>
          <w:szCs w:val="24"/>
        </w:rPr>
        <w:t>a</w:t>
      </w:r>
      <w:r w:rsidR="00D6266A" w:rsidRPr="00633F11">
        <w:rPr>
          <w:rFonts w:ascii="Times New Roman" w:hAnsi="Times New Roman" w:cs="Times New Roman"/>
          <w:sz w:val="24"/>
          <w:szCs w:val="24"/>
        </w:rPr>
        <w:t xml:space="preserve"> and information base and establish </w:t>
      </w:r>
      <w:r w:rsidR="00F06DE9" w:rsidRPr="00633F11">
        <w:rPr>
          <w:rFonts w:ascii="Times New Roman" w:hAnsi="Times New Roman" w:cs="Times New Roman"/>
          <w:sz w:val="24"/>
          <w:szCs w:val="24"/>
        </w:rPr>
        <w:t xml:space="preserve">an overview of the existing situation. </w:t>
      </w:r>
      <w:r w:rsidR="0054231A" w:rsidRPr="00633F11">
        <w:rPr>
          <w:rFonts w:ascii="Times New Roman" w:hAnsi="Times New Roman" w:cs="Times New Roman"/>
          <w:sz w:val="24"/>
          <w:szCs w:val="24"/>
        </w:rPr>
        <w:t xml:space="preserve">The situation assessment will </w:t>
      </w:r>
      <w:r w:rsidR="00C90554" w:rsidRPr="00633F11">
        <w:rPr>
          <w:rFonts w:ascii="Times New Roman" w:hAnsi="Times New Roman" w:cs="Times New Roman"/>
          <w:sz w:val="24"/>
          <w:szCs w:val="24"/>
        </w:rPr>
        <w:t>establish</w:t>
      </w:r>
      <w:r w:rsidR="002576D3" w:rsidRPr="00633F11">
        <w:rPr>
          <w:rFonts w:ascii="Times New Roman" w:hAnsi="Times New Roman" w:cs="Times New Roman"/>
          <w:sz w:val="24"/>
          <w:szCs w:val="24"/>
        </w:rPr>
        <w:t xml:space="preserve"> </w:t>
      </w:r>
      <w:r w:rsidR="004C6D9B" w:rsidRPr="00633F11">
        <w:rPr>
          <w:rFonts w:ascii="Times New Roman" w:hAnsi="Times New Roman" w:cs="Times New Roman"/>
          <w:sz w:val="24"/>
          <w:szCs w:val="24"/>
        </w:rPr>
        <w:t xml:space="preserve">water availability </w:t>
      </w:r>
      <w:r w:rsidR="00D6266A" w:rsidRPr="00633F11">
        <w:rPr>
          <w:rFonts w:ascii="Times New Roman" w:hAnsi="Times New Roman" w:cs="Times New Roman"/>
          <w:sz w:val="24"/>
          <w:szCs w:val="24"/>
        </w:rPr>
        <w:t xml:space="preserve">and use; existing </w:t>
      </w:r>
      <w:r w:rsidR="004C6D9B" w:rsidRPr="00633F11">
        <w:rPr>
          <w:rFonts w:ascii="Times New Roman" w:hAnsi="Times New Roman" w:cs="Times New Roman"/>
          <w:sz w:val="24"/>
          <w:szCs w:val="24"/>
        </w:rPr>
        <w:t>infrastructures</w:t>
      </w:r>
      <w:r w:rsidR="00D6266A" w:rsidRPr="00633F11">
        <w:rPr>
          <w:rFonts w:ascii="Times New Roman" w:hAnsi="Times New Roman" w:cs="Times New Roman"/>
          <w:sz w:val="24"/>
          <w:szCs w:val="24"/>
        </w:rPr>
        <w:t xml:space="preserve"> and overall cooperation and management architecture</w:t>
      </w:r>
      <w:r w:rsidR="004C6A98">
        <w:rPr>
          <w:rFonts w:ascii="Times New Roman" w:hAnsi="Times New Roman" w:cs="Times New Roman"/>
          <w:sz w:val="24"/>
          <w:szCs w:val="24"/>
        </w:rPr>
        <w:t xml:space="preserve">; </w:t>
      </w:r>
      <w:r w:rsidR="003F4928">
        <w:rPr>
          <w:rFonts w:ascii="Times New Roman" w:hAnsi="Times New Roman" w:cs="Times New Roman"/>
          <w:sz w:val="24"/>
          <w:szCs w:val="24"/>
        </w:rPr>
        <w:t xml:space="preserve">and </w:t>
      </w:r>
      <w:r w:rsidR="004C6A98">
        <w:rPr>
          <w:rFonts w:ascii="Times New Roman" w:hAnsi="Times New Roman" w:cs="Times New Roman"/>
          <w:sz w:val="24"/>
          <w:szCs w:val="24"/>
        </w:rPr>
        <w:t>main environmental challenges</w:t>
      </w:r>
      <w:r w:rsidR="00D6266A" w:rsidRPr="00633F11">
        <w:rPr>
          <w:rFonts w:ascii="Times New Roman" w:hAnsi="Times New Roman" w:cs="Times New Roman"/>
          <w:sz w:val="24"/>
          <w:szCs w:val="24"/>
        </w:rPr>
        <w:t>.</w:t>
      </w:r>
      <w:r w:rsidR="00FC5F9D">
        <w:rPr>
          <w:rFonts w:ascii="Times New Roman" w:hAnsi="Times New Roman" w:cs="Times New Roman"/>
          <w:sz w:val="24"/>
          <w:szCs w:val="24"/>
        </w:rPr>
        <w:t xml:space="preserve"> </w:t>
      </w:r>
    </w:p>
    <w:p w14:paraId="60DBA3B9" w14:textId="5E7DD75A" w:rsidR="00BA53C8" w:rsidRDefault="00BA53C8" w:rsidP="0068378C">
      <w:pPr>
        <w:pStyle w:val="Paragraphedeliste"/>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Review existing studies, discuss with relevant stakeholders and undertake complementary surveys in order to update the list of potential infrastructure to be considered in the elaboration of the </w:t>
      </w:r>
      <w:r w:rsidR="003F4928">
        <w:rPr>
          <w:rFonts w:ascii="Times New Roman" w:hAnsi="Times New Roman" w:cs="Times New Roman"/>
          <w:sz w:val="24"/>
          <w:szCs w:val="24"/>
        </w:rPr>
        <w:t xml:space="preserve">strategic </w:t>
      </w:r>
      <w:r>
        <w:rPr>
          <w:rFonts w:ascii="Times New Roman" w:hAnsi="Times New Roman" w:cs="Times New Roman"/>
          <w:sz w:val="24"/>
          <w:szCs w:val="24"/>
        </w:rPr>
        <w:t xml:space="preserve">investment plan. The </w:t>
      </w:r>
      <w:r w:rsidR="003F4928">
        <w:rPr>
          <w:rFonts w:ascii="Times New Roman" w:hAnsi="Times New Roman" w:cs="Times New Roman"/>
          <w:sz w:val="24"/>
          <w:szCs w:val="24"/>
        </w:rPr>
        <w:t>Lesotho, Botswana and Namibia part</w:t>
      </w:r>
      <w:r>
        <w:rPr>
          <w:rFonts w:ascii="Times New Roman" w:hAnsi="Times New Roman" w:cs="Times New Roman"/>
          <w:sz w:val="24"/>
          <w:szCs w:val="24"/>
        </w:rPr>
        <w:t xml:space="preserve"> of the river basin will in particular </w:t>
      </w:r>
      <w:r w:rsidR="003F4928">
        <w:rPr>
          <w:rFonts w:ascii="Times New Roman" w:hAnsi="Times New Roman" w:cs="Times New Roman"/>
          <w:sz w:val="24"/>
          <w:szCs w:val="24"/>
        </w:rPr>
        <w:t xml:space="preserve">be </w:t>
      </w:r>
      <w:r>
        <w:rPr>
          <w:rFonts w:ascii="Times New Roman" w:hAnsi="Times New Roman" w:cs="Times New Roman"/>
          <w:sz w:val="24"/>
          <w:szCs w:val="24"/>
        </w:rPr>
        <w:t xml:space="preserve">looked at carefully </w:t>
      </w:r>
      <w:r w:rsidR="003F4928">
        <w:rPr>
          <w:rFonts w:ascii="Times New Roman" w:hAnsi="Times New Roman" w:cs="Times New Roman"/>
          <w:sz w:val="24"/>
          <w:szCs w:val="24"/>
        </w:rPr>
        <w:t xml:space="preserve">for its potential as this has not been fully assessed in previous studies. </w:t>
      </w:r>
    </w:p>
    <w:p w14:paraId="37FD5845" w14:textId="34A01281" w:rsidR="00B12ABC" w:rsidRPr="00633F11" w:rsidRDefault="00D6266A" w:rsidP="0068378C">
      <w:pPr>
        <w:pStyle w:val="Paragraphedeliste"/>
        <w:numPr>
          <w:ilvl w:val="0"/>
          <w:numId w:val="19"/>
        </w:numPr>
        <w:jc w:val="both"/>
        <w:rPr>
          <w:rFonts w:ascii="Times New Roman" w:hAnsi="Times New Roman" w:cs="Times New Roman"/>
          <w:sz w:val="24"/>
          <w:szCs w:val="24"/>
        </w:rPr>
      </w:pPr>
      <w:r w:rsidRPr="00633F11">
        <w:rPr>
          <w:rFonts w:ascii="Times New Roman" w:hAnsi="Times New Roman" w:cs="Times New Roman"/>
          <w:sz w:val="24"/>
          <w:szCs w:val="24"/>
        </w:rPr>
        <w:t xml:space="preserve">Undertake </w:t>
      </w:r>
      <w:r w:rsidR="006E5CC5">
        <w:rPr>
          <w:rFonts w:ascii="Times New Roman" w:hAnsi="Times New Roman" w:cs="Times New Roman"/>
          <w:sz w:val="24"/>
          <w:szCs w:val="24"/>
        </w:rPr>
        <w:t xml:space="preserve">further </w:t>
      </w:r>
      <w:r w:rsidRPr="00633F11">
        <w:rPr>
          <w:rFonts w:ascii="Times New Roman" w:hAnsi="Times New Roman" w:cs="Times New Roman"/>
          <w:sz w:val="24"/>
          <w:szCs w:val="24"/>
        </w:rPr>
        <w:t>d</w:t>
      </w:r>
      <w:r w:rsidR="006E4AA3" w:rsidRPr="00633F11">
        <w:rPr>
          <w:rFonts w:ascii="Times New Roman" w:hAnsi="Times New Roman" w:cs="Times New Roman"/>
          <w:sz w:val="24"/>
          <w:szCs w:val="24"/>
        </w:rPr>
        <w:t xml:space="preserve">evelopment </w:t>
      </w:r>
      <w:r w:rsidR="00B12ABC" w:rsidRPr="00633F11">
        <w:rPr>
          <w:rFonts w:ascii="Times New Roman" w:hAnsi="Times New Roman" w:cs="Times New Roman"/>
          <w:sz w:val="24"/>
          <w:szCs w:val="24"/>
        </w:rPr>
        <w:t xml:space="preserve">of analytics </w:t>
      </w:r>
      <w:r w:rsidR="008D3551" w:rsidRPr="00633F11">
        <w:rPr>
          <w:rFonts w:ascii="Times New Roman" w:hAnsi="Times New Roman" w:cs="Times New Roman"/>
          <w:sz w:val="24"/>
          <w:szCs w:val="24"/>
        </w:rPr>
        <w:t xml:space="preserve">tools </w:t>
      </w:r>
      <w:r w:rsidR="00B12ABC" w:rsidRPr="00633F11">
        <w:rPr>
          <w:rFonts w:ascii="Times New Roman" w:hAnsi="Times New Roman" w:cs="Times New Roman"/>
          <w:sz w:val="24"/>
          <w:szCs w:val="24"/>
        </w:rPr>
        <w:t xml:space="preserve">and </w:t>
      </w:r>
      <w:r w:rsidR="005913B7" w:rsidRPr="00633F11">
        <w:rPr>
          <w:rFonts w:ascii="Times New Roman" w:hAnsi="Times New Roman" w:cs="Times New Roman"/>
          <w:sz w:val="24"/>
          <w:szCs w:val="24"/>
        </w:rPr>
        <w:t>models</w:t>
      </w:r>
      <w:r w:rsidR="006E5CC5">
        <w:rPr>
          <w:rFonts w:ascii="Times New Roman" w:hAnsi="Times New Roman" w:cs="Times New Roman"/>
          <w:sz w:val="24"/>
          <w:szCs w:val="24"/>
        </w:rPr>
        <w:t xml:space="preserve"> based on available models, particularly in Lesotho, Namibia and Botswana,</w:t>
      </w:r>
      <w:r w:rsidR="005913B7" w:rsidRPr="00633F11">
        <w:rPr>
          <w:rFonts w:ascii="Times New Roman" w:hAnsi="Times New Roman" w:cs="Times New Roman"/>
          <w:sz w:val="24"/>
          <w:szCs w:val="24"/>
        </w:rPr>
        <w:t xml:space="preserve"> and</w:t>
      </w:r>
      <w:r w:rsidR="002775F4" w:rsidRPr="00633F11">
        <w:rPr>
          <w:rFonts w:ascii="Times New Roman" w:hAnsi="Times New Roman" w:cs="Times New Roman"/>
          <w:sz w:val="24"/>
          <w:szCs w:val="24"/>
        </w:rPr>
        <w:t xml:space="preserve"> </w:t>
      </w:r>
      <w:r w:rsidRPr="00633F11">
        <w:rPr>
          <w:rFonts w:ascii="Times New Roman" w:hAnsi="Times New Roman" w:cs="Times New Roman"/>
          <w:sz w:val="24"/>
          <w:szCs w:val="24"/>
        </w:rPr>
        <w:t>determine</w:t>
      </w:r>
      <w:r w:rsidR="002775F4" w:rsidRPr="00633F11">
        <w:rPr>
          <w:rFonts w:ascii="Times New Roman" w:hAnsi="Times New Roman" w:cs="Times New Roman"/>
          <w:sz w:val="24"/>
          <w:szCs w:val="24"/>
        </w:rPr>
        <w:t xml:space="preserve"> and set-up</w:t>
      </w:r>
      <w:r w:rsidRPr="00633F11">
        <w:rPr>
          <w:rFonts w:ascii="Times New Roman" w:hAnsi="Times New Roman" w:cs="Times New Roman"/>
          <w:sz w:val="24"/>
          <w:szCs w:val="24"/>
        </w:rPr>
        <w:t xml:space="preserve"> </w:t>
      </w:r>
      <w:r w:rsidR="002775F4" w:rsidRPr="00633F11">
        <w:rPr>
          <w:rFonts w:ascii="Times New Roman" w:hAnsi="Times New Roman" w:cs="Times New Roman"/>
          <w:sz w:val="24"/>
          <w:szCs w:val="24"/>
        </w:rPr>
        <w:t xml:space="preserve">the </w:t>
      </w:r>
      <w:r w:rsidR="00581151" w:rsidRPr="00633F11">
        <w:rPr>
          <w:rFonts w:ascii="Times New Roman" w:hAnsi="Times New Roman" w:cs="Times New Roman"/>
          <w:sz w:val="24"/>
          <w:szCs w:val="24"/>
        </w:rPr>
        <w:t xml:space="preserve">hydrological and optimisation modelling requirements </w:t>
      </w:r>
      <w:r w:rsidR="002775F4" w:rsidRPr="00633F11">
        <w:rPr>
          <w:rFonts w:ascii="Times New Roman" w:hAnsi="Times New Roman" w:cs="Times New Roman"/>
          <w:sz w:val="24"/>
          <w:szCs w:val="24"/>
        </w:rPr>
        <w:t xml:space="preserve">to prepare </w:t>
      </w:r>
      <w:r w:rsidR="00B13C3A" w:rsidRPr="00633F11">
        <w:rPr>
          <w:rFonts w:ascii="Times New Roman" w:hAnsi="Times New Roman" w:cs="Times New Roman"/>
          <w:sz w:val="24"/>
          <w:szCs w:val="24"/>
        </w:rPr>
        <w:t xml:space="preserve">the </w:t>
      </w:r>
      <w:r w:rsidR="00581151" w:rsidRPr="00633F11">
        <w:rPr>
          <w:rFonts w:ascii="Times New Roman" w:hAnsi="Times New Roman" w:cs="Times New Roman"/>
          <w:sz w:val="24"/>
          <w:szCs w:val="24"/>
        </w:rPr>
        <w:t>strategic investment analysis</w:t>
      </w:r>
      <w:r w:rsidR="002775F4" w:rsidRPr="00633F11">
        <w:rPr>
          <w:rFonts w:ascii="Times New Roman" w:hAnsi="Times New Roman" w:cs="Times New Roman"/>
          <w:sz w:val="24"/>
          <w:szCs w:val="24"/>
        </w:rPr>
        <w:t xml:space="preserve"> covering the whole basin</w:t>
      </w:r>
      <w:r w:rsidR="00581151" w:rsidRPr="00633F11">
        <w:rPr>
          <w:rFonts w:ascii="Times New Roman" w:hAnsi="Times New Roman" w:cs="Times New Roman"/>
          <w:sz w:val="24"/>
          <w:szCs w:val="24"/>
        </w:rPr>
        <w:t xml:space="preserve">. </w:t>
      </w:r>
      <w:r w:rsidR="00AB730F">
        <w:rPr>
          <w:rFonts w:ascii="Times New Roman" w:hAnsi="Times New Roman" w:cs="Times New Roman"/>
          <w:sz w:val="24"/>
          <w:szCs w:val="24"/>
        </w:rPr>
        <w:t>The existing models developed in the previous studies will be made available to the consultant by ORASECOM free of charge.</w:t>
      </w:r>
      <w:r w:rsidR="00581151" w:rsidRPr="00633F11">
        <w:rPr>
          <w:rFonts w:ascii="Times New Roman" w:hAnsi="Times New Roman" w:cs="Times New Roman"/>
          <w:sz w:val="24"/>
          <w:szCs w:val="24"/>
        </w:rPr>
        <w:t xml:space="preserve">  </w:t>
      </w:r>
      <w:r w:rsidR="00045B96" w:rsidRPr="00633F11">
        <w:rPr>
          <w:rFonts w:ascii="Times New Roman" w:hAnsi="Times New Roman" w:cs="Times New Roman"/>
          <w:sz w:val="24"/>
          <w:szCs w:val="24"/>
        </w:rPr>
        <w:t xml:space="preserve"> </w:t>
      </w:r>
    </w:p>
    <w:p w14:paraId="2C98E716" w14:textId="1227192C" w:rsidR="0049508F" w:rsidRPr="00633F11" w:rsidRDefault="002775F4" w:rsidP="0068378C">
      <w:pPr>
        <w:pStyle w:val="Paragraphedeliste"/>
        <w:numPr>
          <w:ilvl w:val="0"/>
          <w:numId w:val="19"/>
        </w:numPr>
        <w:jc w:val="both"/>
        <w:rPr>
          <w:rFonts w:ascii="Times New Roman" w:hAnsi="Times New Roman" w:cs="Times New Roman"/>
          <w:sz w:val="24"/>
          <w:szCs w:val="24"/>
        </w:rPr>
      </w:pPr>
      <w:r w:rsidRPr="00633F11">
        <w:rPr>
          <w:rFonts w:ascii="Times New Roman" w:hAnsi="Times New Roman" w:cs="Times New Roman"/>
          <w:sz w:val="24"/>
          <w:szCs w:val="24"/>
        </w:rPr>
        <w:t>Undertake t</w:t>
      </w:r>
      <w:r w:rsidR="006E4AA3" w:rsidRPr="00633F11">
        <w:rPr>
          <w:rFonts w:ascii="Times New Roman" w:hAnsi="Times New Roman" w:cs="Times New Roman"/>
          <w:sz w:val="24"/>
          <w:szCs w:val="24"/>
        </w:rPr>
        <w:t xml:space="preserve">hematic </w:t>
      </w:r>
      <w:r w:rsidR="00DF3560" w:rsidRPr="00633F11">
        <w:rPr>
          <w:rFonts w:ascii="Times New Roman" w:hAnsi="Times New Roman" w:cs="Times New Roman"/>
          <w:sz w:val="24"/>
          <w:szCs w:val="24"/>
        </w:rPr>
        <w:t xml:space="preserve">analysis and </w:t>
      </w:r>
      <w:r w:rsidRPr="00633F11">
        <w:rPr>
          <w:rFonts w:ascii="Times New Roman" w:hAnsi="Times New Roman" w:cs="Times New Roman"/>
          <w:sz w:val="24"/>
          <w:szCs w:val="24"/>
        </w:rPr>
        <w:t>s</w:t>
      </w:r>
      <w:r w:rsidR="009D2D31" w:rsidRPr="00633F11">
        <w:rPr>
          <w:rFonts w:ascii="Times New Roman" w:hAnsi="Times New Roman" w:cs="Times New Roman"/>
          <w:sz w:val="24"/>
          <w:szCs w:val="24"/>
        </w:rPr>
        <w:t>ectoral studies, and the examination of development options under different sets of assumptions</w:t>
      </w:r>
      <w:r w:rsidR="0031507D">
        <w:rPr>
          <w:rFonts w:ascii="Times New Roman" w:hAnsi="Times New Roman" w:cs="Times New Roman"/>
          <w:sz w:val="24"/>
          <w:szCs w:val="24"/>
        </w:rPr>
        <w:t xml:space="preserve"> and </w:t>
      </w:r>
      <w:r w:rsidR="0031507D" w:rsidRPr="00633F11">
        <w:rPr>
          <w:rFonts w:ascii="Times New Roman" w:hAnsi="Times New Roman" w:cs="Times New Roman"/>
          <w:sz w:val="24"/>
          <w:szCs w:val="24"/>
        </w:rPr>
        <w:t>the</w:t>
      </w:r>
      <w:r w:rsidR="004F1A92" w:rsidRPr="00633F11">
        <w:rPr>
          <w:rFonts w:ascii="Times New Roman" w:hAnsi="Times New Roman" w:cs="Times New Roman"/>
          <w:sz w:val="24"/>
          <w:szCs w:val="24"/>
        </w:rPr>
        <w:t xml:space="preserve"> synthesis of existing and planned water </w:t>
      </w:r>
      <w:r w:rsidR="004D6C5D">
        <w:rPr>
          <w:rFonts w:ascii="Times New Roman" w:hAnsi="Times New Roman" w:cs="Times New Roman"/>
          <w:sz w:val="24"/>
          <w:szCs w:val="24"/>
        </w:rPr>
        <w:t xml:space="preserve">demand management </w:t>
      </w:r>
      <w:r w:rsidR="00502BCB">
        <w:rPr>
          <w:rFonts w:ascii="Times New Roman" w:hAnsi="Times New Roman" w:cs="Times New Roman"/>
          <w:sz w:val="24"/>
          <w:szCs w:val="24"/>
        </w:rPr>
        <w:t xml:space="preserve">measures </w:t>
      </w:r>
      <w:r w:rsidR="004D6C5D">
        <w:rPr>
          <w:rFonts w:ascii="Times New Roman" w:hAnsi="Times New Roman" w:cs="Times New Roman"/>
          <w:sz w:val="24"/>
          <w:szCs w:val="24"/>
        </w:rPr>
        <w:t xml:space="preserve">and </w:t>
      </w:r>
      <w:r w:rsidR="004F1A92" w:rsidRPr="00633F11">
        <w:rPr>
          <w:rFonts w:ascii="Times New Roman" w:hAnsi="Times New Roman" w:cs="Times New Roman"/>
          <w:sz w:val="24"/>
          <w:szCs w:val="24"/>
        </w:rPr>
        <w:t xml:space="preserve">infrastructure development over the plan period to 2050 with cost estimate. Future development needs will be aggregated in short term (2025), medium term (2035) and long-term (2050) time frame.  </w:t>
      </w:r>
    </w:p>
    <w:p w14:paraId="70769377" w14:textId="71C960E7" w:rsidR="00F65327" w:rsidRPr="00633F11" w:rsidRDefault="00C850C2" w:rsidP="0068378C">
      <w:pPr>
        <w:pStyle w:val="Paragraphedeliste"/>
        <w:numPr>
          <w:ilvl w:val="0"/>
          <w:numId w:val="19"/>
        </w:numPr>
        <w:jc w:val="both"/>
        <w:rPr>
          <w:rFonts w:ascii="Times New Roman" w:hAnsi="Times New Roman" w:cs="Times New Roman"/>
          <w:sz w:val="24"/>
          <w:szCs w:val="24"/>
        </w:rPr>
      </w:pPr>
      <w:r w:rsidRPr="00633F11">
        <w:rPr>
          <w:rFonts w:ascii="Times New Roman" w:hAnsi="Times New Roman" w:cs="Times New Roman"/>
          <w:sz w:val="24"/>
          <w:szCs w:val="24"/>
        </w:rPr>
        <w:t>M</w:t>
      </w:r>
      <w:r w:rsidR="00F65327" w:rsidRPr="00633F11">
        <w:rPr>
          <w:rFonts w:ascii="Times New Roman" w:hAnsi="Times New Roman" w:cs="Times New Roman"/>
          <w:sz w:val="24"/>
          <w:szCs w:val="24"/>
        </w:rPr>
        <w:t xml:space="preserve">ainstreaming </w:t>
      </w:r>
      <w:r w:rsidR="002775F4" w:rsidRPr="00633F11">
        <w:rPr>
          <w:rFonts w:ascii="Times New Roman" w:hAnsi="Times New Roman" w:cs="Times New Roman"/>
          <w:sz w:val="24"/>
          <w:szCs w:val="24"/>
        </w:rPr>
        <w:t xml:space="preserve">climate </w:t>
      </w:r>
      <w:r w:rsidR="00F65327" w:rsidRPr="00633F11">
        <w:rPr>
          <w:rFonts w:ascii="Times New Roman" w:hAnsi="Times New Roman" w:cs="Times New Roman"/>
          <w:sz w:val="24"/>
          <w:szCs w:val="24"/>
        </w:rPr>
        <w:t>change impact</w:t>
      </w:r>
      <w:r w:rsidR="002775F4" w:rsidRPr="00633F11">
        <w:rPr>
          <w:rFonts w:ascii="Times New Roman" w:hAnsi="Times New Roman" w:cs="Times New Roman"/>
          <w:sz w:val="24"/>
          <w:szCs w:val="24"/>
        </w:rPr>
        <w:t xml:space="preserve"> based on review and updating </w:t>
      </w:r>
      <w:r w:rsidR="00F65327" w:rsidRPr="00633F11">
        <w:rPr>
          <w:rFonts w:ascii="Times New Roman" w:hAnsi="Times New Roman" w:cs="Times New Roman"/>
          <w:sz w:val="24"/>
          <w:szCs w:val="24"/>
        </w:rPr>
        <w:t xml:space="preserve">of the downscaling of the </w:t>
      </w:r>
      <w:r w:rsidR="003F4928">
        <w:rPr>
          <w:rFonts w:ascii="Times New Roman" w:hAnsi="Times New Roman" w:cs="Times New Roman"/>
          <w:sz w:val="24"/>
          <w:szCs w:val="24"/>
        </w:rPr>
        <w:t xml:space="preserve">Climate </w:t>
      </w:r>
      <w:r w:rsidR="00F65327" w:rsidRPr="00633F11">
        <w:rPr>
          <w:rFonts w:ascii="Times New Roman" w:hAnsi="Times New Roman" w:cs="Times New Roman"/>
          <w:sz w:val="24"/>
          <w:szCs w:val="24"/>
        </w:rPr>
        <w:t>Global Circulation Model to the basin level</w:t>
      </w:r>
      <w:r w:rsidRPr="00633F11">
        <w:rPr>
          <w:rFonts w:ascii="Times New Roman" w:hAnsi="Times New Roman" w:cs="Times New Roman"/>
          <w:sz w:val="24"/>
          <w:szCs w:val="24"/>
        </w:rPr>
        <w:t xml:space="preserve"> using the existing models. </w:t>
      </w:r>
      <w:r w:rsidR="00F65327" w:rsidRPr="00633F11">
        <w:rPr>
          <w:rFonts w:ascii="Times New Roman" w:hAnsi="Times New Roman" w:cs="Times New Roman"/>
          <w:sz w:val="24"/>
          <w:szCs w:val="24"/>
        </w:rPr>
        <w:t xml:space="preserve">Climate resilience factors should be built into the </w:t>
      </w:r>
      <w:r w:rsidRPr="00633F11">
        <w:rPr>
          <w:rFonts w:ascii="Times New Roman" w:hAnsi="Times New Roman" w:cs="Times New Roman"/>
          <w:sz w:val="24"/>
          <w:szCs w:val="24"/>
        </w:rPr>
        <w:t xml:space="preserve">optimisation </w:t>
      </w:r>
      <w:r w:rsidR="00F65327" w:rsidRPr="00633F11">
        <w:rPr>
          <w:rFonts w:ascii="Times New Roman" w:hAnsi="Times New Roman" w:cs="Times New Roman"/>
          <w:sz w:val="24"/>
          <w:szCs w:val="24"/>
        </w:rPr>
        <w:t>modelling analysis in formulating the investment strategy</w:t>
      </w:r>
      <w:r w:rsidR="003F4928">
        <w:rPr>
          <w:rFonts w:ascii="Times New Roman" w:hAnsi="Times New Roman" w:cs="Times New Roman"/>
          <w:sz w:val="24"/>
          <w:szCs w:val="24"/>
        </w:rPr>
        <w:t xml:space="preserve"> and plan</w:t>
      </w:r>
      <w:r w:rsidR="00F65327" w:rsidRPr="00633F11">
        <w:rPr>
          <w:rFonts w:ascii="Times New Roman" w:hAnsi="Times New Roman" w:cs="Times New Roman"/>
          <w:sz w:val="24"/>
          <w:szCs w:val="24"/>
        </w:rPr>
        <w:t>.</w:t>
      </w:r>
    </w:p>
    <w:p w14:paraId="45E46E59" w14:textId="00FD6F9A" w:rsidR="00B12ABC" w:rsidRPr="00633F11" w:rsidRDefault="003F4928" w:rsidP="0068378C">
      <w:pPr>
        <w:pStyle w:val="Paragraphedeliste"/>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Formulate and develop </w:t>
      </w:r>
      <w:r w:rsidR="00B12ABC" w:rsidRPr="00633F11">
        <w:rPr>
          <w:rFonts w:ascii="Times New Roman" w:hAnsi="Times New Roman" w:cs="Times New Roman"/>
          <w:sz w:val="24"/>
          <w:szCs w:val="24"/>
        </w:rPr>
        <w:t>options and scenarios</w:t>
      </w:r>
      <w:r w:rsidR="00C850C2" w:rsidRPr="00633F11">
        <w:rPr>
          <w:rFonts w:ascii="Times New Roman" w:hAnsi="Times New Roman" w:cs="Times New Roman"/>
          <w:sz w:val="24"/>
          <w:szCs w:val="24"/>
        </w:rPr>
        <w:t xml:space="preserve"> to meet the </w:t>
      </w:r>
      <w:r w:rsidR="0031507D" w:rsidRPr="00633F11">
        <w:rPr>
          <w:rFonts w:ascii="Times New Roman" w:hAnsi="Times New Roman" w:cs="Times New Roman"/>
          <w:sz w:val="24"/>
          <w:szCs w:val="24"/>
        </w:rPr>
        <w:t>long</w:t>
      </w:r>
      <w:r w:rsidR="0031507D">
        <w:rPr>
          <w:rFonts w:ascii="Times New Roman" w:hAnsi="Times New Roman" w:cs="Times New Roman"/>
          <w:sz w:val="24"/>
          <w:szCs w:val="24"/>
        </w:rPr>
        <w:t>-term</w:t>
      </w:r>
      <w:r w:rsidR="00C850C2" w:rsidRPr="00633F11">
        <w:rPr>
          <w:rFonts w:ascii="Times New Roman" w:hAnsi="Times New Roman" w:cs="Times New Roman"/>
          <w:sz w:val="24"/>
          <w:szCs w:val="24"/>
        </w:rPr>
        <w:t xml:space="preserve"> </w:t>
      </w:r>
      <w:r w:rsidR="00627353" w:rsidRPr="00633F11">
        <w:rPr>
          <w:rFonts w:ascii="Times New Roman" w:hAnsi="Times New Roman" w:cs="Times New Roman"/>
          <w:sz w:val="24"/>
          <w:szCs w:val="24"/>
        </w:rPr>
        <w:t xml:space="preserve">water security </w:t>
      </w:r>
      <w:r w:rsidR="00C850C2" w:rsidRPr="00633F11">
        <w:rPr>
          <w:rFonts w:ascii="Times New Roman" w:hAnsi="Times New Roman" w:cs="Times New Roman"/>
          <w:sz w:val="24"/>
          <w:szCs w:val="24"/>
        </w:rPr>
        <w:t xml:space="preserve">objectives </w:t>
      </w:r>
      <w:r w:rsidR="00627353" w:rsidRPr="00633F11">
        <w:rPr>
          <w:rFonts w:ascii="Times New Roman" w:hAnsi="Times New Roman" w:cs="Times New Roman"/>
          <w:sz w:val="24"/>
          <w:szCs w:val="24"/>
        </w:rPr>
        <w:t xml:space="preserve">under the impending climate change impact. </w:t>
      </w:r>
      <w:r w:rsidR="00C850C2" w:rsidRPr="00633F11">
        <w:rPr>
          <w:rFonts w:ascii="Times New Roman" w:hAnsi="Times New Roman" w:cs="Times New Roman"/>
          <w:sz w:val="24"/>
          <w:szCs w:val="24"/>
        </w:rPr>
        <w:t xml:space="preserve">The analysis will take into consideration </w:t>
      </w:r>
      <w:r w:rsidR="004D6C5D">
        <w:rPr>
          <w:rFonts w:ascii="Times New Roman" w:hAnsi="Times New Roman" w:cs="Times New Roman"/>
          <w:sz w:val="24"/>
          <w:szCs w:val="24"/>
        </w:rPr>
        <w:t xml:space="preserve">the </w:t>
      </w:r>
      <w:r w:rsidR="00C850C2" w:rsidRPr="00633F11">
        <w:rPr>
          <w:rFonts w:ascii="Times New Roman" w:hAnsi="Times New Roman" w:cs="Times New Roman"/>
          <w:sz w:val="24"/>
          <w:szCs w:val="24"/>
        </w:rPr>
        <w:t xml:space="preserve">existing </w:t>
      </w:r>
      <w:r w:rsidR="00CC6283" w:rsidRPr="00633F11">
        <w:rPr>
          <w:rFonts w:ascii="Times New Roman" w:hAnsi="Times New Roman" w:cs="Times New Roman"/>
          <w:sz w:val="24"/>
          <w:szCs w:val="24"/>
        </w:rPr>
        <w:t xml:space="preserve">reconciliation study </w:t>
      </w:r>
      <w:r w:rsidR="00C850C2" w:rsidRPr="00633F11">
        <w:rPr>
          <w:rFonts w:ascii="Times New Roman" w:hAnsi="Times New Roman" w:cs="Times New Roman"/>
          <w:sz w:val="24"/>
          <w:szCs w:val="24"/>
        </w:rPr>
        <w:t>and provide scenario</w:t>
      </w:r>
      <w:r w:rsidR="004D6C5D">
        <w:rPr>
          <w:rFonts w:ascii="Times New Roman" w:hAnsi="Times New Roman" w:cs="Times New Roman"/>
          <w:sz w:val="24"/>
          <w:szCs w:val="24"/>
        </w:rPr>
        <w:t>s and</w:t>
      </w:r>
      <w:r w:rsidR="00C850C2" w:rsidRPr="00633F11">
        <w:rPr>
          <w:rFonts w:ascii="Times New Roman" w:hAnsi="Times New Roman" w:cs="Times New Roman"/>
          <w:sz w:val="24"/>
          <w:szCs w:val="24"/>
        </w:rPr>
        <w:t xml:space="preserve"> options for the optimisation analysis.</w:t>
      </w:r>
      <w:r w:rsidR="0071762F">
        <w:rPr>
          <w:rFonts w:ascii="Times New Roman" w:hAnsi="Times New Roman" w:cs="Times New Roman"/>
          <w:sz w:val="24"/>
          <w:szCs w:val="24"/>
        </w:rPr>
        <w:t xml:space="preserve"> There is a need to undertake high level reconciliation studies on the Botswana, Lesotho and Namibian parts of the Basin to better inform the basin wide water resources reconciliation.</w:t>
      </w:r>
      <w:r w:rsidR="0071762F" w:rsidRPr="00633F11">
        <w:rPr>
          <w:rFonts w:ascii="Times New Roman" w:hAnsi="Times New Roman" w:cs="Times New Roman"/>
          <w:sz w:val="24"/>
          <w:szCs w:val="24"/>
        </w:rPr>
        <w:t xml:space="preserve">  </w:t>
      </w:r>
      <w:r w:rsidR="00502BCB">
        <w:rPr>
          <w:rFonts w:ascii="Times New Roman" w:hAnsi="Times New Roman" w:cs="Times New Roman"/>
          <w:sz w:val="24"/>
          <w:szCs w:val="24"/>
        </w:rPr>
        <w:t>Scenarios will include water demand management measures, in particular in the irrigation sector.</w:t>
      </w:r>
    </w:p>
    <w:p w14:paraId="2ABFA542" w14:textId="757C2E24" w:rsidR="009E5913" w:rsidRPr="00633F11" w:rsidRDefault="0071762F" w:rsidP="0068378C">
      <w:pPr>
        <w:pStyle w:val="Paragraphedeliste"/>
        <w:numPr>
          <w:ilvl w:val="0"/>
          <w:numId w:val="19"/>
        </w:numPr>
        <w:jc w:val="both"/>
        <w:rPr>
          <w:rFonts w:ascii="Times New Roman" w:hAnsi="Times New Roman" w:cs="Times New Roman"/>
          <w:sz w:val="24"/>
          <w:szCs w:val="24"/>
        </w:rPr>
      </w:pPr>
      <w:r>
        <w:rPr>
          <w:rFonts w:ascii="Times New Roman" w:hAnsi="Times New Roman" w:cs="Times New Roman"/>
          <w:sz w:val="24"/>
          <w:szCs w:val="24"/>
        </w:rPr>
        <w:lastRenderedPageBreak/>
        <w:t>Develop e</w:t>
      </w:r>
      <w:r w:rsidR="00DF3560" w:rsidRPr="00633F11">
        <w:rPr>
          <w:rFonts w:ascii="Times New Roman" w:hAnsi="Times New Roman" w:cs="Times New Roman"/>
          <w:sz w:val="24"/>
          <w:szCs w:val="24"/>
        </w:rPr>
        <w:t xml:space="preserve">nvironmental and social management </w:t>
      </w:r>
      <w:r w:rsidR="0037350F" w:rsidRPr="00633F11">
        <w:rPr>
          <w:rFonts w:ascii="Times New Roman" w:hAnsi="Times New Roman" w:cs="Times New Roman"/>
          <w:sz w:val="24"/>
          <w:szCs w:val="24"/>
        </w:rPr>
        <w:t>framewor</w:t>
      </w:r>
      <w:r w:rsidR="00543EE2" w:rsidRPr="00633F11">
        <w:rPr>
          <w:rFonts w:ascii="Times New Roman" w:hAnsi="Times New Roman" w:cs="Times New Roman"/>
          <w:sz w:val="24"/>
          <w:szCs w:val="24"/>
        </w:rPr>
        <w:t>k based on r</w:t>
      </w:r>
      <w:r w:rsidR="00F1316F">
        <w:rPr>
          <w:rFonts w:ascii="Times New Roman" w:hAnsi="Times New Roman" w:cs="Times New Roman"/>
          <w:sz w:val="24"/>
          <w:szCs w:val="24"/>
        </w:rPr>
        <w:t>e</w:t>
      </w:r>
      <w:r w:rsidR="00C166DD" w:rsidRPr="00633F11">
        <w:rPr>
          <w:rFonts w:ascii="Times New Roman" w:hAnsi="Times New Roman" w:cs="Times New Roman"/>
          <w:sz w:val="24"/>
          <w:szCs w:val="24"/>
        </w:rPr>
        <w:t xml:space="preserve">view </w:t>
      </w:r>
      <w:r w:rsidR="00543EE2" w:rsidRPr="00633F11">
        <w:rPr>
          <w:rFonts w:ascii="Times New Roman" w:hAnsi="Times New Roman" w:cs="Times New Roman"/>
          <w:sz w:val="24"/>
          <w:szCs w:val="24"/>
        </w:rPr>
        <w:t xml:space="preserve">and </w:t>
      </w:r>
      <w:r w:rsidR="00C166DD" w:rsidRPr="00633F11">
        <w:rPr>
          <w:rFonts w:ascii="Times New Roman" w:hAnsi="Times New Roman" w:cs="Times New Roman"/>
          <w:sz w:val="24"/>
          <w:szCs w:val="24"/>
        </w:rPr>
        <w:t xml:space="preserve">examination </w:t>
      </w:r>
      <w:r w:rsidR="00092890" w:rsidRPr="00633F11">
        <w:rPr>
          <w:rFonts w:ascii="Times New Roman" w:hAnsi="Times New Roman" w:cs="Times New Roman"/>
          <w:sz w:val="24"/>
          <w:szCs w:val="24"/>
        </w:rPr>
        <w:t xml:space="preserve">of the main environmental </w:t>
      </w:r>
      <w:r w:rsidR="00543EE2" w:rsidRPr="00633F11">
        <w:rPr>
          <w:rFonts w:ascii="Times New Roman" w:hAnsi="Times New Roman" w:cs="Times New Roman"/>
          <w:sz w:val="24"/>
          <w:szCs w:val="24"/>
        </w:rPr>
        <w:t xml:space="preserve">and social </w:t>
      </w:r>
      <w:r w:rsidR="00092890" w:rsidRPr="00633F11">
        <w:rPr>
          <w:rFonts w:ascii="Times New Roman" w:hAnsi="Times New Roman" w:cs="Times New Roman"/>
          <w:sz w:val="24"/>
          <w:szCs w:val="24"/>
        </w:rPr>
        <w:t xml:space="preserve">concerns </w:t>
      </w:r>
      <w:r w:rsidR="00543EE2" w:rsidRPr="00633F11">
        <w:rPr>
          <w:rFonts w:ascii="Times New Roman" w:hAnsi="Times New Roman" w:cs="Times New Roman"/>
          <w:sz w:val="24"/>
          <w:szCs w:val="24"/>
        </w:rPr>
        <w:t xml:space="preserve">and consideration of existing </w:t>
      </w:r>
      <w:r w:rsidR="00092890" w:rsidRPr="00633F11">
        <w:rPr>
          <w:rFonts w:ascii="Times New Roman" w:hAnsi="Times New Roman" w:cs="Times New Roman"/>
          <w:sz w:val="24"/>
          <w:szCs w:val="24"/>
        </w:rPr>
        <w:t>Transboundary Diagnostic Analysis and basin wide and national Environmental Sustainability Strategic Action Programme</w:t>
      </w:r>
      <w:r w:rsidR="00543EE2" w:rsidRPr="00633F11">
        <w:rPr>
          <w:rFonts w:ascii="Times New Roman" w:hAnsi="Times New Roman" w:cs="Times New Roman"/>
          <w:sz w:val="24"/>
          <w:szCs w:val="24"/>
        </w:rPr>
        <w:t xml:space="preserve">. </w:t>
      </w:r>
      <w:r w:rsidR="006451A0" w:rsidRPr="00633F11">
        <w:rPr>
          <w:rFonts w:ascii="Times New Roman" w:hAnsi="Times New Roman" w:cs="Times New Roman"/>
          <w:sz w:val="24"/>
          <w:szCs w:val="24"/>
        </w:rPr>
        <w:t xml:space="preserve">The framework will provide the main environmental and social challenges with proposals for specific actions </w:t>
      </w:r>
      <w:r w:rsidR="00543EE2" w:rsidRPr="00633F11">
        <w:rPr>
          <w:rFonts w:ascii="Times New Roman" w:hAnsi="Times New Roman" w:cs="Times New Roman"/>
          <w:sz w:val="24"/>
          <w:szCs w:val="24"/>
        </w:rPr>
        <w:t xml:space="preserve">and terms of </w:t>
      </w:r>
      <w:r w:rsidR="00BC2E35" w:rsidRPr="00633F11">
        <w:rPr>
          <w:rFonts w:ascii="Times New Roman" w:hAnsi="Times New Roman" w:cs="Times New Roman"/>
          <w:sz w:val="24"/>
          <w:szCs w:val="24"/>
        </w:rPr>
        <w:t>reference for</w:t>
      </w:r>
      <w:r w:rsidR="006451A0" w:rsidRPr="00633F11">
        <w:rPr>
          <w:rFonts w:ascii="Times New Roman" w:hAnsi="Times New Roman" w:cs="Times New Roman"/>
          <w:sz w:val="24"/>
          <w:szCs w:val="24"/>
        </w:rPr>
        <w:t xml:space="preserve"> full Strategic Environmental and Social Impact Assessment</w:t>
      </w:r>
      <w:r w:rsidR="00543EE2" w:rsidRPr="00633F11">
        <w:rPr>
          <w:rFonts w:ascii="Times New Roman" w:hAnsi="Times New Roman" w:cs="Times New Roman"/>
          <w:sz w:val="24"/>
          <w:szCs w:val="24"/>
        </w:rPr>
        <w:t xml:space="preserve">. </w:t>
      </w:r>
    </w:p>
    <w:p w14:paraId="548FC443" w14:textId="25D24B2F" w:rsidR="00DF3560" w:rsidRDefault="00654296" w:rsidP="0068378C">
      <w:pPr>
        <w:pStyle w:val="Paragraphedeliste"/>
        <w:numPr>
          <w:ilvl w:val="0"/>
          <w:numId w:val="19"/>
        </w:numPr>
        <w:jc w:val="both"/>
        <w:rPr>
          <w:rFonts w:ascii="Times New Roman" w:hAnsi="Times New Roman" w:cs="Times New Roman"/>
          <w:sz w:val="24"/>
          <w:szCs w:val="24"/>
        </w:rPr>
      </w:pPr>
      <w:r>
        <w:rPr>
          <w:rFonts w:ascii="Times New Roman" w:hAnsi="Times New Roman" w:cs="Times New Roman"/>
          <w:sz w:val="24"/>
          <w:szCs w:val="24"/>
        </w:rPr>
        <w:t>Undertake a</w:t>
      </w:r>
      <w:r w:rsidR="006451A0" w:rsidRPr="0031507D">
        <w:rPr>
          <w:rFonts w:ascii="Times New Roman" w:hAnsi="Times New Roman" w:cs="Times New Roman"/>
          <w:sz w:val="24"/>
          <w:szCs w:val="24"/>
        </w:rPr>
        <w:t xml:space="preserve">n assessment </w:t>
      </w:r>
      <w:r w:rsidR="00185008" w:rsidRPr="0031507D">
        <w:rPr>
          <w:rFonts w:ascii="Times New Roman" w:hAnsi="Times New Roman" w:cs="Times New Roman"/>
          <w:sz w:val="24"/>
          <w:szCs w:val="24"/>
        </w:rPr>
        <w:t xml:space="preserve">of </w:t>
      </w:r>
      <w:r w:rsidR="006451A0" w:rsidRPr="0031507D">
        <w:rPr>
          <w:rFonts w:ascii="Times New Roman" w:hAnsi="Times New Roman" w:cs="Times New Roman"/>
          <w:sz w:val="24"/>
          <w:szCs w:val="24"/>
        </w:rPr>
        <w:t xml:space="preserve">gender and social equity conditions will be undertaken to </w:t>
      </w:r>
      <w:r w:rsidR="00C47604" w:rsidRPr="0031507D">
        <w:rPr>
          <w:rFonts w:ascii="Times New Roman" w:hAnsi="Times New Roman" w:cs="Times New Roman"/>
          <w:sz w:val="24"/>
          <w:szCs w:val="24"/>
        </w:rPr>
        <w:t xml:space="preserve">identify the existing challenges and </w:t>
      </w:r>
      <w:r w:rsidR="006451A0" w:rsidRPr="0031507D">
        <w:rPr>
          <w:rFonts w:ascii="Times New Roman" w:hAnsi="Times New Roman" w:cs="Times New Roman"/>
          <w:sz w:val="24"/>
          <w:szCs w:val="24"/>
        </w:rPr>
        <w:t>issues</w:t>
      </w:r>
      <w:r w:rsidR="00C47604" w:rsidRPr="0031507D">
        <w:rPr>
          <w:rFonts w:ascii="Times New Roman" w:hAnsi="Times New Roman" w:cs="Times New Roman"/>
          <w:sz w:val="24"/>
          <w:szCs w:val="24"/>
        </w:rPr>
        <w:t xml:space="preserve">. An overall framework for addressing the gender and social equity issues will be prepared and </w:t>
      </w:r>
      <w:r w:rsidR="009D2D31" w:rsidRPr="0031507D">
        <w:rPr>
          <w:rFonts w:ascii="Times New Roman" w:hAnsi="Times New Roman" w:cs="Times New Roman"/>
          <w:sz w:val="24"/>
          <w:szCs w:val="24"/>
        </w:rPr>
        <w:t xml:space="preserve">mainstreamed into the </w:t>
      </w:r>
      <w:r w:rsidR="00401A80" w:rsidRPr="0031507D">
        <w:rPr>
          <w:rFonts w:ascii="Times New Roman" w:hAnsi="Times New Roman" w:cs="Times New Roman"/>
          <w:sz w:val="24"/>
          <w:szCs w:val="24"/>
        </w:rPr>
        <w:t xml:space="preserve">investment </w:t>
      </w:r>
      <w:r w:rsidR="00C47604" w:rsidRPr="0031507D">
        <w:rPr>
          <w:rFonts w:ascii="Times New Roman" w:hAnsi="Times New Roman" w:cs="Times New Roman"/>
          <w:sz w:val="24"/>
          <w:szCs w:val="24"/>
        </w:rPr>
        <w:t xml:space="preserve">strategy with specific indicators for monitoring. </w:t>
      </w:r>
      <w:r w:rsidR="009D2D31" w:rsidRPr="0031507D">
        <w:rPr>
          <w:rFonts w:ascii="Times New Roman" w:hAnsi="Times New Roman" w:cs="Times New Roman"/>
          <w:sz w:val="24"/>
          <w:szCs w:val="24"/>
        </w:rPr>
        <w:t xml:space="preserve"> </w:t>
      </w:r>
    </w:p>
    <w:p w14:paraId="1BA2E819" w14:textId="5E275D73" w:rsidR="00415616" w:rsidRDefault="00415616" w:rsidP="0068378C">
      <w:pPr>
        <w:pStyle w:val="Paragraphedeliste"/>
        <w:numPr>
          <w:ilvl w:val="0"/>
          <w:numId w:val="19"/>
        </w:numPr>
        <w:jc w:val="both"/>
        <w:rPr>
          <w:rFonts w:ascii="Times New Roman" w:hAnsi="Times New Roman" w:cs="Times New Roman"/>
          <w:sz w:val="24"/>
          <w:szCs w:val="24"/>
        </w:rPr>
      </w:pPr>
      <w:r w:rsidRPr="00633F11">
        <w:rPr>
          <w:rFonts w:ascii="Times New Roman" w:hAnsi="Times New Roman" w:cs="Times New Roman"/>
          <w:sz w:val="24"/>
          <w:szCs w:val="24"/>
        </w:rPr>
        <w:t>Prepar</w:t>
      </w:r>
      <w:r w:rsidR="00654296">
        <w:rPr>
          <w:rFonts w:ascii="Times New Roman" w:hAnsi="Times New Roman" w:cs="Times New Roman"/>
          <w:sz w:val="24"/>
          <w:szCs w:val="24"/>
        </w:rPr>
        <w:t xml:space="preserve">e </w:t>
      </w:r>
      <w:r w:rsidRPr="00633F11">
        <w:rPr>
          <w:rFonts w:ascii="Times New Roman" w:hAnsi="Times New Roman" w:cs="Times New Roman"/>
          <w:sz w:val="24"/>
          <w:szCs w:val="24"/>
        </w:rPr>
        <w:t xml:space="preserve">basin wide investment strategy based on the hydrological and optimisation modelling analysis. This will result </w:t>
      </w:r>
      <w:r w:rsidR="00514377">
        <w:rPr>
          <w:rFonts w:ascii="Times New Roman" w:hAnsi="Times New Roman" w:cs="Times New Roman"/>
          <w:sz w:val="24"/>
          <w:szCs w:val="24"/>
        </w:rPr>
        <w:t>from</w:t>
      </w:r>
      <w:r w:rsidR="00514377" w:rsidRPr="00633F11">
        <w:rPr>
          <w:rFonts w:ascii="Times New Roman" w:hAnsi="Times New Roman" w:cs="Times New Roman"/>
          <w:sz w:val="24"/>
          <w:szCs w:val="24"/>
        </w:rPr>
        <w:t xml:space="preserve"> </w:t>
      </w:r>
      <w:r w:rsidRPr="00633F11">
        <w:rPr>
          <w:rFonts w:ascii="Times New Roman" w:hAnsi="Times New Roman" w:cs="Times New Roman"/>
          <w:sz w:val="24"/>
          <w:szCs w:val="24"/>
        </w:rPr>
        <w:t>the</w:t>
      </w:r>
      <w:r w:rsidR="004C6A98">
        <w:rPr>
          <w:rFonts w:ascii="Times New Roman" w:hAnsi="Times New Roman" w:cs="Times New Roman"/>
          <w:sz w:val="24"/>
          <w:szCs w:val="24"/>
        </w:rPr>
        <w:t xml:space="preserve"> multi-criteria</w:t>
      </w:r>
      <w:r w:rsidRPr="00633F11">
        <w:rPr>
          <w:rFonts w:ascii="Times New Roman" w:hAnsi="Times New Roman" w:cs="Times New Roman"/>
          <w:sz w:val="24"/>
          <w:szCs w:val="24"/>
        </w:rPr>
        <w:t xml:space="preserve"> comparison of the efficiency of the scenarios in terms of water security and resilience to climate change</w:t>
      </w:r>
      <w:r>
        <w:rPr>
          <w:rFonts w:ascii="Times New Roman" w:hAnsi="Times New Roman" w:cs="Times New Roman"/>
          <w:sz w:val="24"/>
          <w:szCs w:val="24"/>
        </w:rPr>
        <w:t>, benefits and cost in economic terms</w:t>
      </w:r>
      <w:r w:rsidR="004C6A98">
        <w:rPr>
          <w:rFonts w:ascii="Times New Roman" w:hAnsi="Times New Roman" w:cs="Times New Roman"/>
          <w:sz w:val="24"/>
          <w:szCs w:val="24"/>
        </w:rPr>
        <w:t>, and environmental impacts</w:t>
      </w:r>
      <w:r w:rsidRPr="00633F11">
        <w:rPr>
          <w:rFonts w:ascii="Times New Roman" w:hAnsi="Times New Roman" w:cs="Times New Roman"/>
          <w:sz w:val="24"/>
          <w:szCs w:val="24"/>
        </w:rPr>
        <w:t>.</w:t>
      </w:r>
    </w:p>
    <w:p w14:paraId="4F5F5024" w14:textId="5BED58C8" w:rsidR="00415616" w:rsidRPr="0031507D" w:rsidRDefault="00654296" w:rsidP="0068378C">
      <w:pPr>
        <w:pStyle w:val="Paragraphedeliste"/>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Formulate a </w:t>
      </w:r>
      <w:r w:rsidR="00415616" w:rsidRPr="00633F11">
        <w:rPr>
          <w:rFonts w:ascii="Times New Roman" w:hAnsi="Times New Roman" w:cs="Times New Roman"/>
          <w:sz w:val="24"/>
          <w:szCs w:val="24"/>
        </w:rPr>
        <w:t>development plan includ</w:t>
      </w:r>
      <w:r>
        <w:rPr>
          <w:rFonts w:ascii="Times New Roman" w:hAnsi="Times New Roman" w:cs="Times New Roman"/>
          <w:sz w:val="24"/>
          <w:szCs w:val="24"/>
        </w:rPr>
        <w:t>ing</w:t>
      </w:r>
      <w:r w:rsidR="00415616" w:rsidRPr="00633F11">
        <w:rPr>
          <w:rFonts w:ascii="Times New Roman" w:hAnsi="Times New Roman" w:cs="Times New Roman"/>
          <w:sz w:val="24"/>
          <w:szCs w:val="24"/>
        </w:rPr>
        <w:t xml:space="preserve"> </w:t>
      </w:r>
      <w:r w:rsidR="00415616">
        <w:rPr>
          <w:rFonts w:ascii="Times New Roman" w:hAnsi="Times New Roman" w:cs="Times New Roman"/>
          <w:sz w:val="24"/>
          <w:szCs w:val="24"/>
        </w:rPr>
        <w:t xml:space="preserve">prioritisation of </w:t>
      </w:r>
      <w:r w:rsidR="00415616" w:rsidRPr="00633F11">
        <w:rPr>
          <w:rFonts w:ascii="Times New Roman" w:hAnsi="Times New Roman" w:cs="Times New Roman"/>
          <w:sz w:val="24"/>
          <w:szCs w:val="24"/>
        </w:rPr>
        <w:t xml:space="preserve">projects </w:t>
      </w:r>
      <w:r w:rsidR="00415616">
        <w:rPr>
          <w:rFonts w:ascii="Times New Roman" w:hAnsi="Times New Roman" w:cs="Times New Roman"/>
          <w:sz w:val="24"/>
          <w:szCs w:val="24"/>
        </w:rPr>
        <w:t xml:space="preserve">and </w:t>
      </w:r>
      <w:r w:rsidR="00415616" w:rsidRPr="00633F11">
        <w:rPr>
          <w:rFonts w:ascii="Times New Roman" w:hAnsi="Times New Roman" w:cs="Times New Roman"/>
          <w:sz w:val="24"/>
          <w:szCs w:val="24"/>
        </w:rPr>
        <w:t xml:space="preserve">programmes for water supply, hydropower, irrigation, industry, mining, flood management, enhancement of ecological services, livestock and fisheries etc. </w:t>
      </w:r>
      <w:r w:rsidR="00415616">
        <w:rPr>
          <w:rFonts w:ascii="Times New Roman" w:hAnsi="Times New Roman" w:cs="Times New Roman"/>
          <w:sz w:val="24"/>
          <w:szCs w:val="24"/>
        </w:rPr>
        <w:t xml:space="preserve">Three multipurpose priority projects will be identified </w:t>
      </w:r>
      <w:r w:rsidR="00BA53C8">
        <w:rPr>
          <w:rFonts w:ascii="Times New Roman" w:hAnsi="Times New Roman" w:cs="Times New Roman"/>
          <w:sz w:val="24"/>
          <w:szCs w:val="24"/>
        </w:rPr>
        <w:t xml:space="preserve">and screened </w:t>
      </w:r>
      <w:r w:rsidR="00415616">
        <w:rPr>
          <w:rFonts w:ascii="Times New Roman" w:hAnsi="Times New Roman" w:cs="Times New Roman"/>
          <w:sz w:val="24"/>
          <w:szCs w:val="24"/>
        </w:rPr>
        <w:t xml:space="preserve">for consideration and decision to proceed with the </w:t>
      </w:r>
      <w:r w:rsidR="006E5CC5">
        <w:rPr>
          <w:rFonts w:ascii="Times New Roman" w:hAnsi="Times New Roman" w:cs="Times New Roman"/>
          <w:sz w:val="24"/>
          <w:szCs w:val="24"/>
        </w:rPr>
        <w:t>feasibility</w:t>
      </w:r>
      <w:r w:rsidR="00415616">
        <w:rPr>
          <w:rFonts w:ascii="Times New Roman" w:hAnsi="Times New Roman" w:cs="Times New Roman"/>
          <w:sz w:val="24"/>
          <w:szCs w:val="24"/>
        </w:rPr>
        <w:t xml:space="preserve"> study of a selected project</w:t>
      </w:r>
      <w:r w:rsidR="00520795">
        <w:rPr>
          <w:rFonts w:ascii="Times New Roman" w:hAnsi="Times New Roman" w:cs="Times New Roman"/>
          <w:sz w:val="24"/>
          <w:szCs w:val="24"/>
        </w:rPr>
        <w:t>.</w:t>
      </w:r>
    </w:p>
    <w:p w14:paraId="524CF1A1" w14:textId="510A2CAA" w:rsidR="000A765F" w:rsidRPr="00221426" w:rsidRDefault="00654296" w:rsidP="0068378C">
      <w:pPr>
        <w:pStyle w:val="Paragraphedeliste"/>
        <w:numPr>
          <w:ilvl w:val="0"/>
          <w:numId w:val="19"/>
        </w:numPr>
        <w:jc w:val="both"/>
        <w:rPr>
          <w:rFonts w:ascii="Times New Roman" w:hAnsi="Times New Roman" w:cs="Times New Roman"/>
        </w:rPr>
      </w:pPr>
      <w:r>
        <w:rPr>
          <w:rFonts w:ascii="Times New Roman" w:hAnsi="Times New Roman" w:cs="Times New Roman"/>
          <w:sz w:val="24"/>
          <w:szCs w:val="24"/>
        </w:rPr>
        <w:t xml:space="preserve">Undertake </w:t>
      </w:r>
      <w:r w:rsidR="009D2D31" w:rsidRPr="00633F11">
        <w:rPr>
          <w:rFonts w:ascii="Times New Roman" w:hAnsi="Times New Roman" w:cs="Times New Roman"/>
          <w:sz w:val="24"/>
          <w:szCs w:val="24"/>
        </w:rPr>
        <w:t xml:space="preserve">governance </w:t>
      </w:r>
      <w:r w:rsidR="00C47604" w:rsidRPr="00633F11">
        <w:rPr>
          <w:rFonts w:ascii="Times New Roman" w:hAnsi="Times New Roman" w:cs="Times New Roman"/>
          <w:sz w:val="24"/>
          <w:szCs w:val="24"/>
        </w:rPr>
        <w:t>and institutional assessment for implementing the investment strategy</w:t>
      </w:r>
      <w:r>
        <w:rPr>
          <w:rFonts w:ascii="Times New Roman" w:hAnsi="Times New Roman" w:cs="Times New Roman"/>
          <w:sz w:val="24"/>
          <w:szCs w:val="24"/>
        </w:rPr>
        <w:t xml:space="preserve"> and plan</w:t>
      </w:r>
      <w:r w:rsidR="00C47604" w:rsidRPr="00633F11">
        <w:rPr>
          <w:rFonts w:ascii="Times New Roman" w:hAnsi="Times New Roman" w:cs="Times New Roman"/>
          <w:sz w:val="24"/>
          <w:szCs w:val="24"/>
        </w:rPr>
        <w:t xml:space="preserve"> </w:t>
      </w:r>
      <w:r>
        <w:rPr>
          <w:rFonts w:ascii="Times New Roman" w:hAnsi="Times New Roman" w:cs="Times New Roman"/>
          <w:sz w:val="24"/>
          <w:szCs w:val="24"/>
        </w:rPr>
        <w:t xml:space="preserve">and develop </w:t>
      </w:r>
      <w:r w:rsidR="003868EE" w:rsidRPr="00633F11">
        <w:rPr>
          <w:rFonts w:ascii="Times New Roman" w:hAnsi="Times New Roman" w:cs="Times New Roman"/>
          <w:sz w:val="24"/>
          <w:szCs w:val="24"/>
        </w:rPr>
        <w:t xml:space="preserve">a framework for strengthening </w:t>
      </w:r>
      <w:r>
        <w:rPr>
          <w:rFonts w:ascii="Times New Roman" w:hAnsi="Times New Roman" w:cs="Times New Roman"/>
          <w:sz w:val="24"/>
          <w:szCs w:val="24"/>
        </w:rPr>
        <w:t xml:space="preserve">of </w:t>
      </w:r>
      <w:r w:rsidR="001B60CB" w:rsidRPr="00633F11">
        <w:rPr>
          <w:rFonts w:ascii="Times New Roman" w:hAnsi="Times New Roman" w:cs="Times New Roman"/>
          <w:sz w:val="24"/>
          <w:szCs w:val="24"/>
        </w:rPr>
        <w:t>ORASECOM.</w:t>
      </w:r>
    </w:p>
    <w:p w14:paraId="4C372951" w14:textId="64E42114" w:rsidR="00381EC4" w:rsidRPr="00550ECF" w:rsidRDefault="003868EE" w:rsidP="00416902">
      <w:pPr>
        <w:pStyle w:val="Titre3"/>
      </w:pPr>
      <w:r w:rsidRPr="00221426">
        <w:rPr>
          <w:rFonts w:cs="Times New Roman"/>
        </w:rPr>
        <w:t xml:space="preserve"> </w:t>
      </w:r>
      <w:r w:rsidR="00381EC4" w:rsidRPr="00550ECF">
        <w:rPr>
          <w:b/>
        </w:rPr>
        <w:t xml:space="preserve">Preparation of </w:t>
      </w:r>
      <w:r w:rsidR="0031507D" w:rsidRPr="00550ECF">
        <w:rPr>
          <w:b/>
        </w:rPr>
        <w:t>roadmap f</w:t>
      </w:r>
      <w:r w:rsidR="00381EC4" w:rsidRPr="00550ECF">
        <w:rPr>
          <w:b/>
        </w:rPr>
        <w:t>or operationalising the IWRM Plan</w:t>
      </w:r>
      <w:r w:rsidR="007E120A" w:rsidRPr="00550ECF">
        <w:rPr>
          <w:b/>
        </w:rPr>
        <w:t>:</w:t>
      </w:r>
      <w:r w:rsidR="007E120A" w:rsidRPr="00550ECF">
        <w:t xml:space="preserve"> </w:t>
      </w:r>
      <w:r w:rsidR="008F7971" w:rsidRPr="00550ECF">
        <w:t xml:space="preserve">The </w:t>
      </w:r>
      <w:r w:rsidR="00A841EB" w:rsidRPr="00550ECF">
        <w:t xml:space="preserve">implementation of </w:t>
      </w:r>
      <w:r w:rsidR="00315B90" w:rsidRPr="00550ECF">
        <w:t xml:space="preserve">IWRM Plan </w:t>
      </w:r>
      <w:r w:rsidR="00A841EB" w:rsidRPr="00550ECF">
        <w:t xml:space="preserve">is centred </w:t>
      </w:r>
      <w:r w:rsidR="00026635" w:rsidRPr="00550ECF">
        <w:t>on</w:t>
      </w:r>
      <w:r w:rsidR="00A841EB" w:rsidRPr="00550ECF">
        <w:t xml:space="preserve"> 11 </w:t>
      </w:r>
      <w:r w:rsidR="00315B90" w:rsidRPr="00550ECF">
        <w:t>core strategic objectives for achiev</w:t>
      </w:r>
      <w:r w:rsidR="00026635" w:rsidRPr="00550ECF">
        <w:t>ing the</w:t>
      </w:r>
      <w:r w:rsidR="00315B90" w:rsidRPr="00550ECF">
        <w:t xml:space="preserve"> water resources development goals of the basin</w:t>
      </w:r>
      <w:r w:rsidR="009C2A36" w:rsidRPr="00550ECF">
        <w:t>.</w:t>
      </w:r>
      <w:r w:rsidR="00315B90" w:rsidRPr="00550ECF">
        <w:t xml:space="preserve"> </w:t>
      </w:r>
      <w:r w:rsidR="00BC1803" w:rsidRPr="00550ECF">
        <w:t>The IWRM Plan has identified 43 sets of main activity areas</w:t>
      </w:r>
      <w:r w:rsidR="00550ECF">
        <w:t xml:space="preserve"> </w:t>
      </w:r>
      <w:r w:rsidR="009F7766">
        <w:t xml:space="preserve">with </w:t>
      </w:r>
      <w:r w:rsidR="009F7766" w:rsidRPr="00550ECF">
        <w:t>136</w:t>
      </w:r>
      <w:r w:rsidR="00BC1803" w:rsidRPr="00550ECF">
        <w:t xml:space="preserve"> specific actions and 346 sets of activities for implementing the strategic objectives. </w:t>
      </w:r>
      <w:r w:rsidR="00E94CB7" w:rsidRPr="00550ECF">
        <w:t>The</w:t>
      </w:r>
      <w:r w:rsidR="00550ECF">
        <w:t xml:space="preserve"> study will identify the specific areas that fall within the mandate of ORASECOM and prepare a road map with a prioritised list of actions to enable </w:t>
      </w:r>
      <w:r w:rsidR="00E94CB7" w:rsidRPr="00550ECF">
        <w:t xml:space="preserve">ORASECOM to rollout </w:t>
      </w:r>
      <w:r w:rsidR="007E120A" w:rsidRPr="00550ECF">
        <w:t>implementation over the coming years. The</w:t>
      </w:r>
      <w:r w:rsidR="008F7971" w:rsidRPr="00550ECF">
        <w:t xml:space="preserve"> </w:t>
      </w:r>
      <w:r w:rsidR="00550ECF">
        <w:t xml:space="preserve">main </w:t>
      </w:r>
      <w:r w:rsidR="006E4AA3" w:rsidRPr="00550ECF">
        <w:t xml:space="preserve">activities </w:t>
      </w:r>
      <w:r w:rsidR="007E120A" w:rsidRPr="00550ECF">
        <w:t>are described as follows</w:t>
      </w:r>
      <w:r w:rsidR="00550ECF">
        <w:t xml:space="preserve"> with details given in Annex </w:t>
      </w:r>
      <w:r w:rsidR="004C6A98">
        <w:t>9</w:t>
      </w:r>
      <w:r w:rsidR="00550ECF">
        <w:t>.</w:t>
      </w:r>
    </w:p>
    <w:p w14:paraId="6D49F4FB" w14:textId="625A2A36" w:rsidR="00514377" w:rsidRPr="00221426" w:rsidRDefault="006E4AA3" w:rsidP="00416902">
      <w:pPr>
        <w:pStyle w:val="Paragraphedeliste"/>
        <w:numPr>
          <w:ilvl w:val="0"/>
          <w:numId w:val="12"/>
        </w:numPr>
        <w:jc w:val="both"/>
        <w:rPr>
          <w:rFonts w:ascii="Times New Roman" w:hAnsi="Times New Roman" w:cs="Times New Roman"/>
        </w:rPr>
      </w:pPr>
      <w:r w:rsidRPr="00633F11">
        <w:rPr>
          <w:rFonts w:cs="Times New Roman"/>
        </w:rPr>
        <w:t xml:space="preserve"> </w:t>
      </w:r>
      <w:r w:rsidR="00550ECF">
        <w:rPr>
          <w:rFonts w:ascii="Times New Roman" w:hAnsi="Times New Roman" w:cs="Times New Roman"/>
          <w:sz w:val="24"/>
          <w:szCs w:val="24"/>
        </w:rPr>
        <w:t>R</w:t>
      </w:r>
      <w:r w:rsidR="000D67A0" w:rsidRPr="00633F11">
        <w:rPr>
          <w:rFonts w:ascii="Times New Roman" w:hAnsi="Times New Roman" w:cs="Times New Roman"/>
          <w:sz w:val="24"/>
          <w:szCs w:val="24"/>
        </w:rPr>
        <w:t xml:space="preserve">eview of the IWRM Plan and background documents to understand the process and underlying assumption of the actions development. This will be followed by an analysis of the strategies and activities listed in the IWRM Plan to consolidated the actions and differentiate the in house and outsourced activities. </w:t>
      </w:r>
    </w:p>
    <w:p w14:paraId="50783A6F" w14:textId="09C9F848" w:rsidR="006E4AA3" w:rsidRPr="00633F11" w:rsidRDefault="00514377" w:rsidP="0068378C">
      <w:pPr>
        <w:pStyle w:val="Paragraphedeliste"/>
        <w:numPr>
          <w:ilvl w:val="0"/>
          <w:numId w:val="12"/>
        </w:numPr>
        <w:jc w:val="both"/>
        <w:rPr>
          <w:rFonts w:ascii="Times New Roman" w:hAnsi="Times New Roman" w:cs="Times New Roman"/>
        </w:rPr>
      </w:pPr>
      <w:r>
        <w:rPr>
          <w:rFonts w:ascii="Times New Roman" w:hAnsi="Times New Roman" w:cs="Times New Roman"/>
          <w:sz w:val="24"/>
          <w:szCs w:val="24"/>
        </w:rPr>
        <w:t>Select</w:t>
      </w:r>
      <w:r w:rsidR="00461B57">
        <w:rPr>
          <w:rFonts w:ascii="Times New Roman" w:hAnsi="Times New Roman" w:cs="Times New Roman"/>
          <w:sz w:val="24"/>
          <w:szCs w:val="24"/>
        </w:rPr>
        <w:t>ion of</w:t>
      </w:r>
      <w:r>
        <w:rPr>
          <w:rFonts w:ascii="Times New Roman" w:hAnsi="Times New Roman" w:cs="Times New Roman"/>
          <w:sz w:val="24"/>
          <w:szCs w:val="24"/>
        </w:rPr>
        <w:t xml:space="preserve"> </w:t>
      </w:r>
      <w:r w:rsidR="008434A5">
        <w:rPr>
          <w:rFonts w:ascii="Times New Roman" w:hAnsi="Times New Roman" w:cs="Times New Roman"/>
          <w:sz w:val="24"/>
          <w:szCs w:val="24"/>
        </w:rPr>
        <w:t>10 specific actions (or consolidated set of specific actions in certain cases) through a participatory screening process.</w:t>
      </w:r>
      <w:r w:rsidR="000D67A0" w:rsidRPr="00633F11">
        <w:rPr>
          <w:rFonts w:ascii="Times New Roman" w:hAnsi="Times New Roman" w:cs="Times New Roman"/>
          <w:sz w:val="24"/>
          <w:szCs w:val="24"/>
        </w:rPr>
        <w:t xml:space="preserve">  </w:t>
      </w:r>
    </w:p>
    <w:p w14:paraId="2F669CB3" w14:textId="43A39005" w:rsidR="006E4AA3" w:rsidRPr="008434A5" w:rsidRDefault="008434A5" w:rsidP="00461B57">
      <w:pPr>
        <w:pStyle w:val="Paragraphedeliste"/>
        <w:numPr>
          <w:ilvl w:val="0"/>
          <w:numId w:val="12"/>
        </w:numPr>
        <w:jc w:val="both"/>
        <w:rPr>
          <w:rFonts w:ascii="Times New Roman" w:hAnsi="Times New Roman" w:cs="Times New Roman"/>
        </w:rPr>
      </w:pPr>
      <w:r w:rsidRPr="00461B57">
        <w:rPr>
          <w:rFonts w:ascii="Times New Roman" w:hAnsi="Times New Roman" w:cs="Times New Roman"/>
          <w:sz w:val="24"/>
          <w:szCs w:val="24"/>
        </w:rPr>
        <w:t xml:space="preserve">For each of the selected actions, </w:t>
      </w:r>
      <w:r w:rsidR="00416902">
        <w:rPr>
          <w:rFonts w:ascii="Times New Roman" w:hAnsi="Times New Roman" w:cs="Times New Roman"/>
          <w:sz w:val="24"/>
          <w:szCs w:val="24"/>
        </w:rPr>
        <w:t>concept</w:t>
      </w:r>
      <w:r w:rsidR="00131225" w:rsidRPr="00461B57">
        <w:rPr>
          <w:rFonts w:ascii="Times New Roman" w:hAnsi="Times New Roman" w:cs="Times New Roman"/>
          <w:sz w:val="24"/>
          <w:szCs w:val="24"/>
        </w:rPr>
        <w:t xml:space="preserve"> notes</w:t>
      </w:r>
      <w:r w:rsidR="004B171B" w:rsidRPr="00461B57">
        <w:rPr>
          <w:rFonts w:ascii="Times New Roman" w:hAnsi="Times New Roman" w:cs="Times New Roman"/>
          <w:sz w:val="24"/>
          <w:szCs w:val="24"/>
        </w:rPr>
        <w:t xml:space="preserve"> that provide</w:t>
      </w:r>
      <w:r w:rsidRPr="00461B57">
        <w:rPr>
          <w:rFonts w:ascii="Times New Roman" w:hAnsi="Times New Roman" w:cs="Times New Roman"/>
          <w:sz w:val="24"/>
          <w:szCs w:val="24"/>
        </w:rPr>
        <w:t xml:space="preserve"> background, rationale,</w:t>
      </w:r>
      <w:r w:rsidR="004B171B" w:rsidRPr="00461B57">
        <w:rPr>
          <w:rFonts w:ascii="Times New Roman" w:hAnsi="Times New Roman" w:cs="Times New Roman"/>
          <w:sz w:val="24"/>
          <w:szCs w:val="24"/>
        </w:rPr>
        <w:t xml:space="preserve"> specific tasks, activities, timeline, </w:t>
      </w:r>
      <w:r w:rsidRPr="00461B57">
        <w:rPr>
          <w:rFonts w:ascii="Times New Roman" w:hAnsi="Times New Roman" w:cs="Times New Roman"/>
          <w:sz w:val="24"/>
          <w:szCs w:val="24"/>
        </w:rPr>
        <w:t>implementation arrangements</w:t>
      </w:r>
      <w:r w:rsidR="004B171B" w:rsidRPr="00461B57">
        <w:rPr>
          <w:rFonts w:ascii="Times New Roman" w:hAnsi="Times New Roman" w:cs="Times New Roman"/>
          <w:sz w:val="24"/>
          <w:szCs w:val="24"/>
        </w:rPr>
        <w:t xml:space="preserve"> and </w:t>
      </w:r>
      <w:r w:rsidRPr="00461B57">
        <w:rPr>
          <w:rFonts w:ascii="Times New Roman" w:hAnsi="Times New Roman" w:cs="Times New Roman"/>
          <w:sz w:val="24"/>
          <w:szCs w:val="24"/>
        </w:rPr>
        <w:t>cost estimate</w:t>
      </w:r>
      <w:r w:rsidR="00461B57">
        <w:rPr>
          <w:rFonts w:ascii="Times New Roman" w:hAnsi="Times New Roman" w:cs="Times New Roman"/>
          <w:sz w:val="24"/>
          <w:szCs w:val="24"/>
        </w:rPr>
        <w:t xml:space="preserve"> and possible financing sources</w:t>
      </w:r>
      <w:r w:rsidR="00654296">
        <w:rPr>
          <w:rFonts w:ascii="Times New Roman" w:hAnsi="Times New Roman" w:cs="Times New Roman"/>
          <w:sz w:val="24"/>
          <w:szCs w:val="24"/>
        </w:rPr>
        <w:t xml:space="preserve"> will be developed</w:t>
      </w:r>
      <w:r w:rsidR="004B171B" w:rsidRPr="00461B57">
        <w:rPr>
          <w:rFonts w:ascii="Times New Roman" w:hAnsi="Times New Roman" w:cs="Times New Roman"/>
          <w:sz w:val="24"/>
          <w:szCs w:val="24"/>
        </w:rPr>
        <w:t xml:space="preserve">. </w:t>
      </w:r>
      <w:r w:rsidRPr="008434A5">
        <w:rPr>
          <w:rFonts w:ascii="Times New Roman" w:hAnsi="Times New Roman" w:cs="Times New Roman"/>
          <w:sz w:val="24"/>
          <w:szCs w:val="24"/>
        </w:rPr>
        <w:t>T</w:t>
      </w:r>
      <w:r w:rsidR="004B171B" w:rsidRPr="008434A5">
        <w:rPr>
          <w:rFonts w:ascii="Times New Roman" w:hAnsi="Times New Roman" w:cs="Times New Roman"/>
          <w:sz w:val="24"/>
          <w:szCs w:val="24"/>
        </w:rPr>
        <w:t xml:space="preserve">erms of references will be prepared particularly for actions that need to be outsourced.    </w:t>
      </w:r>
      <w:r w:rsidR="0055182E" w:rsidRPr="008434A5">
        <w:rPr>
          <w:rFonts w:ascii="Times New Roman" w:hAnsi="Times New Roman" w:cs="Times New Roman"/>
          <w:sz w:val="24"/>
          <w:szCs w:val="24"/>
        </w:rPr>
        <w:t xml:space="preserve"> </w:t>
      </w:r>
    </w:p>
    <w:p w14:paraId="0E9659D8" w14:textId="2F256ED1" w:rsidR="006E4AA3" w:rsidRPr="00633F11" w:rsidRDefault="004B171B" w:rsidP="0068378C">
      <w:pPr>
        <w:pStyle w:val="Paragraphedeliste"/>
        <w:numPr>
          <w:ilvl w:val="0"/>
          <w:numId w:val="12"/>
        </w:numPr>
        <w:jc w:val="both"/>
        <w:rPr>
          <w:rFonts w:ascii="Times New Roman" w:hAnsi="Times New Roman" w:cs="Times New Roman"/>
        </w:rPr>
      </w:pPr>
      <w:r w:rsidRPr="00633F11">
        <w:rPr>
          <w:rFonts w:ascii="Times New Roman" w:hAnsi="Times New Roman" w:cs="Times New Roman"/>
          <w:sz w:val="24"/>
          <w:szCs w:val="24"/>
        </w:rPr>
        <w:t xml:space="preserve">An implementation road </w:t>
      </w:r>
      <w:r w:rsidR="00A6002B" w:rsidRPr="00633F11">
        <w:rPr>
          <w:rFonts w:ascii="Times New Roman" w:hAnsi="Times New Roman" w:cs="Times New Roman"/>
          <w:sz w:val="24"/>
          <w:szCs w:val="24"/>
        </w:rPr>
        <w:t>map</w:t>
      </w:r>
      <w:r w:rsidRPr="00633F11">
        <w:rPr>
          <w:rFonts w:ascii="Times New Roman" w:hAnsi="Times New Roman" w:cs="Times New Roman"/>
          <w:sz w:val="24"/>
          <w:szCs w:val="24"/>
        </w:rPr>
        <w:t xml:space="preserve"> that incorporate </w:t>
      </w:r>
      <w:r w:rsidR="006E4AA3" w:rsidRPr="00633F11">
        <w:rPr>
          <w:rFonts w:ascii="Times New Roman" w:hAnsi="Times New Roman" w:cs="Times New Roman"/>
          <w:sz w:val="24"/>
          <w:szCs w:val="24"/>
        </w:rPr>
        <w:t xml:space="preserve">concept notes, outline TORs and cost </w:t>
      </w:r>
      <w:r w:rsidRPr="00633F11">
        <w:rPr>
          <w:rFonts w:ascii="Times New Roman" w:hAnsi="Times New Roman" w:cs="Times New Roman"/>
          <w:sz w:val="24"/>
          <w:szCs w:val="24"/>
        </w:rPr>
        <w:t xml:space="preserve">estimate </w:t>
      </w:r>
      <w:r w:rsidR="006E4AA3" w:rsidRPr="00633F11">
        <w:rPr>
          <w:rFonts w:ascii="Times New Roman" w:hAnsi="Times New Roman" w:cs="Times New Roman"/>
          <w:sz w:val="24"/>
          <w:szCs w:val="24"/>
        </w:rPr>
        <w:t xml:space="preserve">for </w:t>
      </w:r>
      <w:r w:rsidRPr="00633F11">
        <w:rPr>
          <w:rFonts w:ascii="Times New Roman" w:hAnsi="Times New Roman" w:cs="Times New Roman"/>
          <w:sz w:val="24"/>
          <w:szCs w:val="24"/>
        </w:rPr>
        <w:t xml:space="preserve">will be prepared </w:t>
      </w:r>
      <w:r w:rsidR="00461B57">
        <w:rPr>
          <w:rFonts w:ascii="Times New Roman" w:hAnsi="Times New Roman" w:cs="Times New Roman"/>
          <w:sz w:val="24"/>
          <w:szCs w:val="24"/>
        </w:rPr>
        <w:t xml:space="preserve">for </w:t>
      </w:r>
      <w:r w:rsidR="006E4AA3" w:rsidRPr="00633F11">
        <w:rPr>
          <w:rFonts w:ascii="Times New Roman" w:hAnsi="Times New Roman" w:cs="Times New Roman"/>
          <w:sz w:val="24"/>
          <w:szCs w:val="24"/>
        </w:rPr>
        <w:t xml:space="preserve">operationalisation of selected </w:t>
      </w:r>
      <w:r w:rsidR="008434A5" w:rsidRPr="00633F11">
        <w:rPr>
          <w:rFonts w:ascii="Times New Roman" w:hAnsi="Times New Roman" w:cs="Times New Roman"/>
          <w:sz w:val="24"/>
          <w:szCs w:val="24"/>
        </w:rPr>
        <w:t>s</w:t>
      </w:r>
      <w:r w:rsidR="008434A5">
        <w:rPr>
          <w:rFonts w:ascii="Times New Roman" w:hAnsi="Times New Roman" w:cs="Times New Roman"/>
          <w:sz w:val="24"/>
          <w:szCs w:val="24"/>
        </w:rPr>
        <w:t>pecific</w:t>
      </w:r>
      <w:r w:rsidR="008434A5" w:rsidRPr="00633F11">
        <w:rPr>
          <w:rFonts w:ascii="Times New Roman" w:hAnsi="Times New Roman" w:cs="Times New Roman"/>
          <w:sz w:val="24"/>
          <w:szCs w:val="24"/>
        </w:rPr>
        <w:t xml:space="preserve"> </w:t>
      </w:r>
      <w:r w:rsidR="006E4AA3" w:rsidRPr="00633F11">
        <w:rPr>
          <w:rFonts w:ascii="Times New Roman" w:hAnsi="Times New Roman" w:cs="Times New Roman"/>
          <w:sz w:val="24"/>
          <w:szCs w:val="24"/>
        </w:rPr>
        <w:t>actions</w:t>
      </w:r>
      <w:r w:rsidR="00461B57">
        <w:rPr>
          <w:rFonts w:ascii="Times New Roman" w:hAnsi="Times New Roman" w:cs="Times New Roman"/>
          <w:sz w:val="24"/>
          <w:szCs w:val="24"/>
        </w:rPr>
        <w:t xml:space="preserve">. </w:t>
      </w:r>
      <w:r w:rsidR="006E4AA3" w:rsidRPr="00633F11">
        <w:rPr>
          <w:rFonts w:ascii="Times New Roman" w:hAnsi="Times New Roman" w:cs="Times New Roman"/>
          <w:sz w:val="24"/>
          <w:szCs w:val="24"/>
        </w:rPr>
        <w:t xml:space="preserve"> </w:t>
      </w:r>
    </w:p>
    <w:p w14:paraId="39016CA4" w14:textId="20F4F2BC" w:rsidR="00922473" w:rsidRPr="00633F11" w:rsidRDefault="00922473" w:rsidP="0068378C">
      <w:pPr>
        <w:pStyle w:val="Paragraphedeliste"/>
        <w:numPr>
          <w:ilvl w:val="0"/>
          <w:numId w:val="12"/>
        </w:numPr>
        <w:jc w:val="both"/>
        <w:rPr>
          <w:rFonts w:ascii="Times New Roman" w:hAnsi="Times New Roman" w:cs="Times New Roman"/>
        </w:rPr>
      </w:pPr>
      <w:r w:rsidRPr="00633F11">
        <w:rPr>
          <w:rFonts w:ascii="Times New Roman" w:hAnsi="Times New Roman" w:cs="Times New Roman"/>
          <w:sz w:val="24"/>
          <w:szCs w:val="24"/>
        </w:rPr>
        <w:t>I</w:t>
      </w:r>
      <w:r w:rsidR="006E4AA3" w:rsidRPr="00633F11">
        <w:rPr>
          <w:rFonts w:ascii="Times New Roman" w:hAnsi="Times New Roman" w:cs="Times New Roman"/>
          <w:sz w:val="24"/>
          <w:szCs w:val="24"/>
        </w:rPr>
        <w:t xml:space="preserve">nstitutional </w:t>
      </w:r>
      <w:r w:rsidRPr="00633F11">
        <w:rPr>
          <w:rFonts w:ascii="Times New Roman" w:hAnsi="Times New Roman" w:cs="Times New Roman"/>
          <w:sz w:val="24"/>
          <w:szCs w:val="24"/>
        </w:rPr>
        <w:t>arrangement required for o</w:t>
      </w:r>
      <w:r w:rsidR="004B171B" w:rsidRPr="00633F11">
        <w:rPr>
          <w:rFonts w:ascii="Times New Roman" w:hAnsi="Times New Roman" w:cs="Times New Roman"/>
          <w:sz w:val="24"/>
          <w:szCs w:val="24"/>
        </w:rPr>
        <w:t>perationalisation and monitoring of implementation under ORASECOM Secretariat will be elaborated. The financing arrangement and resources mobilisation approaches will be develop</w:t>
      </w:r>
      <w:r w:rsidR="00F01A3A" w:rsidRPr="00633F11">
        <w:rPr>
          <w:rFonts w:ascii="Times New Roman" w:hAnsi="Times New Roman" w:cs="Times New Roman"/>
          <w:sz w:val="24"/>
          <w:szCs w:val="24"/>
        </w:rPr>
        <w:t>ed</w:t>
      </w:r>
      <w:r w:rsidR="004B171B" w:rsidRPr="00633F11">
        <w:rPr>
          <w:rFonts w:ascii="Times New Roman" w:hAnsi="Times New Roman" w:cs="Times New Roman"/>
          <w:sz w:val="24"/>
          <w:szCs w:val="24"/>
        </w:rPr>
        <w:t xml:space="preserve"> </w:t>
      </w:r>
      <w:r w:rsidRPr="00633F11">
        <w:rPr>
          <w:rFonts w:ascii="Times New Roman" w:hAnsi="Times New Roman" w:cs="Times New Roman"/>
          <w:sz w:val="24"/>
          <w:szCs w:val="24"/>
        </w:rPr>
        <w:t xml:space="preserve">as part of the institutional framework. </w:t>
      </w:r>
    </w:p>
    <w:p w14:paraId="00E55D15" w14:textId="77777777" w:rsidR="00461B57" w:rsidRPr="00221426" w:rsidRDefault="00922473" w:rsidP="0068378C">
      <w:pPr>
        <w:pStyle w:val="Paragraphedeliste"/>
        <w:numPr>
          <w:ilvl w:val="0"/>
          <w:numId w:val="12"/>
        </w:numPr>
        <w:jc w:val="both"/>
        <w:rPr>
          <w:rFonts w:ascii="Times New Roman" w:hAnsi="Times New Roman" w:cs="Times New Roman"/>
        </w:rPr>
      </w:pPr>
      <w:r w:rsidRPr="00633F11">
        <w:rPr>
          <w:rFonts w:ascii="Times New Roman" w:hAnsi="Times New Roman" w:cs="Times New Roman"/>
          <w:sz w:val="24"/>
          <w:szCs w:val="24"/>
        </w:rPr>
        <w:t xml:space="preserve">A consolidated </w:t>
      </w:r>
      <w:r w:rsidR="006E4AA3" w:rsidRPr="00633F11">
        <w:rPr>
          <w:rFonts w:ascii="Times New Roman" w:hAnsi="Times New Roman" w:cs="Times New Roman"/>
          <w:sz w:val="24"/>
          <w:szCs w:val="24"/>
        </w:rPr>
        <w:t xml:space="preserve">operationalisation </w:t>
      </w:r>
      <w:r w:rsidR="00A841EB" w:rsidRPr="00633F11">
        <w:rPr>
          <w:rFonts w:ascii="Times New Roman" w:hAnsi="Times New Roman" w:cs="Times New Roman"/>
          <w:sz w:val="24"/>
          <w:szCs w:val="24"/>
        </w:rPr>
        <w:t>action plan</w:t>
      </w:r>
      <w:r w:rsidRPr="00633F11">
        <w:rPr>
          <w:rFonts w:ascii="Times New Roman" w:hAnsi="Times New Roman" w:cs="Times New Roman"/>
          <w:sz w:val="24"/>
          <w:szCs w:val="24"/>
        </w:rPr>
        <w:t xml:space="preserve"> will be prepared to serve as guideline for the implementation of the IWRM Plan strategies.</w:t>
      </w:r>
    </w:p>
    <w:p w14:paraId="06B199C3" w14:textId="7E82356F" w:rsidR="006E4AA3" w:rsidRPr="00A00C3D" w:rsidRDefault="00654296" w:rsidP="0068378C">
      <w:pPr>
        <w:pStyle w:val="Paragraphedeliste"/>
        <w:numPr>
          <w:ilvl w:val="0"/>
          <w:numId w:val="12"/>
        </w:numPr>
        <w:jc w:val="both"/>
        <w:rPr>
          <w:rFonts w:ascii="Times New Roman" w:hAnsi="Times New Roman" w:cs="Times New Roman"/>
        </w:rPr>
      </w:pPr>
      <w:r>
        <w:rPr>
          <w:rFonts w:ascii="Times New Roman" w:hAnsi="Times New Roman" w:cs="Times New Roman"/>
          <w:sz w:val="24"/>
          <w:szCs w:val="24"/>
        </w:rPr>
        <w:lastRenderedPageBreak/>
        <w:t xml:space="preserve">Assessment of donors’ support </w:t>
      </w:r>
      <w:r w:rsidR="00461B57">
        <w:rPr>
          <w:rFonts w:ascii="Times New Roman" w:hAnsi="Times New Roman" w:cs="Times New Roman"/>
          <w:sz w:val="24"/>
          <w:szCs w:val="24"/>
        </w:rPr>
        <w:t xml:space="preserve">for financing the selected options </w:t>
      </w:r>
      <w:r>
        <w:rPr>
          <w:rFonts w:ascii="Times New Roman" w:hAnsi="Times New Roman" w:cs="Times New Roman"/>
          <w:sz w:val="24"/>
          <w:szCs w:val="24"/>
        </w:rPr>
        <w:t xml:space="preserve">will be undertaken and preparation of requests for </w:t>
      </w:r>
      <w:r w:rsidR="001C0A11">
        <w:rPr>
          <w:rFonts w:ascii="Times New Roman" w:hAnsi="Times New Roman" w:cs="Times New Roman"/>
          <w:sz w:val="24"/>
          <w:szCs w:val="24"/>
        </w:rPr>
        <w:t>10</w:t>
      </w:r>
      <w:r>
        <w:rPr>
          <w:rFonts w:ascii="Times New Roman" w:hAnsi="Times New Roman" w:cs="Times New Roman"/>
          <w:sz w:val="24"/>
          <w:szCs w:val="24"/>
        </w:rPr>
        <w:t xml:space="preserve"> priority actions will be prepared for consideration on the donors’ </w:t>
      </w:r>
      <w:r w:rsidR="00461B57">
        <w:rPr>
          <w:rFonts w:ascii="Times New Roman" w:hAnsi="Times New Roman" w:cs="Times New Roman"/>
          <w:sz w:val="24"/>
          <w:szCs w:val="24"/>
        </w:rPr>
        <w:t>conference.</w:t>
      </w:r>
      <w:r w:rsidR="00A6002B" w:rsidRPr="00633F11">
        <w:rPr>
          <w:rFonts w:ascii="Times New Roman" w:hAnsi="Times New Roman" w:cs="Times New Roman"/>
          <w:sz w:val="24"/>
          <w:szCs w:val="24"/>
        </w:rPr>
        <w:t xml:space="preserve"> </w:t>
      </w:r>
    </w:p>
    <w:p w14:paraId="00D01543" w14:textId="77777777" w:rsidR="00A00C3D" w:rsidRPr="00A00C3D" w:rsidRDefault="00A00C3D" w:rsidP="00A00C3D">
      <w:pPr>
        <w:ind w:left="360"/>
        <w:jc w:val="both"/>
        <w:rPr>
          <w:rFonts w:ascii="Times New Roman" w:hAnsi="Times New Roman" w:cs="Times New Roman"/>
        </w:rPr>
      </w:pPr>
    </w:p>
    <w:p w14:paraId="65953D10" w14:textId="6CBC7455" w:rsidR="000F7761" w:rsidRDefault="002117EF" w:rsidP="002D3565">
      <w:pPr>
        <w:pStyle w:val="Titre3"/>
        <w:rPr>
          <w:rFonts w:cs="Times New Roman"/>
        </w:rPr>
      </w:pPr>
      <w:r w:rsidRPr="00633F11">
        <w:rPr>
          <w:rFonts w:cs="Times New Roman"/>
          <w:b/>
        </w:rPr>
        <w:t xml:space="preserve">Component </w:t>
      </w:r>
      <w:r w:rsidR="0079765A" w:rsidRPr="00633F11">
        <w:rPr>
          <w:rFonts w:cs="Times New Roman"/>
          <w:b/>
        </w:rPr>
        <w:t xml:space="preserve">II </w:t>
      </w:r>
      <w:r w:rsidR="0095439A">
        <w:rPr>
          <w:rFonts w:cs="Times New Roman"/>
          <w:b/>
        </w:rPr>
        <w:t>–</w:t>
      </w:r>
      <w:r w:rsidRPr="00633F11">
        <w:rPr>
          <w:rFonts w:cs="Times New Roman"/>
          <w:b/>
        </w:rPr>
        <w:t xml:space="preserve"> </w:t>
      </w:r>
      <w:r w:rsidR="0095439A">
        <w:rPr>
          <w:rFonts w:cs="Times New Roman"/>
          <w:b/>
        </w:rPr>
        <w:t xml:space="preserve">Multipurpose </w:t>
      </w:r>
      <w:r w:rsidRPr="00633F11">
        <w:rPr>
          <w:rFonts w:cs="Times New Roman"/>
          <w:b/>
        </w:rPr>
        <w:t xml:space="preserve">Project </w:t>
      </w:r>
      <w:r w:rsidR="0079765A" w:rsidRPr="00633F11">
        <w:rPr>
          <w:rFonts w:cs="Times New Roman"/>
          <w:b/>
        </w:rPr>
        <w:t>Preparation:</w:t>
      </w:r>
      <w:r w:rsidR="0079765A" w:rsidRPr="00633F11">
        <w:rPr>
          <w:rFonts w:cs="Times New Roman"/>
        </w:rPr>
        <w:t xml:space="preserve"> </w:t>
      </w:r>
      <w:r w:rsidR="002D3565" w:rsidRPr="00633F11">
        <w:rPr>
          <w:rFonts w:cs="Times New Roman"/>
        </w:rPr>
        <w:t xml:space="preserve">The project preparation activities are </w:t>
      </w:r>
      <w:r w:rsidR="00437391">
        <w:rPr>
          <w:rFonts w:cs="Times New Roman"/>
        </w:rPr>
        <w:t>concerned</w:t>
      </w:r>
      <w:r w:rsidR="00437391" w:rsidRPr="00633F11" w:rsidDel="00437391">
        <w:rPr>
          <w:rFonts w:cs="Times New Roman"/>
        </w:rPr>
        <w:t xml:space="preserve"> </w:t>
      </w:r>
      <w:r w:rsidR="00437391">
        <w:rPr>
          <w:rFonts w:cs="Times New Roman"/>
        </w:rPr>
        <w:t xml:space="preserve">with </w:t>
      </w:r>
      <w:r w:rsidR="002D3565" w:rsidRPr="00633F11">
        <w:rPr>
          <w:rFonts w:cs="Times New Roman"/>
        </w:rPr>
        <w:t>the</w:t>
      </w:r>
      <w:r w:rsidR="0047519F" w:rsidRPr="0047519F">
        <w:rPr>
          <w:rFonts w:cs="Times New Roman"/>
        </w:rPr>
        <w:t xml:space="preserve"> </w:t>
      </w:r>
      <w:r w:rsidR="00437391">
        <w:rPr>
          <w:rFonts w:cs="Times New Roman"/>
        </w:rPr>
        <w:t xml:space="preserve">feasibility level </w:t>
      </w:r>
      <w:r w:rsidR="009C297A">
        <w:rPr>
          <w:rFonts w:cs="Times New Roman"/>
        </w:rPr>
        <w:t xml:space="preserve">study and </w:t>
      </w:r>
      <w:r w:rsidR="0047519F">
        <w:rPr>
          <w:rFonts w:cs="Times New Roman"/>
        </w:rPr>
        <w:t xml:space="preserve">analysis of </w:t>
      </w:r>
      <w:r w:rsidR="000A765F">
        <w:rPr>
          <w:rFonts w:cs="Times New Roman"/>
        </w:rPr>
        <w:t>the</w:t>
      </w:r>
      <w:r w:rsidR="0047519F">
        <w:rPr>
          <w:rFonts w:cs="Times New Roman"/>
        </w:rPr>
        <w:t xml:space="preserve"> priority project</w:t>
      </w:r>
      <w:r w:rsidR="009C297A">
        <w:rPr>
          <w:rFonts w:cs="Times New Roman"/>
        </w:rPr>
        <w:t xml:space="preserve"> </w:t>
      </w:r>
      <w:r w:rsidR="000A765F">
        <w:rPr>
          <w:rFonts w:cs="Times New Roman"/>
        </w:rPr>
        <w:t xml:space="preserve">selected through component I </w:t>
      </w:r>
      <w:r w:rsidR="008B3CF5">
        <w:rPr>
          <w:rFonts w:cs="Times New Roman"/>
        </w:rPr>
        <w:t xml:space="preserve">in order to </w:t>
      </w:r>
      <w:r w:rsidR="009C297A">
        <w:rPr>
          <w:rFonts w:cs="Times New Roman"/>
        </w:rPr>
        <w:t>determin</w:t>
      </w:r>
      <w:r w:rsidR="008B3CF5">
        <w:rPr>
          <w:rFonts w:cs="Times New Roman"/>
        </w:rPr>
        <w:t>e</w:t>
      </w:r>
      <w:r w:rsidR="009C297A">
        <w:rPr>
          <w:rFonts w:cs="Times New Roman"/>
        </w:rPr>
        <w:t xml:space="preserve"> the technical soundness, financial</w:t>
      </w:r>
      <w:r w:rsidR="00437391">
        <w:rPr>
          <w:rFonts w:cs="Times New Roman"/>
        </w:rPr>
        <w:t xml:space="preserve"> and</w:t>
      </w:r>
      <w:r w:rsidR="009C297A">
        <w:rPr>
          <w:rFonts w:cs="Times New Roman"/>
        </w:rPr>
        <w:t xml:space="preserve"> economic viability and related environmental and social </w:t>
      </w:r>
      <w:r w:rsidR="00437391">
        <w:rPr>
          <w:rFonts w:cs="Times New Roman"/>
        </w:rPr>
        <w:t xml:space="preserve">sustainability </w:t>
      </w:r>
      <w:r w:rsidR="009C297A">
        <w:rPr>
          <w:rFonts w:cs="Times New Roman"/>
        </w:rPr>
        <w:t>issues and challenges</w:t>
      </w:r>
      <w:r w:rsidR="00437391">
        <w:rPr>
          <w:rFonts w:cs="Times New Roman"/>
        </w:rPr>
        <w:t>.</w:t>
      </w:r>
      <w:r w:rsidR="009C297A">
        <w:rPr>
          <w:rFonts w:cs="Times New Roman"/>
        </w:rPr>
        <w:t xml:space="preserve"> </w:t>
      </w:r>
      <w:r w:rsidR="008B3CF5">
        <w:rPr>
          <w:rFonts w:cs="Times New Roman"/>
        </w:rPr>
        <w:t xml:space="preserve">The result of this analysis will provide the basis for </w:t>
      </w:r>
      <w:r w:rsidR="000F7761">
        <w:rPr>
          <w:rFonts w:cs="Times New Roman"/>
        </w:rPr>
        <w:t>mobilising financing</w:t>
      </w:r>
      <w:r w:rsidR="000A765F">
        <w:rPr>
          <w:rFonts w:cs="Times New Roman"/>
        </w:rPr>
        <w:t>.</w:t>
      </w:r>
      <w:r w:rsidR="008B3CF5" w:rsidRPr="00633F11">
        <w:rPr>
          <w:rFonts w:cs="Times New Roman"/>
        </w:rPr>
        <w:t xml:space="preserve"> </w:t>
      </w:r>
    </w:p>
    <w:p w14:paraId="289B452F" w14:textId="67B9E008" w:rsidR="000F7761" w:rsidRPr="00A96203" w:rsidRDefault="000F7761" w:rsidP="00BA1B0C">
      <w:r>
        <w:rPr>
          <w:rFonts w:ascii="Times New Roman" w:eastAsiaTheme="majorEastAsia" w:hAnsi="Times New Roman" w:cs="Times New Roman"/>
          <w:b/>
          <w:sz w:val="24"/>
          <w:szCs w:val="24"/>
        </w:rPr>
        <w:t>Feasibility study:</w:t>
      </w:r>
    </w:p>
    <w:p w14:paraId="37BF1DBD" w14:textId="14C7DED6" w:rsidR="002D3565" w:rsidRDefault="000A765F" w:rsidP="00BA1B0C">
      <w:pPr>
        <w:pStyle w:val="Titre3"/>
        <w:numPr>
          <w:ilvl w:val="0"/>
          <w:numId w:val="0"/>
        </w:numPr>
        <w:rPr>
          <w:rFonts w:cs="Times New Roman"/>
        </w:rPr>
      </w:pPr>
      <w:r>
        <w:rPr>
          <w:rFonts w:cs="Times New Roman"/>
        </w:rPr>
        <w:t xml:space="preserve">The preparation of the feasibility study will be based on a sound local </w:t>
      </w:r>
      <w:r w:rsidR="00090877">
        <w:rPr>
          <w:rFonts w:cs="Times New Roman"/>
        </w:rPr>
        <w:t>stakeholders’</w:t>
      </w:r>
      <w:r>
        <w:rPr>
          <w:rFonts w:cs="Times New Roman"/>
        </w:rPr>
        <w:t xml:space="preserve"> consultation process. </w:t>
      </w:r>
      <w:r w:rsidR="008B3CF5" w:rsidRPr="00633F11">
        <w:rPr>
          <w:rFonts w:cs="Times New Roman"/>
        </w:rPr>
        <w:t>The</w:t>
      </w:r>
      <w:r w:rsidR="006A7E1E" w:rsidRPr="00633F11">
        <w:rPr>
          <w:rFonts w:cs="Times New Roman"/>
        </w:rPr>
        <w:t xml:space="preserve"> main tasks and activities under </w:t>
      </w:r>
      <w:r w:rsidR="009C297A">
        <w:rPr>
          <w:rFonts w:cs="Times New Roman"/>
        </w:rPr>
        <w:t>this</w:t>
      </w:r>
      <w:r w:rsidR="009C297A" w:rsidRPr="00633F11">
        <w:rPr>
          <w:rFonts w:cs="Times New Roman"/>
        </w:rPr>
        <w:t xml:space="preserve"> </w:t>
      </w:r>
      <w:r w:rsidR="00437391" w:rsidRPr="00633F11">
        <w:rPr>
          <w:rFonts w:cs="Times New Roman"/>
        </w:rPr>
        <w:t xml:space="preserve">Component </w:t>
      </w:r>
      <w:r w:rsidR="006A7E1E" w:rsidRPr="00633F11">
        <w:rPr>
          <w:rFonts w:cs="Times New Roman"/>
        </w:rPr>
        <w:t xml:space="preserve">are outlined </w:t>
      </w:r>
      <w:r w:rsidR="00437391">
        <w:rPr>
          <w:rFonts w:cs="Times New Roman"/>
        </w:rPr>
        <w:t xml:space="preserve">as follows </w:t>
      </w:r>
      <w:r w:rsidR="008B3CF5">
        <w:rPr>
          <w:rFonts w:cs="Times New Roman"/>
        </w:rPr>
        <w:t xml:space="preserve">with details given in Annex </w:t>
      </w:r>
      <w:r w:rsidR="004C6A98">
        <w:rPr>
          <w:rFonts w:cs="Times New Roman"/>
        </w:rPr>
        <w:t>9</w:t>
      </w:r>
      <w:r w:rsidR="006A7E1E" w:rsidRPr="00633F11">
        <w:rPr>
          <w:rFonts w:cs="Times New Roman"/>
        </w:rPr>
        <w:t xml:space="preserve">. </w:t>
      </w:r>
    </w:p>
    <w:p w14:paraId="053D2C83" w14:textId="77777777" w:rsidR="00DF6CAB" w:rsidRPr="00DF6CAB" w:rsidRDefault="00DF6CAB" w:rsidP="00DF6CAB">
      <w:pPr>
        <w:numPr>
          <w:ilvl w:val="0"/>
          <w:numId w:val="37"/>
        </w:numPr>
        <w:spacing w:line="259" w:lineRule="auto"/>
        <w:contextualSpacing/>
        <w:jc w:val="both"/>
        <w:rPr>
          <w:rFonts w:ascii="Times New Roman" w:hAnsi="Times New Roman" w:cs="Times New Roman"/>
          <w:sz w:val="24"/>
          <w:szCs w:val="24"/>
        </w:rPr>
      </w:pPr>
      <w:r w:rsidRPr="00DF6CAB">
        <w:rPr>
          <w:rFonts w:ascii="Times New Roman" w:hAnsi="Times New Roman" w:cs="Times New Roman"/>
          <w:b/>
          <w:sz w:val="24"/>
          <w:szCs w:val="24"/>
        </w:rPr>
        <w:t>Hydrological analysis:</w:t>
      </w:r>
      <w:r w:rsidRPr="00DF6CAB">
        <w:rPr>
          <w:rFonts w:ascii="Times New Roman" w:hAnsi="Times New Roman" w:cs="Times New Roman"/>
          <w:sz w:val="24"/>
          <w:szCs w:val="24"/>
        </w:rPr>
        <w:t xml:space="preserve"> Undertake the hydrological analysis in the catchment of the prosed project area to determine the resulting characteristics of the yield and river discharge, long term flow pattern and flood estimate to establish the available water resources and the hydrological parameters for selection and design of hydraulic infrastructures and management; risk assessment and environmental flow conditions and provisions for ensuring long-term water security and investment sustainability under the impending climate change scenario. </w:t>
      </w:r>
    </w:p>
    <w:p w14:paraId="16E15C4F" w14:textId="77777777" w:rsidR="00DF6CAB" w:rsidRPr="00DF6CAB" w:rsidRDefault="00DF6CAB" w:rsidP="00DF6CAB">
      <w:pPr>
        <w:ind w:left="360"/>
        <w:contextualSpacing/>
        <w:jc w:val="both"/>
        <w:rPr>
          <w:rFonts w:ascii="Times New Roman" w:hAnsi="Times New Roman" w:cs="Times New Roman"/>
          <w:color w:val="000000" w:themeColor="text1"/>
          <w:sz w:val="24"/>
          <w:szCs w:val="24"/>
        </w:rPr>
      </w:pPr>
    </w:p>
    <w:p w14:paraId="5E9EF772" w14:textId="77777777" w:rsidR="00DF6CAB" w:rsidRPr="00DF6CAB" w:rsidRDefault="00DF6CAB" w:rsidP="00DF6CAB">
      <w:pPr>
        <w:numPr>
          <w:ilvl w:val="0"/>
          <w:numId w:val="37"/>
        </w:numPr>
        <w:contextualSpacing/>
        <w:jc w:val="both"/>
        <w:rPr>
          <w:rFonts w:ascii="Times New Roman" w:hAnsi="Times New Roman" w:cs="Times New Roman"/>
          <w:color w:val="000000" w:themeColor="text1"/>
          <w:sz w:val="24"/>
          <w:szCs w:val="24"/>
        </w:rPr>
      </w:pPr>
      <w:r w:rsidRPr="00DF6CAB">
        <w:rPr>
          <w:rFonts w:ascii="Times New Roman" w:hAnsi="Times New Roman" w:cs="Times New Roman"/>
          <w:b/>
          <w:sz w:val="24"/>
          <w:szCs w:val="24"/>
        </w:rPr>
        <w:t>Water resources assessment:</w:t>
      </w:r>
      <w:r w:rsidRPr="00DF6CAB">
        <w:rPr>
          <w:rFonts w:ascii="Times New Roman" w:hAnsi="Times New Roman" w:cs="Times New Roman"/>
          <w:sz w:val="24"/>
          <w:szCs w:val="24"/>
        </w:rPr>
        <w:t xml:space="preserve"> The study will establish the available water resources and use under planned water resources development scenario in the catchment and other requirement within the catchment and linked basin. The study will determine the volume of available water for the project preferably under multipurpose use conditions such as for agriculture, energy, flood control, human and livestock, industry and urban development and ecological services as well as sustainable water security by factoring climate change considerations. The analysis will include flood risk assessment and mapping; sediment and morphology; minimum flow requirement and water quality; water storage requirement and yield; economic and environmental optimization of hydraulic structures such as dams and reservoirs; </w:t>
      </w:r>
      <w:r w:rsidRPr="00DF6CAB">
        <w:rPr>
          <w:rFonts w:ascii="Times New Roman" w:hAnsi="Times New Roman" w:cs="Times New Roman"/>
          <w:color w:val="000000" w:themeColor="text1"/>
          <w:sz w:val="24"/>
          <w:szCs w:val="24"/>
        </w:rPr>
        <w:t>and operational and maintenance requirement of water resources management facilities.</w:t>
      </w:r>
    </w:p>
    <w:p w14:paraId="1387CBD3" w14:textId="77777777" w:rsidR="00DF6CAB" w:rsidRPr="00DF6CAB" w:rsidRDefault="00DF6CAB" w:rsidP="00DF6CAB">
      <w:pPr>
        <w:jc w:val="both"/>
        <w:rPr>
          <w:rFonts w:ascii="Times New Roman" w:hAnsi="Times New Roman" w:cs="Times New Roman"/>
          <w:color w:val="000000" w:themeColor="text1"/>
          <w:sz w:val="24"/>
          <w:szCs w:val="24"/>
        </w:rPr>
      </w:pPr>
    </w:p>
    <w:p w14:paraId="5BA31759" w14:textId="77777777" w:rsidR="00DF6CAB" w:rsidRPr="00DF6CAB" w:rsidRDefault="00DF6CAB" w:rsidP="00DF6CAB">
      <w:pPr>
        <w:numPr>
          <w:ilvl w:val="0"/>
          <w:numId w:val="37"/>
        </w:numPr>
        <w:contextualSpacing/>
        <w:jc w:val="both"/>
        <w:rPr>
          <w:rFonts w:ascii="Times New Roman" w:hAnsi="Times New Roman" w:cs="Times New Roman"/>
          <w:sz w:val="24"/>
          <w:szCs w:val="24"/>
        </w:rPr>
      </w:pPr>
      <w:r w:rsidRPr="00DF6CAB">
        <w:rPr>
          <w:rFonts w:ascii="Times New Roman" w:hAnsi="Times New Roman" w:cs="Times New Roman"/>
          <w:b/>
          <w:sz w:val="24"/>
          <w:szCs w:val="24"/>
        </w:rPr>
        <w:t>Topographical surveys and mapping:</w:t>
      </w:r>
      <w:r w:rsidRPr="00DF6CAB">
        <w:rPr>
          <w:rFonts w:ascii="Times New Roman" w:hAnsi="Times New Roman" w:cs="Times New Roman"/>
          <w:sz w:val="24"/>
          <w:szCs w:val="24"/>
        </w:rPr>
        <w:t xml:space="preserve"> Undertake survey and mapping at appropriate scale and contour interval for storage areas and dam site; irrigated areas; main hydraulic infrastructure routes, access roads; river sections, construction material sites etc. Use satellite imagery  to augment the field survey and mapping works. </w:t>
      </w:r>
    </w:p>
    <w:p w14:paraId="1AC385EE" w14:textId="77777777" w:rsidR="00DF6CAB" w:rsidRPr="00DF6CAB" w:rsidRDefault="00DF6CAB" w:rsidP="00DF6CAB">
      <w:pPr>
        <w:jc w:val="both"/>
        <w:rPr>
          <w:rFonts w:ascii="Times New Roman" w:hAnsi="Times New Roman" w:cs="Times New Roman"/>
          <w:sz w:val="24"/>
          <w:szCs w:val="24"/>
        </w:rPr>
      </w:pPr>
    </w:p>
    <w:p w14:paraId="59F5B1B5" w14:textId="77777777" w:rsidR="00DF6CAB" w:rsidRPr="00DF6CAB" w:rsidRDefault="00DF6CAB" w:rsidP="00DF6CAB">
      <w:pPr>
        <w:numPr>
          <w:ilvl w:val="0"/>
          <w:numId w:val="37"/>
        </w:numPr>
        <w:contextualSpacing/>
        <w:jc w:val="both"/>
        <w:rPr>
          <w:rFonts w:ascii="Times New Roman" w:hAnsi="Times New Roman" w:cs="Times New Roman"/>
          <w:sz w:val="24"/>
          <w:szCs w:val="24"/>
        </w:rPr>
      </w:pPr>
      <w:r w:rsidRPr="00DF6CAB">
        <w:rPr>
          <w:rFonts w:ascii="Times New Roman" w:hAnsi="Times New Roman" w:cs="Times New Roman"/>
          <w:b/>
          <w:sz w:val="24"/>
          <w:szCs w:val="24"/>
        </w:rPr>
        <w:t>Geological and geotechnical investigations:</w:t>
      </w:r>
      <w:r w:rsidRPr="00DF6CAB">
        <w:rPr>
          <w:rFonts w:ascii="Times New Roman" w:hAnsi="Times New Roman" w:cs="Times New Roman"/>
          <w:sz w:val="24"/>
          <w:szCs w:val="24"/>
        </w:rPr>
        <w:t xml:space="preserve"> Undertake geological and geotechnical investigations including drilling, field testing and laboratory analysis for major hydraulic infrastructure such as dam sites, reservoir areas, diversion sites, irrigated areas, water conveyance and drainage lines etc.  Geological and geotechnical maps will be prepared at the required scale for feasibility analysis. The analysis, investigation and mapping will be conducted to scale and details that will enable to determine the type and configuration of all types of water resources management infrastructures and provide parameters for conducting outline design. </w:t>
      </w:r>
    </w:p>
    <w:p w14:paraId="41AF5A13" w14:textId="77777777" w:rsidR="00DF6CAB" w:rsidRPr="00DF6CAB" w:rsidRDefault="00DF6CAB" w:rsidP="00DF6CAB">
      <w:pPr>
        <w:ind w:left="720"/>
        <w:contextualSpacing/>
        <w:rPr>
          <w:rFonts w:ascii="Times New Roman" w:hAnsi="Times New Roman" w:cs="Times New Roman"/>
          <w:sz w:val="24"/>
          <w:szCs w:val="24"/>
        </w:rPr>
      </w:pPr>
    </w:p>
    <w:p w14:paraId="7F1F6543"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color w:val="000000" w:themeColor="text1"/>
          <w:sz w:val="24"/>
          <w:szCs w:val="24"/>
        </w:rPr>
      </w:pPr>
      <w:r w:rsidRPr="00BA1B0C">
        <w:rPr>
          <w:rFonts w:ascii="Times New Roman" w:hAnsi="Times New Roman" w:cs="Times New Roman"/>
          <w:b/>
          <w:color w:val="000000" w:themeColor="text1"/>
          <w:sz w:val="24"/>
          <w:szCs w:val="24"/>
        </w:rPr>
        <w:t>Thematic studies and analysis:</w:t>
      </w:r>
      <w:r w:rsidRPr="00DF6CAB">
        <w:rPr>
          <w:rFonts w:ascii="Times New Roman" w:hAnsi="Times New Roman" w:cs="Times New Roman"/>
          <w:b/>
          <w:color w:val="000000" w:themeColor="text1"/>
          <w:sz w:val="24"/>
          <w:szCs w:val="24"/>
          <w:u w:val="single"/>
        </w:rPr>
        <w:t xml:space="preserve"> </w:t>
      </w:r>
      <w:r w:rsidRPr="00DF6CAB">
        <w:rPr>
          <w:rFonts w:ascii="Times New Roman" w:hAnsi="Times New Roman" w:cs="Times New Roman"/>
          <w:color w:val="000000" w:themeColor="text1"/>
          <w:sz w:val="24"/>
          <w:szCs w:val="24"/>
        </w:rPr>
        <w:t xml:space="preserve">Thematic studies for the proposed project area includes soil survey and mapping for irrigation scheme; land use and suitability; vegetation and land cover, demographic assessment and mapping; gender analysis, social-economic survey etc. The survey, investigation and mapping and associated data will be conducted at the feasibility study level and will provided adequate and quality information for project design analysis and implementation.  </w:t>
      </w:r>
    </w:p>
    <w:p w14:paraId="727CBDCA" w14:textId="77777777" w:rsidR="00DF6CAB" w:rsidRPr="00DF6CAB" w:rsidRDefault="00DF6CAB" w:rsidP="00DF6CAB">
      <w:pPr>
        <w:ind w:left="720"/>
        <w:contextualSpacing/>
        <w:rPr>
          <w:rFonts w:ascii="Times New Roman" w:hAnsi="Times New Roman" w:cs="Times New Roman"/>
          <w:b/>
          <w:sz w:val="24"/>
          <w:szCs w:val="24"/>
        </w:rPr>
      </w:pPr>
    </w:p>
    <w:p w14:paraId="3689D15D"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color w:val="000000" w:themeColor="text1"/>
          <w:sz w:val="24"/>
          <w:szCs w:val="24"/>
          <w:u w:val="single"/>
        </w:rPr>
      </w:pPr>
      <w:r w:rsidRPr="00DF6CAB">
        <w:rPr>
          <w:rFonts w:ascii="Times New Roman" w:hAnsi="Times New Roman" w:cs="Times New Roman"/>
          <w:b/>
          <w:sz w:val="24"/>
          <w:szCs w:val="24"/>
          <w:lang w:bidi="en-US"/>
        </w:rPr>
        <w:t>Watershed management and ecological services</w:t>
      </w:r>
      <w:r w:rsidRPr="00DF6CAB">
        <w:rPr>
          <w:rFonts w:ascii="Times New Roman" w:hAnsi="Times New Roman" w:cs="Times New Roman"/>
          <w:sz w:val="24"/>
          <w:szCs w:val="24"/>
          <w:lang w:bidi="en-US"/>
        </w:rPr>
        <w:t xml:space="preserve">: </w:t>
      </w:r>
      <w:r w:rsidRPr="00DF6CAB">
        <w:rPr>
          <w:rFonts w:ascii="Times New Roman" w:hAnsi="Times New Roman" w:cs="Times New Roman"/>
          <w:color w:val="000000" w:themeColor="text1"/>
          <w:sz w:val="24"/>
          <w:szCs w:val="24"/>
        </w:rPr>
        <w:t xml:space="preserve">A baseline survey of the watershed conditions and accrued ecological services will be conducted to take stock of the existing conditions and determine the interventions required to improve, protect and maintain the watershed and enhance the ecological services as part of an integrated project package. </w:t>
      </w:r>
    </w:p>
    <w:p w14:paraId="6031B4AD" w14:textId="77777777" w:rsidR="00DF6CAB" w:rsidRPr="00DF6CAB" w:rsidRDefault="00DF6CAB" w:rsidP="00DF6CAB">
      <w:pPr>
        <w:ind w:left="720"/>
        <w:contextualSpacing/>
        <w:rPr>
          <w:rFonts w:ascii="Times New Roman" w:hAnsi="Times New Roman" w:cs="Times New Roman"/>
          <w:b/>
          <w:sz w:val="24"/>
          <w:szCs w:val="24"/>
        </w:rPr>
      </w:pPr>
    </w:p>
    <w:p w14:paraId="6DED2D28"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color w:val="000000" w:themeColor="text1"/>
          <w:sz w:val="24"/>
          <w:szCs w:val="24"/>
          <w:u w:val="single"/>
        </w:rPr>
      </w:pPr>
      <w:r w:rsidRPr="00DF6CAB">
        <w:rPr>
          <w:rFonts w:ascii="Times New Roman" w:hAnsi="Times New Roman" w:cs="Times New Roman"/>
          <w:b/>
          <w:sz w:val="24"/>
          <w:szCs w:val="24"/>
        </w:rPr>
        <w:t>Engineering design of water and associated infrastructure:</w:t>
      </w:r>
      <w:r w:rsidRPr="00DF6CAB">
        <w:rPr>
          <w:rFonts w:ascii="Times New Roman" w:hAnsi="Times New Roman" w:cs="Times New Roman"/>
          <w:sz w:val="24"/>
          <w:szCs w:val="24"/>
        </w:rPr>
        <w:t xml:space="preserve"> Preliminary design of hydraulic and other associated infrastructures required for the project development will be undertaken.  The design will be based on thorough technical analysis and will consider the construction, operation and maintenance requirement and sustainability of the selected infrastructures. The design will firmly establish the type and dimensions of the infrastructures and provide sufficient details for estimating quantities and cost. The design will include dam and appurtenant structures; hydropower systems; flood protection and river training; water diversion, conveyance and distribution systems; irrigation and drainage systems; water supply and treatment; roads and other productive infrastructure etc.</w:t>
      </w:r>
      <w:r w:rsidRPr="00DF6CAB">
        <w:rPr>
          <w:rFonts w:ascii="Times New Roman" w:hAnsi="Times New Roman" w:cs="Times New Roman"/>
          <w:color w:val="000000" w:themeColor="text1"/>
          <w:sz w:val="24"/>
          <w:szCs w:val="24"/>
          <w:u w:val="single"/>
        </w:rPr>
        <w:t xml:space="preserve"> </w:t>
      </w:r>
    </w:p>
    <w:p w14:paraId="3EEA4F58" w14:textId="77777777" w:rsidR="00DF6CAB" w:rsidRPr="00DF6CAB" w:rsidRDefault="00DF6CAB" w:rsidP="00DF6CAB">
      <w:pPr>
        <w:ind w:left="720"/>
        <w:contextualSpacing/>
        <w:rPr>
          <w:rFonts w:ascii="Times New Roman" w:hAnsi="Times New Roman" w:cs="Times New Roman"/>
          <w:sz w:val="24"/>
          <w:szCs w:val="24"/>
          <w:lang w:bidi="en-US"/>
        </w:rPr>
      </w:pPr>
    </w:p>
    <w:p w14:paraId="3DF2A787"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sz w:val="24"/>
          <w:szCs w:val="24"/>
        </w:rPr>
      </w:pPr>
      <w:r w:rsidRPr="00DF6CAB">
        <w:rPr>
          <w:rFonts w:ascii="Times New Roman" w:hAnsi="Times New Roman" w:cs="Times New Roman"/>
          <w:color w:val="000000" w:themeColor="text1"/>
          <w:sz w:val="24"/>
          <w:szCs w:val="24"/>
        </w:rPr>
        <w:t xml:space="preserve"> </w:t>
      </w:r>
      <w:r w:rsidRPr="00DF6CAB">
        <w:rPr>
          <w:rFonts w:ascii="Times New Roman" w:hAnsi="Times New Roman" w:cs="Times New Roman"/>
          <w:b/>
          <w:color w:val="000000" w:themeColor="text1"/>
          <w:sz w:val="24"/>
          <w:szCs w:val="24"/>
        </w:rPr>
        <w:t>Mainstreaming c</w:t>
      </w:r>
      <w:r w:rsidRPr="00DF6CAB">
        <w:rPr>
          <w:rFonts w:ascii="Times New Roman" w:hAnsi="Times New Roman" w:cs="Times New Roman"/>
          <w:b/>
          <w:sz w:val="24"/>
          <w:szCs w:val="24"/>
          <w:lang w:bidi="en-US"/>
        </w:rPr>
        <w:t>limate change impact:</w:t>
      </w:r>
      <w:r w:rsidRPr="00DF6CAB">
        <w:rPr>
          <w:rFonts w:ascii="Times New Roman" w:hAnsi="Times New Roman" w:cs="Times New Roman"/>
          <w:sz w:val="24"/>
          <w:szCs w:val="24"/>
          <w:lang w:bidi="en-US"/>
        </w:rPr>
        <w:t xml:space="preserve"> Project specific assessment and evaluation of </w:t>
      </w:r>
      <w:r w:rsidRPr="00DF6CAB">
        <w:rPr>
          <w:rFonts w:ascii="Times New Roman" w:hAnsi="Times New Roman" w:cs="Times New Roman"/>
          <w:sz w:val="24"/>
          <w:szCs w:val="24"/>
        </w:rPr>
        <w:t>climate change risks and adaptation measures will be undertaken based on the results of general basin wide and prefeasibility analysis. A comprehensive risk management strategy and adaptation measures will be developed and integrated into the project design and implementation plans.</w:t>
      </w:r>
    </w:p>
    <w:p w14:paraId="2111C79A" w14:textId="77777777" w:rsidR="00DF6CAB" w:rsidRPr="00DF6CAB" w:rsidRDefault="00DF6CAB" w:rsidP="00DF6CAB">
      <w:pPr>
        <w:ind w:left="720"/>
        <w:contextualSpacing/>
        <w:rPr>
          <w:lang w:bidi="en-US"/>
        </w:rPr>
      </w:pPr>
    </w:p>
    <w:p w14:paraId="42232574"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sz w:val="28"/>
          <w:szCs w:val="24"/>
        </w:rPr>
      </w:pPr>
      <w:r w:rsidRPr="00DF6CAB">
        <w:rPr>
          <w:rFonts w:ascii="Times New Roman" w:hAnsi="Times New Roman" w:cs="Times New Roman"/>
          <w:b/>
          <w:sz w:val="24"/>
          <w:lang w:bidi="en-US"/>
        </w:rPr>
        <w:t>Project implementation planning:</w:t>
      </w:r>
      <w:r w:rsidRPr="00DF6CAB">
        <w:rPr>
          <w:rFonts w:ascii="Times New Roman" w:hAnsi="Times New Roman" w:cs="Times New Roman"/>
          <w:sz w:val="24"/>
          <w:lang w:bidi="en-US"/>
        </w:rPr>
        <w:t xml:space="preserve"> Construction plans and implementation schedule for infrastructure development will be prepared. This will identify the main construction components with the methodology, material, technology, workflow   and schedule required to develop the project. </w:t>
      </w:r>
    </w:p>
    <w:p w14:paraId="5960AA0E" w14:textId="77777777" w:rsidR="00DF6CAB" w:rsidRPr="00DF6CAB" w:rsidRDefault="00DF6CAB" w:rsidP="00DF6CAB">
      <w:pPr>
        <w:ind w:left="720"/>
        <w:contextualSpacing/>
        <w:rPr>
          <w:rFonts w:ascii="Times New Roman" w:hAnsi="Times New Roman" w:cs="Times New Roman"/>
          <w:sz w:val="28"/>
          <w:szCs w:val="24"/>
        </w:rPr>
      </w:pPr>
    </w:p>
    <w:p w14:paraId="6C68CFE6"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sz w:val="24"/>
          <w:szCs w:val="24"/>
        </w:rPr>
      </w:pPr>
      <w:r w:rsidRPr="00DF6CAB">
        <w:rPr>
          <w:rFonts w:ascii="Times New Roman" w:hAnsi="Times New Roman" w:cs="Times New Roman"/>
          <w:b/>
          <w:sz w:val="24"/>
          <w:szCs w:val="24"/>
          <w:lang w:bidi="en-US"/>
        </w:rPr>
        <w:t xml:space="preserve">Institutional analysis: </w:t>
      </w:r>
      <w:r w:rsidRPr="00DF6CAB">
        <w:rPr>
          <w:rFonts w:ascii="Times New Roman" w:hAnsi="Times New Roman" w:cs="Times New Roman"/>
          <w:sz w:val="24"/>
          <w:szCs w:val="24"/>
          <w:lang w:bidi="en-US"/>
        </w:rPr>
        <w:t>Assess and develop the</w:t>
      </w:r>
      <w:r w:rsidRPr="00DF6CAB">
        <w:rPr>
          <w:rFonts w:ascii="Times New Roman" w:hAnsi="Times New Roman" w:cs="Times New Roman"/>
          <w:b/>
          <w:sz w:val="24"/>
          <w:szCs w:val="24"/>
          <w:lang w:bidi="en-US"/>
        </w:rPr>
        <w:t xml:space="preserve"> </w:t>
      </w:r>
      <w:r w:rsidRPr="00DF6CAB">
        <w:rPr>
          <w:rFonts w:ascii="Times New Roman" w:hAnsi="Times New Roman" w:cs="Times New Roman"/>
          <w:sz w:val="24"/>
          <w:szCs w:val="24"/>
        </w:rPr>
        <w:t xml:space="preserve">institutional arrangements required for project implementation and operation in the framework of the national and river basin institutional set-ups. Development of institutional arrangement will include elaboration of the legal and regulatory framework, stakeholders’ engagement, coordination and monitoring with the organizational structure, the broad human resources and budget requirement necessary for the project implementation, operation and production on sustainable manner.  </w:t>
      </w:r>
    </w:p>
    <w:p w14:paraId="0BFC8B37" w14:textId="77777777" w:rsidR="00DF6CAB" w:rsidRPr="00DF6CAB" w:rsidRDefault="00DF6CAB" w:rsidP="00DF6CAB">
      <w:pPr>
        <w:ind w:left="720"/>
        <w:contextualSpacing/>
        <w:rPr>
          <w:rFonts w:ascii="Times New Roman" w:hAnsi="Times New Roman" w:cs="Times New Roman"/>
          <w:sz w:val="24"/>
          <w:szCs w:val="24"/>
        </w:rPr>
      </w:pPr>
    </w:p>
    <w:p w14:paraId="72757CBE" w14:textId="77777777" w:rsidR="00DF6CAB" w:rsidRPr="00DF6CAB" w:rsidRDefault="00DF6CAB" w:rsidP="00DF6CAB">
      <w:pPr>
        <w:numPr>
          <w:ilvl w:val="0"/>
          <w:numId w:val="37"/>
        </w:numPr>
        <w:autoSpaceDE w:val="0"/>
        <w:autoSpaceDN w:val="0"/>
        <w:adjustRightInd w:val="0"/>
        <w:contextualSpacing/>
        <w:jc w:val="both"/>
        <w:rPr>
          <w:rFonts w:ascii="Times New Roman" w:hAnsi="Times New Roman" w:cs="Times New Roman"/>
          <w:sz w:val="24"/>
          <w:szCs w:val="24"/>
        </w:rPr>
      </w:pPr>
      <w:r w:rsidRPr="00DF6CAB">
        <w:rPr>
          <w:rFonts w:ascii="Times New Roman" w:hAnsi="Times New Roman" w:cs="Times New Roman"/>
          <w:b/>
          <w:sz w:val="24"/>
          <w:szCs w:val="24"/>
        </w:rPr>
        <w:t>Cost benefit analysis:</w:t>
      </w:r>
      <w:r w:rsidRPr="00DF6CAB">
        <w:rPr>
          <w:rFonts w:ascii="Times New Roman" w:hAnsi="Times New Roman" w:cs="Times New Roman"/>
          <w:sz w:val="24"/>
          <w:szCs w:val="24"/>
        </w:rPr>
        <w:t xml:space="preserve"> Assessment and analysis of the cost and benefit for the without and with project will be made to establish the incremental net benefit arising project investment as well as the sustainability positive impact over a long-term time horizon.  Economic cost estimate will be made for the various project component with schedule of expenditure for capital, replacement, operation and maintenance and management costs for all activities and </w:t>
      </w:r>
      <w:r w:rsidRPr="00DF6CAB">
        <w:rPr>
          <w:rFonts w:ascii="Times New Roman" w:hAnsi="Times New Roman" w:cs="Times New Roman"/>
          <w:sz w:val="24"/>
          <w:szCs w:val="24"/>
        </w:rPr>
        <w:lastRenderedPageBreak/>
        <w:t xml:space="preserve">services. Estimates of project benefits and costs in economic terms include direct and indirect benefits and costs; tangible and intangible benefits and costs  related to the project. Analysis should include sensitivity tests for different critical parameters including climate change impact. </w:t>
      </w:r>
    </w:p>
    <w:p w14:paraId="203F74F8" w14:textId="77777777" w:rsidR="00DF6CAB" w:rsidRPr="00BA1B0C" w:rsidRDefault="00DF6CAB" w:rsidP="00DF6CAB">
      <w:pPr>
        <w:numPr>
          <w:ilvl w:val="0"/>
          <w:numId w:val="37"/>
        </w:numPr>
        <w:autoSpaceDE w:val="0"/>
        <w:autoSpaceDN w:val="0"/>
        <w:adjustRightInd w:val="0"/>
        <w:spacing w:before="240" w:after="60" w:line="256" w:lineRule="auto"/>
        <w:jc w:val="both"/>
        <w:outlineLvl w:val="4"/>
        <w:rPr>
          <w:rFonts w:ascii="Times New Roman" w:eastAsiaTheme="majorEastAsia" w:hAnsi="Times New Roman" w:cs="Times New Roman"/>
          <w:sz w:val="24"/>
          <w:szCs w:val="24"/>
        </w:rPr>
      </w:pPr>
      <w:r w:rsidRPr="00BA1B0C">
        <w:rPr>
          <w:rFonts w:ascii="Times New Roman" w:eastAsiaTheme="majorEastAsia" w:hAnsi="Times New Roman" w:cs="Times New Roman"/>
          <w:b/>
          <w:sz w:val="24"/>
          <w:szCs w:val="24"/>
          <w:lang w:bidi="en-US"/>
        </w:rPr>
        <w:t>Financial</w:t>
      </w:r>
      <w:r w:rsidRPr="00BA1B0C">
        <w:rPr>
          <w:rFonts w:ascii="Times New Roman" w:eastAsiaTheme="majorEastAsia" w:hAnsi="Times New Roman" w:cs="Times New Roman"/>
          <w:b/>
          <w:sz w:val="24"/>
          <w:szCs w:val="24"/>
          <w:lang w:val="en-US" w:bidi="en-US"/>
        </w:rPr>
        <w:t xml:space="preserve"> </w:t>
      </w:r>
      <w:r w:rsidRPr="00BA1B0C">
        <w:rPr>
          <w:rFonts w:ascii="Times New Roman" w:eastAsiaTheme="majorEastAsia" w:hAnsi="Times New Roman" w:cs="Times New Roman"/>
          <w:b/>
          <w:sz w:val="24"/>
          <w:szCs w:val="24"/>
          <w:lang w:bidi="en-US"/>
        </w:rPr>
        <w:t>analysis:</w:t>
      </w:r>
      <w:r w:rsidRPr="00BA1B0C">
        <w:rPr>
          <w:rFonts w:ascii="Times New Roman" w:eastAsiaTheme="majorEastAsia" w:hAnsi="Times New Roman" w:cs="Times New Roman"/>
          <w:b/>
          <w:sz w:val="24"/>
          <w:szCs w:val="24"/>
          <w:lang w:val="en-US" w:bidi="en-US"/>
        </w:rPr>
        <w:t xml:space="preserve"> </w:t>
      </w:r>
      <w:r w:rsidRPr="00BA1B0C">
        <w:rPr>
          <w:rFonts w:ascii="Times New Roman" w:eastAsiaTheme="majorEastAsia" w:hAnsi="Times New Roman" w:cs="Times New Roman"/>
          <w:sz w:val="24"/>
          <w:szCs w:val="24"/>
        </w:rPr>
        <w:t xml:space="preserve">Financial analysis will be conducted using standard techniques to determine the finical rate of return for investment decision making. </w:t>
      </w:r>
    </w:p>
    <w:p w14:paraId="3D770FF5" w14:textId="77777777" w:rsidR="00DF6CAB" w:rsidRPr="00DF6CAB" w:rsidRDefault="00DF6CAB" w:rsidP="00DF6CAB">
      <w:pPr>
        <w:numPr>
          <w:ilvl w:val="0"/>
          <w:numId w:val="37"/>
        </w:numPr>
        <w:spacing w:before="240" w:after="60" w:line="256" w:lineRule="auto"/>
        <w:jc w:val="both"/>
        <w:outlineLvl w:val="4"/>
        <w:rPr>
          <w:rFonts w:ascii="Times New Roman" w:hAnsi="Times New Roman" w:cs="Times New Roman"/>
          <w:color w:val="000000" w:themeColor="text1"/>
          <w:sz w:val="24"/>
          <w:szCs w:val="24"/>
        </w:rPr>
      </w:pPr>
      <w:bookmarkStart w:id="37" w:name="_Toc427702521"/>
      <w:r w:rsidRPr="00BA1B0C">
        <w:rPr>
          <w:rFonts w:ascii="Times New Roman" w:eastAsiaTheme="majorEastAsia" w:hAnsi="Times New Roman" w:cs="Times New Roman"/>
          <w:b/>
          <w:sz w:val="24"/>
          <w:szCs w:val="24"/>
          <w:lang w:val="en-US" w:bidi="en-US"/>
        </w:rPr>
        <w:t>Resources</w:t>
      </w:r>
      <w:r w:rsidRPr="00BA1B0C">
        <w:rPr>
          <w:rFonts w:ascii="Times New Roman" w:hAnsi="Times New Roman" w:cs="Times New Roman"/>
          <w:b/>
          <w:sz w:val="24"/>
          <w:szCs w:val="24"/>
        </w:rPr>
        <w:t xml:space="preserve"> mobilization and investment framework : </w:t>
      </w:r>
      <w:r w:rsidRPr="00BA1B0C">
        <w:rPr>
          <w:rFonts w:ascii="Times New Roman" w:hAnsi="Times New Roman" w:cs="Times New Roman"/>
          <w:sz w:val="24"/>
          <w:szCs w:val="24"/>
        </w:rPr>
        <w:t xml:space="preserve">A resources mobilization and </w:t>
      </w:r>
      <w:r w:rsidRPr="00DF6CAB">
        <w:rPr>
          <w:rFonts w:ascii="Times New Roman" w:hAnsi="Times New Roman" w:cs="Times New Roman"/>
          <w:color w:val="000000" w:themeColor="text1"/>
          <w:sz w:val="24"/>
          <w:szCs w:val="24"/>
        </w:rPr>
        <w:t>investment framework will be prepared based on the results of the technical studies, cost benefit analysis and economic and financial analysis for the purpose of attracting investment resources from the public and private sector.</w:t>
      </w:r>
      <w:bookmarkEnd w:id="37"/>
      <w:r w:rsidRPr="00DF6CAB">
        <w:rPr>
          <w:rFonts w:ascii="Times New Roman" w:hAnsi="Times New Roman" w:cs="Times New Roman"/>
          <w:color w:val="000000" w:themeColor="text1"/>
          <w:sz w:val="24"/>
          <w:szCs w:val="24"/>
        </w:rPr>
        <w:t xml:space="preserve"> This will include the assessment of the implementation of the project under a PPP scheme.</w:t>
      </w:r>
    </w:p>
    <w:p w14:paraId="1BABF6E2" w14:textId="77777777" w:rsidR="00DF6CAB" w:rsidRPr="00DF6CAB" w:rsidRDefault="00DF6CAB" w:rsidP="00DF6CAB">
      <w:pPr>
        <w:widowControl w:val="0"/>
        <w:rPr>
          <w:rFonts w:ascii="Times New Roman" w:hAnsi="Times New Roman" w:cs="Times New Roman"/>
          <w:sz w:val="24"/>
          <w:szCs w:val="24"/>
        </w:rPr>
      </w:pPr>
    </w:p>
    <w:p w14:paraId="7399EF5F" w14:textId="56F1333F" w:rsidR="00DF6CAB" w:rsidRPr="00DF6CAB" w:rsidRDefault="00DF6CAB" w:rsidP="00BA1B0C">
      <w:pPr>
        <w:rPr>
          <w:rFonts w:ascii="Times New Roman" w:eastAsiaTheme="majorEastAsia" w:hAnsi="Times New Roman" w:cs="Times New Roman"/>
          <w:b/>
          <w:sz w:val="24"/>
          <w:szCs w:val="24"/>
        </w:rPr>
      </w:pPr>
      <w:r w:rsidRPr="00DF6CAB">
        <w:rPr>
          <w:rFonts w:ascii="Times New Roman" w:eastAsiaTheme="majorEastAsia" w:hAnsi="Times New Roman" w:cs="Times New Roman"/>
          <w:b/>
          <w:sz w:val="24"/>
          <w:szCs w:val="24"/>
        </w:rPr>
        <w:t xml:space="preserve">Environmental and Social </w:t>
      </w:r>
      <w:r>
        <w:rPr>
          <w:rFonts w:ascii="Times New Roman" w:eastAsiaTheme="majorEastAsia" w:hAnsi="Times New Roman" w:cs="Times New Roman"/>
          <w:b/>
          <w:sz w:val="24"/>
          <w:szCs w:val="24"/>
        </w:rPr>
        <w:t>Impact Assessment</w:t>
      </w:r>
      <w:r w:rsidRPr="00DF6CAB">
        <w:rPr>
          <w:rFonts w:ascii="Times New Roman" w:eastAsiaTheme="majorEastAsia" w:hAnsi="Times New Roman" w:cs="Times New Roman"/>
          <w:b/>
          <w:sz w:val="24"/>
          <w:szCs w:val="24"/>
        </w:rPr>
        <w:t>:</w:t>
      </w:r>
    </w:p>
    <w:p w14:paraId="2F2AFD84" w14:textId="73810AEA" w:rsidR="00DF6CAB" w:rsidRPr="00DF6CAB" w:rsidRDefault="00DF6CAB" w:rsidP="00BA1B0C">
      <w:pPr>
        <w:widowControl w:val="0"/>
        <w:jc w:val="both"/>
        <w:outlineLvl w:val="2"/>
        <w:rPr>
          <w:rFonts w:ascii="Times New Roman" w:eastAsiaTheme="majorEastAsia" w:hAnsi="Times New Roman" w:cs="Times New Roman"/>
          <w:sz w:val="24"/>
          <w:szCs w:val="24"/>
        </w:rPr>
      </w:pPr>
      <w:r w:rsidRPr="00DF6CAB">
        <w:rPr>
          <w:rFonts w:ascii="Times New Roman" w:eastAsiaTheme="majorEastAsia" w:hAnsi="Times New Roman" w:cs="Times New Roman"/>
          <w:sz w:val="24"/>
          <w:szCs w:val="24"/>
        </w:rPr>
        <w:t xml:space="preserve"> An environmental and social impact assessment will be undertaken to establish potential project </w:t>
      </w:r>
      <w:r w:rsidRPr="00DF6CAB">
        <w:rPr>
          <w:rFonts w:ascii="Times New Roman" w:eastAsia="Times New Roman" w:hAnsi="Times New Roman" w:cs="Times New Roman"/>
          <w:sz w:val="24"/>
          <w:szCs w:val="24"/>
        </w:rPr>
        <w:t>environmental and social impacts and risks and propose the environmental and social management plan and relocation action plan for implementation. The main activities related to this component are:</w:t>
      </w:r>
    </w:p>
    <w:p w14:paraId="1F4C7A63" w14:textId="77777777" w:rsidR="00DF6CAB" w:rsidRPr="00DF6CAB" w:rsidRDefault="00DF6CAB" w:rsidP="00DF6CAB">
      <w:pPr>
        <w:widowControl w:val="0"/>
        <w:rPr>
          <w:rFonts w:ascii="Times New Roman" w:hAnsi="Times New Roman" w:cs="Times New Roman"/>
          <w:sz w:val="24"/>
          <w:szCs w:val="24"/>
        </w:rPr>
      </w:pPr>
    </w:p>
    <w:p w14:paraId="53FFDBBD" w14:textId="77777777" w:rsidR="00DF6CAB" w:rsidRPr="00DF6CAB" w:rsidRDefault="00DF6CAB" w:rsidP="00DF6CAB">
      <w:pPr>
        <w:widowControl w:val="0"/>
        <w:numPr>
          <w:ilvl w:val="0"/>
          <w:numId w:val="90"/>
        </w:numPr>
        <w:contextualSpacing/>
        <w:jc w:val="both"/>
        <w:outlineLvl w:val="2"/>
        <w:rPr>
          <w:rFonts w:ascii="Times New Roman" w:eastAsia="Times New Roman" w:hAnsi="Times New Roman" w:cs="Times New Roman"/>
          <w:sz w:val="24"/>
          <w:szCs w:val="24"/>
        </w:rPr>
      </w:pPr>
      <w:r w:rsidRPr="00DF6CAB">
        <w:rPr>
          <w:rFonts w:ascii="Times New Roman" w:eastAsiaTheme="majorEastAsia" w:hAnsi="Times New Roman" w:cs="Times New Roman"/>
          <w:sz w:val="24"/>
          <w:szCs w:val="24"/>
        </w:rPr>
        <w:t>Assessment of existing</w:t>
      </w:r>
      <w:r w:rsidRPr="00DF6CAB">
        <w:rPr>
          <w:rFonts w:ascii="Times New Roman" w:eastAsia="Times New Roman" w:hAnsi="Times New Roman" w:cs="Times New Roman"/>
          <w:sz w:val="24"/>
          <w:szCs w:val="24"/>
        </w:rPr>
        <w:t xml:space="preserve"> environment and social conditions related to the bio-physical and socio-economic conditions; water resources management; climate change impact conditions prevailing in the project area. </w:t>
      </w:r>
    </w:p>
    <w:p w14:paraId="199DCF35" w14:textId="77777777" w:rsidR="00DF6CAB" w:rsidRPr="00BA1B0C" w:rsidRDefault="00DF6CAB" w:rsidP="00BA1B0C">
      <w:pPr>
        <w:widowControl w:val="0"/>
        <w:numPr>
          <w:ilvl w:val="0"/>
          <w:numId w:val="90"/>
        </w:numPr>
        <w:contextualSpacing/>
        <w:jc w:val="both"/>
        <w:outlineLvl w:val="2"/>
        <w:rPr>
          <w:rFonts w:ascii="Times New Roman" w:eastAsiaTheme="majorEastAsia" w:hAnsi="Times New Roman" w:cs="Times New Roman"/>
          <w:sz w:val="24"/>
          <w:szCs w:val="24"/>
        </w:rPr>
      </w:pPr>
      <w:r w:rsidRPr="00BA1B0C">
        <w:rPr>
          <w:rFonts w:ascii="Times New Roman" w:eastAsiaTheme="majorEastAsia" w:hAnsi="Times New Roman" w:cs="Times New Roman"/>
          <w:sz w:val="24"/>
          <w:szCs w:val="24"/>
        </w:rPr>
        <w:t xml:space="preserve">Undertake a rapid appraisal process to engage key stakeholders and analyse main environmental and social concerns and issues  and establish the environmental baseline conditions and socio-economic profile. Identify and assess the policy, strategy and institutional frameworks, regulatory standards and conventions relevant for safeguarding the environment and identify gaps with respect to environmental and social management plan. </w:t>
      </w:r>
    </w:p>
    <w:p w14:paraId="5622ED28" w14:textId="77777777" w:rsidR="00DF6CAB" w:rsidRPr="00DF6CAB" w:rsidRDefault="00DF6CAB" w:rsidP="00DF6CAB">
      <w:pPr>
        <w:numPr>
          <w:ilvl w:val="0"/>
          <w:numId w:val="90"/>
        </w:numPr>
        <w:contextualSpacing/>
        <w:jc w:val="both"/>
        <w:rPr>
          <w:rFonts w:ascii="Times New Roman" w:hAnsi="Times New Roman" w:cs="Times New Roman"/>
          <w:sz w:val="24"/>
          <w:szCs w:val="24"/>
        </w:rPr>
      </w:pPr>
      <w:r w:rsidRPr="00DF6CAB">
        <w:rPr>
          <w:rFonts w:ascii="Times New Roman" w:hAnsi="Times New Roman" w:cs="Times New Roman"/>
          <w:sz w:val="24"/>
          <w:szCs w:val="24"/>
        </w:rPr>
        <w:t>Undertake comparative analysis of alternatives to the proposed project to identify and assess feasible alternatives for meeting the project developmental objectives</w:t>
      </w:r>
    </w:p>
    <w:p w14:paraId="14F10D9F" w14:textId="77777777" w:rsidR="00DF6CAB" w:rsidRPr="00DF6CAB" w:rsidRDefault="00DF6CAB" w:rsidP="00DF6CAB">
      <w:pPr>
        <w:numPr>
          <w:ilvl w:val="0"/>
          <w:numId w:val="90"/>
        </w:numPr>
        <w:contextualSpacing/>
        <w:jc w:val="both"/>
        <w:rPr>
          <w:rFonts w:ascii="Times New Roman" w:hAnsi="Times New Roman" w:cs="Times New Roman"/>
          <w:sz w:val="24"/>
          <w:szCs w:val="24"/>
        </w:rPr>
      </w:pPr>
      <w:r w:rsidRPr="00DF6CAB">
        <w:rPr>
          <w:rFonts w:ascii="Times New Roman" w:hAnsi="Times New Roman" w:cs="Times New Roman"/>
          <w:sz w:val="24"/>
          <w:szCs w:val="24"/>
        </w:rPr>
        <w:t xml:space="preserve">Assessment of potential project </w:t>
      </w:r>
      <w:r w:rsidRPr="00DF6CAB">
        <w:rPr>
          <w:rFonts w:ascii="Times New Roman" w:eastAsia="Times New Roman" w:hAnsi="Times New Roman" w:cs="Times New Roman"/>
          <w:sz w:val="24"/>
          <w:szCs w:val="24"/>
        </w:rPr>
        <w:t xml:space="preserve">environmental and social impacts and risks will be undertaken based on review of existing information, site visits, field investigation and survey and stakeholders’ consultations and analysis of the proposed project design. The assessment will identify the impact and risks associated with the intended project activities and interaction with the environmental and socio-cultural resources. </w:t>
      </w:r>
    </w:p>
    <w:p w14:paraId="7EA44A6D" w14:textId="77777777" w:rsidR="00DF6CAB" w:rsidRPr="00DF6CAB" w:rsidRDefault="00DF6CAB" w:rsidP="00DF6CAB">
      <w:pPr>
        <w:numPr>
          <w:ilvl w:val="0"/>
          <w:numId w:val="90"/>
        </w:numPr>
        <w:contextualSpacing/>
        <w:jc w:val="both"/>
        <w:rPr>
          <w:rFonts w:ascii="Times New Roman" w:hAnsi="Times New Roman" w:cs="Times New Roman"/>
        </w:rPr>
      </w:pPr>
      <w:r w:rsidRPr="00DF6CAB">
        <w:rPr>
          <w:rFonts w:ascii="Times New Roman" w:eastAsia="Times New Roman" w:hAnsi="Times New Roman" w:cs="Times New Roman"/>
          <w:sz w:val="24"/>
          <w:szCs w:val="24"/>
        </w:rPr>
        <w:t xml:space="preserve">Prepare the environmental and social management plan outlining the positive aspect and mitigation measures on the negative impacts. </w:t>
      </w:r>
    </w:p>
    <w:p w14:paraId="09AC46DB" w14:textId="77777777" w:rsidR="00DF6CAB" w:rsidRPr="00A96203" w:rsidRDefault="00DF6CAB" w:rsidP="00BA1B0C"/>
    <w:p w14:paraId="405DDBE2" w14:textId="259DFC93" w:rsidR="008E309F" w:rsidRPr="00BD3B37" w:rsidRDefault="008E309F" w:rsidP="00BA1B0C">
      <w:pPr>
        <w:rPr>
          <w:rFonts w:ascii="Times New Roman" w:hAnsi="Times New Roman"/>
          <w:sz w:val="24"/>
          <w:szCs w:val="24"/>
        </w:rPr>
      </w:pPr>
      <w:bookmarkStart w:id="38" w:name="_Toc426841638"/>
      <w:bookmarkStart w:id="39" w:name="_Toc427338724"/>
      <w:bookmarkEnd w:id="38"/>
      <w:bookmarkEnd w:id="39"/>
    </w:p>
    <w:p w14:paraId="392D93E4" w14:textId="42F10B8B" w:rsidR="0040320A" w:rsidRDefault="002117EF" w:rsidP="00B025B5">
      <w:pPr>
        <w:pStyle w:val="Titre3"/>
        <w:rPr>
          <w:lang w:val="en-ZA"/>
        </w:rPr>
      </w:pPr>
      <w:r w:rsidRPr="00892C36">
        <w:rPr>
          <w:rFonts w:cs="Times New Roman"/>
          <w:b/>
        </w:rPr>
        <w:t xml:space="preserve">Component </w:t>
      </w:r>
      <w:r w:rsidR="00892C36">
        <w:rPr>
          <w:rFonts w:cs="Times New Roman"/>
          <w:b/>
        </w:rPr>
        <w:t>III</w:t>
      </w:r>
      <w:r w:rsidRPr="00892C36">
        <w:rPr>
          <w:rFonts w:cs="Times New Roman"/>
          <w:b/>
        </w:rPr>
        <w:t xml:space="preserve">: </w:t>
      </w:r>
      <w:r w:rsidR="008F53E4" w:rsidRPr="00892C36">
        <w:rPr>
          <w:rFonts w:cs="Times New Roman"/>
          <w:b/>
        </w:rPr>
        <w:t>Capacity Building and Stakeholders’ Consultation</w:t>
      </w:r>
      <w:r w:rsidR="00892C36" w:rsidRPr="00892C36">
        <w:rPr>
          <w:rFonts w:cs="Times New Roman"/>
          <w:b/>
        </w:rPr>
        <w:t>:</w:t>
      </w:r>
      <w:r w:rsidR="0040320A" w:rsidRPr="00633F11">
        <w:rPr>
          <w:rFonts w:cs="Times New Roman"/>
        </w:rPr>
        <w:t xml:space="preserve"> </w:t>
      </w:r>
      <w:r w:rsidR="00EF05F8" w:rsidRPr="00633F11">
        <w:rPr>
          <w:lang w:val="en-ZA"/>
        </w:rPr>
        <w:t xml:space="preserve">Global Water Partnership Southern Africa will support the ORASECOM Secretariat </w:t>
      </w:r>
      <w:r w:rsidR="001F5E7C">
        <w:rPr>
          <w:lang w:val="en-ZA"/>
        </w:rPr>
        <w:t xml:space="preserve">in the </w:t>
      </w:r>
      <w:r w:rsidR="0040320A" w:rsidRPr="00633F11">
        <w:rPr>
          <w:lang w:val="en-ZA"/>
        </w:rPr>
        <w:t xml:space="preserve">implementation </w:t>
      </w:r>
      <w:r w:rsidR="001F5E7C">
        <w:rPr>
          <w:lang w:val="en-ZA"/>
        </w:rPr>
        <w:t xml:space="preserve">of </w:t>
      </w:r>
      <w:r w:rsidR="0040320A" w:rsidRPr="00633F11">
        <w:rPr>
          <w:lang w:val="en-ZA"/>
        </w:rPr>
        <w:t xml:space="preserve">the activities under </w:t>
      </w:r>
      <w:r w:rsidR="0029246C" w:rsidRPr="00633F11">
        <w:rPr>
          <w:lang w:val="en-ZA"/>
        </w:rPr>
        <w:t>this component</w:t>
      </w:r>
      <w:r w:rsidR="0040320A" w:rsidRPr="00633F11">
        <w:rPr>
          <w:lang w:val="en-ZA"/>
        </w:rPr>
        <w:t xml:space="preserve">. </w:t>
      </w:r>
      <w:r w:rsidR="001F5E7C" w:rsidRPr="00F9659B">
        <w:rPr>
          <w:rFonts w:cs="Times New Roman"/>
        </w:rPr>
        <w:t>The Global Water Partnership is an international non-governmental organization established to support the sustainable development and management of water resources within the framework of the IWRM approach. GWP Southern Africa</w:t>
      </w:r>
      <w:r w:rsidR="001B60CB">
        <w:rPr>
          <w:rFonts w:cs="Times New Roman"/>
        </w:rPr>
        <w:t xml:space="preserve"> (GWP-SA)</w:t>
      </w:r>
      <w:r w:rsidR="001F5E7C" w:rsidRPr="00F9659B">
        <w:rPr>
          <w:rFonts w:cs="Times New Roman"/>
        </w:rPr>
        <w:t xml:space="preserve"> is a regional arm established to mobilize multi-stakeholder platforms to facilitate the </w:t>
      </w:r>
      <w:r w:rsidR="001F5E7C" w:rsidRPr="00F9659B">
        <w:rPr>
          <w:rFonts w:cs="Times New Roman"/>
        </w:rPr>
        <w:lastRenderedPageBreak/>
        <w:t>mainstreaming of IWRM principles and approaches, support capacity building and promote IWRM knowledge</w:t>
      </w:r>
      <w:r w:rsidR="001F5E7C">
        <w:rPr>
          <w:rFonts w:cs="Times New Roman"/>
        </w:rPr>
        <w:t xml:space="preserve">. </w:t>
      </w:r>
      <w:r w:rsidR="00800626">
        <w:rPr>
          <w:lang w:val="en-ZA"/>
        </w:rPr>
        <w:t>Component III includes the following activities</w:t>
      </w:r>
      <w:r w:rsidR="00194541">
        <w:rPr>
          <w:lang w:val="en-ZA"/>
        </w:rPr>
        <w:t xml:space="preserve">. </w:t>
      </w:r>
    </w:p>
    <w:p w14:paraId="79039D2A" w14:textId="44910CC3" w:rsidR="008F53E4" w:rsidRPr="00A15874" w:rsidRDefault="000A7515" w:rsidP="00A15874">
      <w:pPr>
        <w:pStyle w:val="Paragraphedeliste"/>
        <w:numPr>
          <w:ilvl w:val="0"/>
          <w:numId w:val="36"/>
        </w:numPr>
        <w:jc w:val="both"/>
        <w:rPr>
          <w:rFonts w:ascii="Times New Roman" w:hAnsi="Times New Roman" w:cs="Times New Roman"/>
          <w:sz w:val="24"/>
        </w:rPr>
      </w:pPr>
      <w:r w:rsidRPr="00A15874">
        <w:rPr>
          <w:rFonts w:ascii="Times New Roman" w:hAnsi="Times New Roman" w:cs="Times New Roman"/>
          <w:sz w:val="24"/>
          <w:szCs w:val="24"/>
        </w:rPr>
        <w:t>Revi</w:t>
      </w:r>
      <w:r>
        <w:rPr>
          <w:rFonts w:ascii="Times New Roman" w:hAnsi="Times New Roman" w:cs="Times New Roman"/>
          <w:sz w:val="24"/>
          <w:szCs w:val="24"/>
        </w:rPr>
        <w:t xml:space="preserve">ew the </w:t>
      </w:r>
      <w:r w:rsidR="00A15874" w:rsidRPr="00C272D0">
        <w:rPr>
          <w:rFonts w:ascii="Times New Roman" w:hAnsi="Times New Roman" w:cs="Times New Roman"/>
          <w:sz w:val="24"/>
          <w:szCs w:val="24"/>
        </w:rPr>
        <w:t xml:space="preserve">ORASECOM capacity building </w:t>
      </w:r>
      <w:r w:rsidR="00A15874" w:rsidRPr="00A15874">
        <w:rPr>
          <w:rFonts w:ascii="Times New Roman" w:hAnsi="Times New Roman" w:cs="Times New Roman"/>
          <w:sz w:val="24"/>
          <w:szCs w:val="24"/>
        </w:rPr>
        <w:t>programme and</w:t>
      </w:r>
      <w:r w:rsidR="00A15874" w:rsidRPr="00C272D0">
        <w:rPr>
          <w:rFonts w:ascii="Times New Roman" w:hAnsi="Times New Roman" w:cs="Times New Roman"/>
          <w:sz w:val="24"/>
          <w:szCs w:val="24"/>
        </w:rPr>
        <w:t xml:space="preserve"> p</w:t>
      </w:r>
      <w:r w:rsidR="008F53E4" w:rsidRPr="005A77B8">
        <w:rPr>
          <w:rFonts w:ascii="Times New Roman" w:hAnsi="Times New Roman" w:cs="Times New Roman"/>
          <w:sz w:val="24"/>
          <w:szCs w:val="24"/>
        </w:rPr>
        <w:t xml:space="preserve">repare consolidated </w:t>
      </w:r>
      <w:r w:rsidR="00EF05F8" w:rsidRPr="005A77B8">
        <w:rPr>
          <w:rFonts w:ascii="Times New Roman" w:hAnsi="Times New Roman" w:cs="Times New Roman"/>
          <w:sz w:val="24"/>
          <w:szCs w:val="24"/>
        </w:rPr>
        <w:t xml:space="preserve">capacity building </w:t>
      </w:r>
      <w:r w:rsidR="008F53E4" w:rsidRPr="005A77B8">
        <w:rPr>
          <w:rFonts w:ascii="Times New Roman" w:hAnsi="Times New Roman" w:cs="Times New Roman"/>
          <w:sz w:val="24"/>
          <w:szCs w:val="24"/>
        </w:rPr>
        <w:t xml:space="preserve">requirement to </w:t>
      </w:r>
      <w:r w:rsidR="00EF05F8" w:rsidRPr="005A77B8">
        <w:rPr>
          <w:rFonts w:ascii="Times New Roman" w:hAnsi="Times New Roman" w:cs="Times New Roman"/>
          <w:sz w:val="24"/>
          <w:szCs w:val="24"/>
        </w:rPr>
        <w:t>support the implementation of Component</w:t>
      </w:r>
      <w:r w:rsidR="00EF05F8" w:rsidRPr="00A15874">
        <w:rPr>
          <w:rFonts w:ascii="Times New Roman" w:hAnsi="Times New Roman" w:cs="Times New Roman"/>
          <w:sz w:val="24"/>
        </w:rPr>
        <w:t xml:space="preserve"> </w:t>
      </w:r>
      <w:r w:rsidR="008F53E4" w:rsidRPr="00A15874">
        <w:rPr>
          <w:rFonts w:ascii="Times New Roman" w:hAnsi="Times New Roman" w:cs="Times New Roman"/>
          <w:sz w:val="24"/>
        </w:rPr>
        <w:t xml:space="preserve">I </w:t>
      </w:r>
      <w:r w:rsidR="00EF05F8" w:rsidRPr="00A15874">
        <w:rPr>
          <w:rFonts w:ascii="Times New Roman" w:hAnsi="Times New Roman" w:cs="Times New Roman"/>
          <w:sz w:val="24"/>
        </w:rPr>
        <w:t xml:space="preserve">and </w:t>
      </w:r>
      <w:r w:rsidR="008F53E4" w:rsidRPr="00A15874">
        <w:rPr>
          <w:rFonts w:ascii="Times New Roman" w:hAnsi="Times New Roman" w:cs="Times New Roman"/>
          <w:sz w:val="24"/>
        </w:rPr>
        <w:t>II by ORASECOM</w:t>
      </w:r>
      <w:r w:rsidR="00800626" w:rsidRPr="00A15874">
        <w:rPr>
          <w:rFonts w:ascii="Times New Roman" w:hAnsi="Times New Roman" w:cs="Times New Roman"/>
          <w:sz w:val="24"/>
        </w:rPr>
        <w:t>.</w:t>
      </w:r>
      <w:r w:rsidR="00EF05F8" w:rsidRPr="00A15874">
        <w:rPr>
          <w:rFonts w:ascii="Times New Roman" w:hAnsi="Times New Roman" w:cs="Times New Roman"/>
          <w:sz w:val="24"/>
        </w:rPr>
        <w:t xml:space="preserve"> </w:t>
      </w:r>
    </w:p>
    <w:p w14:paraId="34293444" w14:textId="367DC085" w:rsidR="00EF05F8" w:rsidRPr="00633F11" w:rsidRDefault="00981E61" w:rsidP="0068378C">
      <w:pPr>
        <w:pStyle w:val="Paragraphedeliste"/>
        <w:numPr>
          <w:ilvl w:val="0"/>
          <w:numId w:val="36"/>
        </w:numPr>
        <w:jc w:val="both"/>
        <w:rPr>
          <w:rFonts w:ascii="Times New Roman" w:hAnsi="Times New Roman" w:cs="Times New Roman"/>
          <w:sz w:val="24"/>
        </w:rPr>
      </w:pPr>
      <w:r>
        <w:rPr>
          <w:rFonts w:ascii="Times New Roman" w:hAnsi="Times New Roman" w:cs="Times New Roman"/>
          <w:sz w:val="24"/>
        </w:rPr>
        <w:t xml:space="preserve">Undertake </w:t>
      </w:r>
      <w:r w:rsidR="00EF05F8" w:rsidRPr="00633F11">
        <w:rPr>
          <w:rFonts w:ascii="Times New Roman" w:hAnsi="Times New Roman" w:cs="Times New Roman"/>
          <w:sz w:val="24"/>
        </w:rPr>
        <w:t xml:space="preserve">national </w:t>
      </w:r>
      <w:r>
        <w:rPr>
          <w:rFonts w:ascii="Times New Roman" w:hAnsi="Times New Roman" w:cs="Times New Roman"/>
          <w:sz w:val="24"/>
        </w:rPr>
        <w:t xml:space="preserve">and basin wide </w:t>
      </w:r>
      <w:r w:rsidR="00EF05F8" w:rsidRPr="00633F11">
        <w:rPr>
          <w:rFonts w:ascii="Times New Roman" w:hAnsi="Times New Roman" w:cs="Times New Roman"/>
          <w:sz w:val="24"/>
        </w:rPr>
        <w:t xml:space="preserve">training meetings </w:t>
      </w:r>
      <w:r>
        <w:rPr>
          <w:rFonts w:ascii="Times New Roman" w:hAnsi="Times New Roman" w:cs="Times New Roman"/>
          <w:sz w:val="24"/>
        </w:rPr>
        <w:t xml:space="preserve">and seminars to enhance awareness on transboundary cooperation and promote the implementation of the investment strategy </w:t>
      </w:r>
      <w:r w:rsidR="000A7515">
        <w:rPr>
          <w:rFonts w:ascii="Times New Roman" w:hAnsi="Times New Roman" w:cs="Times New Roman"/>
          <w:sz w:val="24"/>
        </w:rPr>
        <w:t xml:space="preserve">and plan as well the </w:t>
      </w:r>
      <w:r>
        <w:rPr>
          <w:rFonts w:ascii="Times New Roman" w:hAnsi="Times New Roman" w:cs="Times New Roman"/>
          <w:sz w:val="24"/>
        </w:rPr>
        <w:t>priority project</w:t>
      </w:r>
      <w:r w:rsidR="00800626">
        <w:rPr>
          <w:rFonts w:ascii="Times New Roman" w:hAnsi="Times New Roman" w:cs="Times New Roman"/>
          <w:sz w:val="24"/>
        </w:rPr>
        <w:t>.</w:t>
      </w:r>
      <w:r w:rsidR="00EF05F8" w:rsidRPr="00633F11">
        <w:rPr>
          <w:rFonts w:ascii="Times New Roman" w:hAnsi="Times New Roman" w:cs="Times New Roman"/>
          <w:sz w:val="24"/>
        </w:rPr>
        <w:t xml:space="preserve"> </w:t>
      </w:r>
    </w:p>
    <w:p w14:paraId="024A3D13" w14:textId="4CF8E9D5" w:rsidR="00981E61" w:rsidRPr="000A7515" w:rsidRDefault="00863216" w:rsidP="000A7515">
      <w:pPr>
        <w:pStyle w:val="Paragraphedeliste"/>
        <w:numPr>
          <w:ilvl w:val="0"/>
          <w:numId w:val="36"/>
        </w:numPr>
        <w:jc w:val="both"/>
        <w:rPr>
          <w:lang w:val="en-ZA"/>
        </w:rPr>
      </w:pPr>
      <w:r w:rsidRPr="000A7515">
        <w:rPr>
          <w:rFonts w:ascii="Times New Roman" w:hAnsi="Times New Roman" w:cs="Times New Roman"/>
          <w:sz w:val="24"/>
        </w:rPr>
        <w:t>Carry out a stakeholders mapping</w:t>
      </w:r>
      <w:r w:rsidR="000A7515" w:rsidRPr="000A7515">
        <w:rPr>
          <w:rFonts w:ascii="Times New Roman" w:hAnsi="Times New Roman" w:cs="Times New Roman"/>
          <w:sz w:val="24"/>
        </w:rPr>
        <w:t xml:space="preserve"> and </w:t>
      </w:r>
      <w:r w:rsidR="000A7515">
        <w:rPr>
          <w:rFonts w:ascii="Times New Roman" w:hAnsi="Times New Roman" w:cs="Times New Roman"/>
          <w:sz w:val="24"/>
        </w:rPr>
        <w:t>u</w:t>
      </w:r>
      <w:r w:rsidR="00800626" w:rsidRPr="000A7515">
        <w:rPr>
          <w:rFonts w:ascii="Times New Roman" w:hAnsi="Times New Roman" w:cs="Times New Roman"/>
          <w:sz w:val="24"/>
        </w:rPr>
        <w:t>ndertake a</w:t>
      </w:r>
      <w:r w:rsidR="00981E61" w:rsidRPr="000A7515">
        <w:rPr>
          <w:rFonts w:ascii="Times New Roman" w:hAnsi="Times New Roman" w:cs="Times New Roman"/>
          <w:sz w:val="24"/>
        </w:rPr>
        <w:t xml:space="preserve"> basin wide </w:t>
      </w:r>
      <w:r w:rsidR="00090877" w:rsidRPr="000A7515">
        <w:rPr>
          <w:rFonts w:ascii="Times New Roman" w:hAnsi="Times New Roman" w:cs="Times New Roman"/>
          <w:sz w:val="24"/>
        </w:rPr>
        <w:t>stakeholders’</w:t>
      </w:r>
      <w:r w:rsidR="00981E61" w:rsidRPr="000A7515">
        <w:rPr>
          <w:rFonts w:ascii="Times New Roman" w:hAnsi="Times New Roman" w:cs="Times New Roman"/>
          <w:sz w:val="24"/>
        </w:rPr>
        <w:t xml:space="preserve"> </w:t>
      </w:r>
      <w:r w:rsidR="00800626" w:rsidRPr="000A7515">
        <w:rPr>
          <w:rFonts w:ascii="Times New Roman" w:hAnsi="Times New Roman" w:cs="Times New Roman"/>
          <w:sz w:val="24"/>
        </w:rPr>
        <w:t>consultation for component I</w:t>
      </w:r>
      <w:r w:rsidR="00981E61" w:rsidRPr="000A7515">
        <w:rPr>
          <w:rFonts w:ascii="Times New Roman" w:hAnsi="Times New Roman" w:cs="Times New Roman"/>
          <w:sz w:val="24"/>
        </w:rPr>
        <w:t xml:space="preserve"> and facilitate national and </w:t>
      </w:r>
      <w:r w:rsidR="00800626" w:rsidRPr="000A7515">
        <w:rPr>
          <w:rFonts w:ascii="Times New Roman" w:hAnsi="Times New Roman" w:cs="Times New Roman"/>
          <w:sz w:val="24"/>
        </w:rPr>
        <w:t>local</w:t>
      </w:r>
      <w:r w:rsidR="00981E61" w:rsidRPr="000A7515">
        <w:rPr>
          <w:rFonts w:ascii="Times New Roman" w:hAnsi="Times New Roman" w:cs="Times New Roman"/>
          <w:sz w:val="24"/>
        </w:rPr>
        <w:t xml:space="preserve"> level consultation process for </w:t>
      </w:r>
      <w:r w:rsidR="001B60CB" w:rsidRPr="000A7515">
        <w:rPr>
          <w:rFonts w:ascii="Times New Roman" w:hAnsi="Times New Roman" w:cs="Times New Roman"/>
          <w:sz w:val="24"/>
        </w:rPr>
        <w:t xml:space="preserve">Component II </w:t>
      </w:r>
      <w:r w:rsidR="001B60CB">
        <w:rPr>
          <w:rFonts w:ascii="Times New Roman" w:hAnsi="Times New Roman" w:cs="Times New Roman"/>
          <w:sz w:val="24"/>
        </w:rPr>
        <w:t>based</w:t>
      </w:r>
      <w:r w:rsidR="000A7515">
        <w:rPr>
          <w:rFonts w:ascii="Times New Roman" w:hAnsi="Times New Roman" w:cs="Times New Roman"/>
          <w:sz w:val="24"/>
        </w:rPr>
        <w:t xml:space="preserve"> on the objectives of the IWRM Plan on promoting high level stakeholders’ engagement</w:t>
      </w:r>
      <w:r w:rsidR="00800626" w:rsidRPr="000A7515">
        <w:rPr>
          <w:rFonts w:ascii="Times New Roman" w:hAnsi="Times New Roman" w:cs="Times New Roman"/>
          <w:sz w:val="24"/>
        </w:rPr>
        <w:t>.</w:t>
      </w:r>
    </w:p>
    <w:p w14:paraId="611E5408" w14:textId="049D32D5" w:rsidR="0040320A" w:rsidRPr="00981E61" w:rsidRDefault="00800626" w:rsidP="0068378C">
      <w:pPr>
        <w:pStyle w:val="Paragraphedeliste"/>
        <w:widowControl w:val="0"/>
        <w:numPr>
          <w:ilvl w:val="0"/>
          <w:numId w:val="36"/>
        </w:numPr>
        <w:jc w:val="both"/>
        <w:rPr>
          <w:rFonts w:ascii="Times New Roman" w:hAnsi="Times New Roman" w:cs="Times New Roman"/>
          <w:sz w:val="24"/>
          <w:szCs w:val="24"/>
        </w:rPr>
      </w:pPr>
      <w:r>
        <w:rPr>
          <w:rFonts w:ascii="Times New Roman" w:hAnsi="Times New Roman" w:cs="Times New Roman"/>
          <w:sz w:val="24"/>
        </w:rPr>
        <w:t>P</w:t>
      </w:r>
      <w:r w:rsidR="00981E61" w:rsidRPr="00981E61">
        <w:rPr>
          <w:rFonts w:ascii="Times New Roman" w:hAnsi="Times New Roman" w:cs="Times New Roman"/>
          <w:sz w:val="24"/>
        </w:rPr>
        <w:t>romote and support ORASECOM in the coordination and implementation of the project</w:t>
      </w:r>
      <w:r>
        <w:rPr>
          <w:rFonts w:ascii="Times New Roman" w:hAnsi="Times New Roman" w:cs="Times New Roman"/>
          <w:sz w:val="24"/>
        </w:rPr>
        <w:t>.</w:t>
      </w:r>
    </w:p>
    <w:p w14:paraId="6C3CBCFC" w14:textId="7405026A" w:rsidR="00333D35" w:rsidRPr="00633F11" w:rsidRDefault="00333D35" w:rsidP="00A00C3D">
      <w:pPr>
        <w:pStyle w:val="Titre3"/>
      </w:pPr>
      <w:r w:rsidRPr="00B025B5">
        <w:rPr>
          <w:b/>
        </w:rPr>
        <w:t xml:space="preserve">Component </w:t>
      </w:r>
      <w:r w:rsidR="00981E61" w:rsidRPr="00B025B5">
        <w:rPr>
          <w:b/>
        </w:rPr>
        <w:t>IV</w:t>
      </w:r>
      <w:r w:rsidR="00666710" w:rsidRPr="00B025B5">
        <w:rPr>
          <w:b/>
        </w:rPr>
        <w:t xml:space="preserve"> </w:t>
      </w:r>
      <w:r w:rsidR="00981E61" w:rsidRPr="00B025B5">
        <w:rPr>
          <w:b/>
        </w:rPr>
        <w:t>-</w:t>
      </w:r>
      <w:r w:rsidRPr="00B025B5">
        <w:rPr>
          <w:b/>
        </w:rPr>
        <w:t xml:space="preserve"> Project Management</w:t>
      </w:r>
      <w:r w:rsidR="00981E61" w:rsidRPr="00B025B5">
        <w:rPr>
          <w:b/>
        </w:rPr>
        <w:t xml:space="preserve">: </w:t>
      </w:r>
      <w:r w:rsidR="00981E61" w:rsidRPr="00981E61">
        <w:t xml:space="preserve">This </w:t>
      </w:r>
      <w:r w:rsidRPr="00633F11">
        <w:t>consist</w:t>
      </w:r>
      <w:r w:rsidR="00981E61">
        <w:t>s</w:t>
      </w:r>
      <w:r w:rsidRPr="00633F11">
        <w:t xml:space="preserve"> of establishing a project implementation unit</w:t>
      </w:r>
      <w:r w:rsidR="00666710">
        <w:t>,</w:t>
      </w:r>
      <w:r w:rsidRPr="00633F11">
        <w:t xml:space="preserve"> Project Steering Committee</w:t>
      </w:r>
      <w:r w:rsidR="004A6E15" w:rsidRPr="00633F11">
        <w:t xml:space="preserve"> </w:t>
      </w:r>
      <w:r w:rsidRPr="00633F11">
        <w:t xml:space="preserve">and Technical Advisory Panel to guide implementation of the project and validate project output. </w:t>
      </w:r>
      <w:r w:rsidR="00666710">
        <w:t>P</w:t>
      </w:r>
      <w:r w:rsidRPr="00633F11">
        <w:t>roject management include the following activities:</w:t>
      </w:r>
    </w:p>
    <w:p w14:paraId="5264C6AA" w14:textId="28DB515C" w:rsidR="00666710" w:rsidRDefault="00666710" w:rsidP="0068378C">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Establish t</w:t>
      </w:r>
      <w:r w:rsidR="00333D35" w:rsidRPr="00633F11">
        <w:rPr>
          <w:rFonts w:ascii="Times New Roman" w:hAnsi="Times New Roman" w:cs="Times New Roman"/>
          <w:sz w:val="24"/>
          <w:szCs w:val="24"/>
        </w:rPr>
        <w:t xml:space="preserve">he Project Management Unit by assigning professional and support staff and </w:t>
      </w:r>
      <w:r>
        <w:rPr>
          <w:rFonts w:ascii="Times New Roman" w:hAnsi="Times New Roman" w:cs="Times New Roman"/>
          <w:sz w:val="24"/>
          <w:szCs w:val="24"/>
        </w:rPr>
        <w:t>appointing the P</w:t>
      </w:r>
      <w:r w:rsidR="00333D35" w:rsidRPr="00633F11">
        <w:rPr>
          <w:rFonts w:ascii="Times New Roman" w:hAnsi="Times New Roman" w:cs="Times New Roman"/>
          <w:sz w:val="24"/>
          <w:szCs w:val="24"/>
        </w:rPr>
        <w:t xml:space="preserve">roject </w:t>
      </w:r>
      <w:r>
        <w:rPr>
          <w:rFonts w:ascii="Times New Roman" w:hAnsi="Times New Roman" w:cs="Times New Roman"/>
          <w:sz w:val="24"/>
          <w:szCs w:val="24"/>
        </w:rPr>
        <w:t>M</w:t>
      </w:r>
      <w:r w:rsidR="00333D35" w:rsidRPr="00633F11">
        <w:rPr>
          <w:rFonts w:ascii="Times New Roman" w:hAnsi="Times New Roman" w:cs="Times New Roman"/>
          <w:sz w:val="24"/>
          <w:szCs w:val="24"/>
        </w:rPr>
        <w:t>anager.</w:t>
      </w:r>
    </w:p>
    <w:p w14:paraId="78A0486D" w14:textId="00CCF01F" w:rsidR="00666710" w:rsidRDefault="00333D35" w:rsidP="0068378C">
      <w:pPr>
        <w:pStyle w:val="Paragraphedeliste"/>
        <w:keepNext/>
        <w:numPr>
          <w:ilvl w:val="0"/>
          <w:numId w:val="11"/>
        </w:numPr>
        <w:spacing w:before="120"/>
        <w:contextualSpacing w:val="0"/>
        <w:jc w:val="both"/>
        <w:rPr>
          <w:rFonts w:ascii="Times New Roman" w:hAnsi="Times New Roman" w:cs="Times New Roman"/>
          <w:sz w:val="24"/>
          <w:szCs w:val="24"/>
        </w:rPr>
      </w:pPr>
      <w:r w:rsidRPr="00633F11">
        <w:rPr>
          <w:rFonts w:ascii="Times New Roman" w:hAnsi="Times New Roman" w:cs="Times New Roman"/>
          <w:sz w:val="24"/>
          <w:szCs w:val="24"/>
        </w:rPr>
        <w:t xml:space="preserve"> </w:t>
      </w:r>
      <w:r w:rsidR="00666710">
        <w:rPr>
          <w:rFonts w:ascii="Times New Roman" w:hAnsi="Times New Roman" w:cs="Times New Roman"/>
          <w:sz w:val="24"/>
          <w:szCs w:val="24"/>
        </w:rPr>
        <w:t>U</w:t>
      </w:r>
      <w:r w:rsidRPr="00633F11">
        <w:rPr>
          <w:rFonts w:ascii="Times New Roman" w:hAnsi="Times New Roman" w:cs="Times New Roman"/>
          <w:sz w:val="24"/>
          <w:szCs w:val="24"/>
        </w:rPr>
        <w:t>ndertake project implementation task and follow-up of implementation according to schedule and budget</w:t>
      </w:r>
      <w:r w:rsidR="00666710">
        <w:rPr>
          <w:rFonts w:ascii="Times New Roman" w:hAnsi="Times New Roman" w:cs="Times New Roman"/>
          <w:sz w:val="24"/>
          <w:szCs w:val="24"/>
        </w:rPr>
        <w:t xml:space="preserve"> including procurement, financial management and auditing </w:t>
      </w:r>
    </w:p>
    <w:p w14:paraId="712AFC6A" w14:textId="61FBE811" w:rsidR="00333D35" w:rsidRPr="00633F11" w:rsidRDefault="00666710" w:rsidP="0068378C">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F</w:t>
      </w:r>
      <w:r w:rsidR="00333D35" w:rsidRPr="00633F11">
        <w:rPr>
          <w:rFonts w:ascii="Times New Roman" w:hAnsi="Times New Roman" w:cs="Times New Roman"/>
          <w:sz w:val="24"/>
          <w:szCs w:val="24"/>
        </w:rPr>
        <w:t xml:space="preserve">acilitate the work of the consultancy firm and ensure provisions of the support specified in the consultancy agreement. </w:t>
      </w:r>
    </w:p>
    <w:p w14:paraId="19226BDE" w14:textId="6BC07AC4" w:rsidR="00333D35" w:rsidRPr="00633F11" w:rsidRDefault="00666710" w:rsidP="0068378C">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 xml:space="preserve">Identify the project </w:t>
      </w:r>
      <w:r w:rsidR="00333D35" w:rsidRPr="00633F11">
        <w:rPr>
          <w:rFonts w:ascii="Times New Roman" w:hAnsi="Times New Roman" w:cs="Times New Roman"/>
          <w:sz w:val="24"/>
          <w:szCs w:val="24"/>
        </w:rPr>
        <w:t xml:space="preserve">communication and promotion </w:t>
      </w:r>
      <w:r>
        <w:rPr>
          <w:rFonts w:ascii="Times New Roman" w:hAnsi="Times New Roman" w:cs="Times New Roman"/>
          <w:sz w:val="24"/>
          <w:szCs w:val="24"/>
        </w:rPr>
        <w:t xml:space="preserve">needs </w:t>
      </w:r>
      <w:r w:rsidR="000A7515">
        <w:rPr>
          <w:rFonts w:ascii="Times New Roman" w:hAnsi="Times New Roman" w:cs="Times New Roman"/>
          <w:sz w:val="24"/>
          <w:szCs w:val="24"/>
        </w:rPr>
        <w:t xml:space="preserve">based on the ORASECOM communication strategy </w:t>
      </w:r>
      <w:r>
        <w:rPr>
          <w:rFonts w:ascii="Times New Roman" w:hAnsi="Times New Roman" w:cs="Times New Roman"/>
          <w:sz w:val="24"/>
          <w:szCs w:val="24"/>
        </w:rPr>
        <w:t xml:space="preserve">and develop action plan </w:t>
      </w:r>
      <w:r w:rsidR="00333D35" w:rsidRPr="00633F11">
        <w:rPr>
          <w:rFonts w:ascii="Times New Roman" w:hAnsi="Times New Roman" w:cs="Times New Roman"/>
          <w:sz w:val="24"/>
          <w:szCs w:val="24"/>
        </w:rPr>
        <w:t xml:space="preserve">and implement it. </w:t>
      </w:r>
      <w:r>
        <w:rPr>
          <w:rFonts w:ascii="Times New Roman" w:hAnsi="Times New Roman" w:cs="Times New Roman"/>
          <w:sz w:val="24"/>
          <w:szCs w:val="24"/>
        </w:rPr>
        <w:t xml:space="preserve">The </w:t>
      </w:r>
      <w:r w:rsidR="009F7766">
        <w:rPr>
          <w:rFonts w:ascii="Times New Roman" w:hAnsi="Times New Roman" w:cs="Times New Roman"/>
          <w:sz w:val="24"/>
          <w:szCs w:val="24"/>
        </w:rPr>
        <w:t xml:space="preserve">PMU </w:t>
      </w:r>
      <w:r w:rsidR="009F7766" w:rsidRPr="00633F11">
        <w:rPr>
          <w:rFonts w:ascii="Times New Roman" w:hAnsi="Times New Roman" w:cs="Times New Roman"/>
          <w:sz w:val="24"/>
          <w:szCs w:val="24"/>
        </w:rPr>
        <w:t>will</w:t>
      </w:r>
      <w:r w:rsidR="00333D35" w:rsidRPr="00633F11">
        <w:rPr>
          <w:rFonts w:ascii="Times New Roman" w:hAnsi="Times New Roman" w:cs="Times New Roman"/>
          <w:sz w:val="24"/>
          <w:szCs w:val="24"/>
        </w:rPr>
        <w:t xml:space="preserve"> also organise meetings and workshops including that of the Steering Committee and Technical Advisory Panel. It will prepare reports on progress and performance as per the reporting schedule in this PAR.</w:t>
      </w:r>
    </w:p>
    <w:p w14:paraId="13E6710C" w14:textId="4ED498F8" w:rsidR="00FE3EEF" w:rsidRDefault="00FE3EEF" w:rsidP="0068378C">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 xml:space="preserve">Organise the </w:t>
      </w:r>
      <w:r w:rsidR="00D56101">
        <w:rPr>
          <w:rFonts w:ascii="Times New Roman" w:hAnsi="Times New Roman" w:cs="Times New Roman"/>
          <w:sz w:val="24"/>
          <w:szCs w:val="24"/>
        </w:rPr>
        <w:t>basin wide</w:t>
      </w:r>
      <w:r>
        <w:rPr>
          <w:rFonts w:ascii="Times New Roman" w:hAnsi="Times New Roman" w:cs="Times New Roman"/>
          <w:sz w:val="24"/>
          <w:szCs w:val="24"/>
        </w:rPr>
        <w:t xml:space="preserve"> </w:t>
      </w:r>
      <w:r w:rsidR="00090877">
        <w:rPr>
          <w:rFonts w:ascii="Times New Roman" w:hAnsi="Times New Roman" w:cs="Times New Roman"/>
          <w:sz w:val="24"/>
          <w:szCs w:val="24"/>
        </w:rPr>
        <w:t>stakeholders’</w:t>
      </w:r>
      <w:r>
        <w:rPr>
          <w:rFonts w:ascii="Times New Roman" w:hAnsi="Times New Roman" w:cs="Times New Roman"/>
          <w:sz w:val="24"/>
          <w:szCs w:val="24"/>
        </w:rPr>
        <w:t xml:space="preserve"> consultation process, and support the government in preparing the national and local consultation process.</w:t>
      </w:r>
    </w:p>
    <w:p w14:paraId="3D5E5114" w14:textId="500B9A2E" w:rsidR="00666710" w:rsidRDefault="00666710" w:rsidP="0068378C">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O</w:t>
      </w:r>
      <w:r w:rsidR="00333D35" w:rsidRPr="00633F11">
        <w:rPr>
          <w:rFonts w:ascii="Times New Roman" w:hAnsi="Times New Roman" w:cs="Times New Roman"/>
          <w:sz w:val="24"/>
          <w:szCs w:val="24"/>
        </w:rPr>
        <w:t xml:space="preserve">rganise, prepare and conduct a donors’ </w:t>
      </w:r>
      <w:r w:rsidR="000A7515">
        <w:rPr>
          <w:rFonts w:ascii="Times New Roman" w:hAnsi="Times New Roman" w:cs="Times New Roman"/>
          <w:sz w:val="24"/>
          <w:szCs w:val="24"/>
        </w:rPr>
        <w:t xml:space="preserve">conference </w:t>
      </w:r>
      <w:r w:rsidR="00333D35" w:rsidRPr="00633F11">
        <w:rPr>
          <w:rFonts w:ascii="Times New Roman" w:hAnsi="Times New Roman" w:cs="Times New Roman"/>
          <w:sz w:val="24"/>
          <w:szCs w:val="24"/>
        </w:rPr>
        <w:t xml:space="preserve">to promote </w:t>
      </w:r>
      <w:r w:rsidR="000A7515">
        <w:rPr>
          <w:rFonts w:ascii="Times New Roman" w:hAnsi="Times New Roman" w:cs="Times New Roman"/>
          <w:sz w:val="24"/>
          <w:szCs w:val="24"/>
        </w:rPr>
        <w:t xml:space="preserve">and </w:t>
      </w:r>
      <w:r w:rsidR="00333D35" w:rsidRPr="00633F11">
        <w:rPr>
          <w:rFonts w:ascii="Times New Roman" w:hAnsi="Times New Roman" w:cs="Times New Roman"/>
          <w:sz w:val="24"/>
          <w:szCs w:val="24"/>
        </w:rPr>
        <w:t xml:space="preserve">mobilise investment </w:t>
      </w:r>
      <w:r w:rsidR="001B60CB">
        <w:rPr>
          <w:rFonts w:ascii="Times New Roman" w:hAnsi="Times New Roman" w:cs="Times New Roman"/>
          <w:sz w:val="24"/>
          <w:szCs w:val="24"/>
        </w:rPr>
        <w:t xml:space="preserve">commitments </w:t>
      </w:r>
      <w:r w:rsidR="00333D35" w:rsidRPr="00633F11">
        <w:rPr>
          <w:rFonts w:ascii="Times New Roman" w:hAnsi="Times New Roman" w:cs="Times New Roman"/>
          <w:sz w:val="24"/>
          <w:szCs w:val="24"/>
        </w:rPr>
        <w:t>for</w:t>
      </w:r>
      <w:r w:rsidR="001B60CB">
        <w:rPr>
          <w:rFonts w:ascii="Times New Roman" w:hAnsi="Times New Roman" w:cs="Times New Roman"/>
          <w:sz w:val="24"/>
          <w:szCs w:val="24"/>
        </w:rPr>
        <w:t xml:space="preserve"> the </w:t>
      </w:r>
      <w:r w:rsidR="00333D35" w:rsidRPr="00633F11">
        <w:rPr>
          <w:rFonts w:ascii="Times New Roman" w:hAnsi="Times New Roman" w:cs="Times New Roman"/>
          <w:sz w:val="24"/>
          <w:szCs w:val="24"/>
        </w:rPr>
        <w:t>implementation</w:t>
      </w:r>
      <w:r w:rsidR="000A7515">
        <w:rPr>
          <w:rFonts w:ascii="Times New Roman" w:hAnsi="Times New Roman" w:cs="Times New Roman"/>
          <w:sz w:val="24"/>
          <w:szCs w:val="24"/>
        </w:rPr>
        <w:t xml:space="preserve"> of </w:t>
      </w:r>
      <w:r w:rsidR="001B60CB">
        <w:rPr>
          <w:rFonts w:ascii="Times New Roman" w:hAnsi="Times New Roman" w:cs="Times New Roman"/>
          <w:sz w:val="24"/>
          <w:szCs w:val="24"/>
        </w:rPr>
        <w:t xml:space="preserve">the </w:t>
      </w:r>
      <w:r w:rsidR="000A7515">
        <w:rPr>
          <w:rFonts w:ascii="Times New Roman" w:hAnsi="Times New Roman" w:cs="Times New Roman"/>
          <w:sz w:val="24"/>
          <w:szCs w:val="24"/>
        </w:rPr>
        <w:t>strategic plan, priority project and the IRWM Plan priority actions</w:t>
      </w:r>
      <w:r w:rsidR="001B60CB">
        <w:rPr>
          <w:rFonts w:ascii="Times New Roman" w:hAnsi="Times New Roman" w:cs="Times New Roman"/>
          <w:sz w:val="24"/>
          <w:szCs w:val="24"/>
        </w:rPr>
        <w:t>.</w:t>
      </w:r>
      <w:r w:rsidR="000A7515" w:rsidRPr="00633F11">
        <w:rPr>
          <w:rFonts w:ascii="Times New Roman" w:hAnsi="Times New Roman" w:cs="Times New Roman"/>
          <w:sz w:val="24"/>
          <w:szCs w:val="24"/>
        </w:rPr>
        <w:t xml:space="preserve"> </w:t>
      </w:r>
    </w:p>
    <w:p w14:paraId="68231A6D" w14:textId="29E3E332" w:rsidR="00B025B5" w:rsidRPr="00B025B5" w:rsidRDefault="00666710" w:rsidP="00B025B5">
      <w:pPr>
        <w:pStyle w:val="Paragraphedeliste"/>
        <w:keepNext/>
        <w:numPr>
          <w:ilvl w:val="0"/>
          <w:numId w:val="11"/>
        </w:numPr>
        <w:spacing w:before="120"/>
        <w:contextualSpacing w:val="0"/>
        <w:jc w:val="both"/>
        <w:rPr>
          <w:rFonts w:ascii="Times New Roman" w:hAnsi="Times New Roman" w:cs="Times New Roman"/>
          <w:sz w:val="24"/>
          <w:szCs w:val="24"/>
        </w:rPr>
      </w:pPr>
      <w:r>
        <w:rPr>
          <w:rFonts w:ascii="Times New Roman" w:hAnsi="Times New Roman" w:cs="Times New Roman"/>
          <w:sz w:val="24"/>
          <w:szCs w:val="24"/>
        </w:rPr>
        <w:t>Prepare the project completion report on project completion</w:t>
      </w:r>
      <w:r w:rsidR="00B025B5">
        <w:rPr>
          <w:rFonts w:ascii="Times New Roman" w:hAnsi="Times New Roman" w:cs="Times New Roman"/>
          <w:sz w:val="24"/>
          <w:szCs w:val="24"/>
        </w:rPr>
        <w:t>.</w:t>
      </w:r>
      <w:r>
        <w:rPr>
          <w:rFonts w:ascii="Times New Roman" w:hAnsi="Times New Roman" w:cs="Times New Roman"/>
          <w:sz w:val="24"/>
          <w:szCs w:val="24"/>
        </w:rPr>
        <w:t xml:space="preserve"> </w:t>
      </w:r>
      <w:r w:rsidRPr="00633F11">
        <w:rPr>
          <w:rFonts w:ascii="Times New Roman" w:hAnsi="Times New Roman" w:cs="Times New Roman"/>
          <w:sz w:val="24"/>
          <w:szCs w:val="24"/>
        </w:rPr>
        <w:t xml:space="preserve"> </w:t>
      </w:r>
    </w:p>
    <w:p w14:paraId="0BDD1730" w14:textId="77777777" w:rsidR="00B025B5" w:rsidRDefault="00B025B5" w:rsidP="00A00C3D">
      <w:pPr>
        <w:pStyle w:val="Titre2"/>
        <w:keepNext w:val="0"/>
        <w:keepLines w:val="0"/>
        <w:widowControl w:val="0"/>
        <w:numPr>
          <w:ilvl w:val="0"/>
          <w:numId w:val="0"/>
        </w:numPr>
        <w:ind w:left="576"/>
        <w:contextualSpacing/>
        <w:rPr>
          <w:rFonts w:cs="Times New Roman"/>
          <w:szCs w:val="24"/>
        </w:rPr>
      </w:pPr>
      <w:bookmarkStart w:id="40" w:name="_Toc460341697"/>
    </w:p>
    <w:p w14:paraId="734C1756" w14:textId="0F676011" w:rsidR="000D7519" w:rsidRPr="00633F11" w:rsidRDefault="00113491" w:rsidP="002117EF">
      <w:pPr>
        <w:pStyle w:val="Titre2"/>
        <w:keepNext w:val="0"/>
        <w:keepLines w:val="0"/>
        <w:widowControl w:val="0"/>
        <w:contextualSpacing/>
        <w:rPr>
          <w:rFonts w:cs="Times New Roman"/>
          <w:szCs w:val="24"/>
        </w:rPr>
      </w:pPr>
      <w:bookmarkStart w:id="41" w:name="_Toc464574423"/>
      <w:r w:rsidRPr="00633F11">
        <w:rPr>
          <w:rFonts w:cs="Times New Roman"/>
          <w:szCs w:val="24"/>
        </w:rPr>
        <w:t>Risks</w:t>
      </w:r>
      <w:bookmarkEnd w:id="40"/>
      <w:bookmarkEnd w:id="41"/>
      <w:r w:rsidRPr="00633F11">
        <w:rPr>
          <w:rFonts w:cs="Times New Roman"/>
          <w:szCs w:val="24"/>
        </w:rPr>
        <w:t xml:space="preserve"> </w:t>
      </w:r>
    </w:p>
    <w:p w14:paraId="081E512C" w14:textId="54525E62" w:rsidR="001B60CB" w:rsidRPr="00C272D0" w:rsidRDefault="00E526FE" w:rsidP="00E526FE">
      <w:pPr>
        <w:pStyle w:val="Titre3"/>
        <w:rPr>
          <w:rFonts w:eastAsia="Arial Unicode MS"/>
        </w:rPr>
      </w:pPr>
      <w:r w:rsidRPr="00633F11">
        <w:rPr>
          <w:rFonts w:eastAsia="Arial Unicode MS"/>
          <w:w w:val="102"/>
        </w:rPr>
        <w:t>The</w:t>
      </w:r>
      <w:r w:rsidR="00F65F3C">
        <w:rPr>
          <w:rFonts w:eastAsia="Arial Unicode MS"/>
          <w:w w:val="102"/>
        </w:rPr>
        <w:t xml:space="preserve"> </w:t>
      </w:r>
      <w:r w:rsidRPr="00633F11">
        <w:rPr>
          <w:rFonts w:eastAsia="Arial Unicode MS"/>
          <w:w w:val="102"/>
        </w:rPr>
        <w:t xml:space="preserve">risk associated with the achievement of the project outcomes </w:t>
      </w:r>
      <w:r w:rsidR="00F65F3C">
        <w:rPr>
          <w:rFonts w:eastAsia="Arial Unicode MS"/>
          <w:w w:val="102"/>
        </w:rPr>
        <w:t xml:space="preserve">is </w:t>
      </w:r>
      <w:r w:rsidRPr="00633F11">
        <w:rPr>
          <w:rFonts w:eastAsia="Arial Unicode MS"/>
          <w:w w:val="102"/>
        </w:rPr>
        <w:t xml:space="preserve">related to </w:t>
      </w:r>
      <w:r w:rsidR="00F1378F">
        <w:rPr>
          <w:rFonts w:eastAsia="Arial Unicode MS"/>
          <w:w w:val="102"/>
        </w:rPr>
        <w:t xml:space="preserve">the need for achieving </w:t>
      </w:r>
      <w:r w:rsidR="00F65F3C">
        <w:rPr>
          <w:rFonts w:eastAsia="Arial Unicode MS"/>
          <w:w w:val="102"/>
        </w:rPr>
        <w:t xml:space="preserve">consensus on determining priority projects for the prefeasibility </w:t>
      </w:r>
      <w:r w:rsidR="00372A8E">
        <w:rPr>
          <w:rFonts w:eastAsia="Arial Unicode MS"/>
          <w:w w:val="102"/>
        </w:rPr>
        <w:t xml:space="preserve">analysis and the resultant investment plan. A basin wide </w:t>
      </w:r>
      <w:r w:rsidR="00DE02DA">
        <w:rPr>
          <w:rFonts w:eastAsia="Arial Unicode MS"/>
          <w:w w:val="102"/>
        </w:rPr>
        <w:t>stakeholders’</w:t>
      </w:r>
      <w:r w:rsidR="00372A8E">
        <w:rPr>
          <w:rFonts w:eastAsia="Arial Unicode MS"/>
          <w:w w:val="102"/>
        </w:rPr>
        <w:t xml:space="preserve"> consultation process will be implemented to build </w:t>
      </w:r>
      <w:r w:rsidR="00DE02DA">
        <w:rPr>
          <w:rFonts w:eastAsia="Arial Unicode MS"/>
          <w:w w:val="102"/>
        </w:rPr>
        <w:t xml:space="preserve">confidence and </w:t>
      </w:r>
      <w:r w:rsidR="00372A8E">
        <w:rPr>
          <w:rFonts w:eastAsia="Arial Unicode MS"/>
          <w:w w:val="102"/>
        </w:rPr>
        <w:t xml:space="preserve">engage stakeholders early in selection </w:t>
      </w:r>
      <w:r w:rsidR="00DE02DA">
        <w:rPr>
          <w:rFonts w:eastAsia="Arial Unicode MS"/>
          <w:w w:val="102"/>
        </w:rPr>
        <w:t xml:space="preserve">the project selection process. Government and key stakeholder consultation will be conducted at key stages of project </w:t>
      </w:r>
      <w:r w:rsidR="00DE02DA">
        <w:rPr>
          <w:rFonts w:eastAsia="Arial Unicode MS"/>
          <w:w w:val="102"/>
        </w:rPr>
        <w:lastRenderedPageBreak/>
        <w:t xml:space="preserve">development. </w:t>
      </w:r>
    </w:p>
    <w:p w14:paraId="069F6E2F" w14:textId="4642B4C9" w:rsidR="00D74820" w:rsidRPr="00221426" w:rsidRDefault="00DE02DA" w:rsidP="00E526FE">
      <w:pPr>
        <w:pStyle w:val="Titre3"/>
        <w:rPr>
          <w:rFonts w:eastAsia="Arial Unicode MS"/>
        </w:rPr>
      </w:pPr>
      <w:r>
        <w:rPr>
          <w:rFonts w:eastAsia="Arial Unicode MS"/>
          <w:w w:val="102"/>
        </w:rPr>
        <w:t xml:space="preserve">The project encompasses an integrated approach for enhancing the </w:t>
      </w:r>
      <w:r w:rsidR="00E526FE" w:rsidRPr="00633F11">
        <w:rPr>
          <w:rFonts w:eastAsia="Arial Unicode MS"/>
          <w:w w:val="102"/>
        </w:rPr>
        <w:t xml:space="preserve">overall implementation capacity </w:t>
      </w:r>
      <w:r>
        <w:rPr>
          <w:rFonts w:eastAsia="Arial Unicode MS"/>
          <w:w w:val="102"/>
        </w:rPr>
        <w:t xml:space="preserve">ORASECOM </w:t>
      </w:r>
      <w:r w:rsidR="00E526FE" w:rsidRPr="00633F11">
        <w:rPr>
          <w:rFonts w:eastAsia="Arial Unicode MS"/>
          <w:w w:val="102"/>
        </w:rPr>
        <w:t>and the strengthen</w:t>
      </w:r>
      <w:r>
        <w:rPr>
          <w:rFonts w:eastAsia="Arial Unicode MS"/>
          <w:w w:val="102"/>
        </w:rPr>
        <w:t>ing</w:t>
      </w:r>
      <w:r w:rsidR="00E526FE" w:rsidRPr="00633F11">
        <w:rPr>
          <w:rFonts w:eastAsia="Arial Unicode MS"/>
          <w:w w:val="102"/>
        </w:rPr>
        <w:t xml:space="preserve"> </w:t>
      </w:r>
      <w:r>
        <w:rPr>
          <w:rFonts w:eastAsia="Arial Unicode MS"/>
          <w:w w:val="102"/>
        </w:rPr>
        <w:t xml:space="preserve">of </w:t>
      </w:r>
      <w:r w:rsidR="00E526FE" w:rsidRPr="00633F11">
        <w:rPr>
          <w:rFonts w:eastAsia="Arial Unicode MS"/>
          <w:w w:val="102"/>
        </w:rPr>
        <w:t>stakeholders’ ownership and participation in the long term water resources development and management in the basin.</w:t>
      </w:r>
    </w:p>
    <w:p w14:paraId="17578F9C" w14:textId="6DF5CD4C" w:rsidR="00E526FE" w:rsidRPr="00633F11" w:rsidRDefault="00E526FE" w:rsidP="006D13BC">
      <w:pPr>
        <w:pStyle w:val="Titre3"/>
        <w:rPr>
          <w:rFonts w:eastAsia="Arial Unicode MS"/>
        </w:rPr>
      </w:pPr>
      <w:r w:rsidRPr="00633F11">
        <w:rPr>
          <w:rFonts w:eastAsia="Arial Unicode MS"/>
          <w:w w:val="102"/>
        </w:rPr>
        <w:t xml:space="preserve"> </w:t>
      </w:r>
      <w:r w:rsidR="00F1378F">
        <w:rPr>
          <w:rFonts w:eastAsia="Arial Unicode MS"/>
        </w:rPr>
        <w:t xml:space="preserve">The lack of technical and procurement capacity in ORASECOM </w:t>
      </w:r>
      <w:r w:rsidR="0049605F">
        <w:rPr>
          <w:rFonts w:eastAsia="Arial Unicode MS"/>
        </w:rPr>
        <w:t xml:space="preserve">has been identified as determining factor for implementing the project and a critical risk for achieving the project output. </w:t>
      </w:r>
      <w:r w:rsidRPr="00633F11">
        <w:rPr>
          <w:rFonts w:eastAsia="Arial Unicode MS"/>
        </w:rPr>
        <w:t xml:space="preserve">The </w:t>
      </w:r>
      <w:r w:rsidR="00A0736C" w:rsidRPr="00633F11">
        <w:rPr>
          <w:rFonts w:eastAsia="Arial Unicode MS"/>
        </w:rPr>
        <w:t>project provides</w:t>
      </w:r>
      <w:r w:rsidRPr="00633F11">
        <w:rPr>
          <w:rFonts w:eastAsia="Arial Unicode MS"/>
        </w:rPr>
        <w:t xml:space="preserve"> </w:t>
      </w:r>
      <w:r w:rsidR="0049605F">
        <w:rPr>
          <w:rFonts w:eastAsia="Arial Unicode MS"/>
        </w:rPr>
        <w:t xml:space="preserve">for a recruitment of qualified project manager and procurement specialist to augment the ORASECOM capacity and fill the gap in this area. </w:t>
      </w:r>
    </w:p>
    <w:p w14:paraId="7D88F6AD" w14:textId="4094FF4E" w:rsidR="000D7519" w:rsidRPr="00633F11" w:rsidRDefault="00113491" w:rsidP="002117EF">
      <w:pPr>
        <w:pStyle w:val="Titre2"/>
        <w:keepNext w:val="0"/>
        <w:keepLines w:val="0"/>
        <w:widowControl w:val="0"/>
        <w:contextualSpacing/>
        <w:rPr>
          <w:rFonts w:cs="Times New Roman"/>
          <w:szCs w:val="24"/>
        </w:rPr>
      </w:pPr>
      <w:bookmarkStart w:id="42" w:name="_Toc460341698"/>
      <w:bookmarkStart w:id="43" w:name="_Toc464574424"/>
      <w:r w:rsidRPr="00633F11">
        <w:rPr>
          <w:rFonts w:cs="Times New Roman"/>
          <w:szCs w:val="24"/>
        </w:rPr>
        <w:t>Cost and Financing</w:t>
      </w:r>
      <w:bookmarkEnd w:id="42"/>
      <w:bookmarkEnd w:id="43"/>
      <w:r w:rsidRPr="00633F11">
        <w:rPr>
          <w:rFonts w:cs="Times New Roman"/>
          <w:szCs w:val="24"/>
        </w:rPr>
        <w:t xml:space="preserve">  </w:t>
      </w:r>
    </w:p>
    <w:p w14:paraId="78CFB4B9" w14:textId="76FBAEC3" w:rsidR="00746792" w:rsidRDefault="00746792" w:rsidP="00D77E14">
      <w:pPr>
        <w:pStyle w:val="Titre3"/>
      </w:pPr>
      <w:r w:rsidRPr="00633F11">
        <w:t>The total cost of the project</w:t>
      </w:r>
      <w:r w:rsidR="00D77E14">
        <w:t>,</w:t>
      </w:r>
      <w:r w:rsidRPr="00633F11">
        <w:t xml:space="preserve"> </w:t>
      </w:r>
      <w:r w:rsidR="00D77E14" w:rsidRPr="00D77E14">
        <w:rPr>
          <w:rFonts w:cs="Times New Roman"/>
        </w:rPr>
        <w:t xml:space="preserve">net of taxes and duties, </w:t>
      </w:r>
      <w:r w:rsidRPr="00633F11">
        <w:t>is estimated at Euro</w:t>
      </w:r>
      <w:r w:rsidRPr="00633F11">
        <w:rPr>
          <w:b/>
          <w:bCs/>
        </w:rPr>
        <w:t xml:space="preserve"> </w:t>
      </w:r>
      <w:r w:rsidR="00C55E07" w:rsidRPr="001C2AA0">
        <w:rPr>
          <w:rFonts w:eastAsia="Times New Roman"/>
          <w:bCs/>
          <w:color w:val="000000"/>
          <w:lang w:val="en-US"/>
        </w:rPr>
        <w:t>3,</w:t>
      </w:r>
      <w:r w:rsidR="008A00C4">
        <w:rPr>
          <w:rFonts w:eastAsia="Times New Roman"/>
          <w:bCs/>
          <w:color w:val="000000"/>
          <w:lang w:val="en-US"/>
        </w:rPr>
        <w:t>521,952</w:t>
      </w:r>
      <w:r w:rsidR="00E97030" w:rsidRPr="001C2AA0">
        <w:rPr>
          <w:rFonts w:eastAsia="Times New Roman"/>
          <w:bCs/>
          <w:color w:val="000000"/>
          <w:lang w:val="en-US"/>
        </w:rPr>
        <w:t xml:space="preserve"> including 5% contingency</w:t>
      </w:r>
      <w:r w:rsidR="009C24AE" w:rsidRPr="001C2AA0">
        <w:rPr>
          <w:rFonts w:eastAsia="Times New Roman"/>
          <w:bCs/>
          <w:color w:val="000000"/>
          <w:lang w:val="en-US"/>
        </w:rPr>
        <w:t xml:space="preserve">. </w:t>
      </w:r>
      <w:r w:rsidRPr="006A2A06">
        <w:t xml:space="preserve">Table 2.1 presents the proposed project cost estimate for </w:t>
      </w:r>
      <w:r w:rsidR="00E97030" w:rsidRPr="006A2A06">
        <w:t>by component and sources of funding.</w:t>
      </w:r>
      <w:r w:rsidR="00E97030">
        <w:t xml:space="preserve"> The detail</w:t>
      </w:r>
      <w:r w:rsidR="006A2A06">
        <w:t>ed</w:t>
      </w:r>
      <w:r w:rsidR="00E97030">
        <w:t xml:space="preserve"> cost estimate is </w:t>
      </w:r>
      <w:r w:rsidR="00E97030" w:rsidRPr="00633F11">
        <w:t>provided</w:t>
      </w:r>
      <w:r w:rsidRPr="00633F11">
        <w:t xml:space="preserve"> in </w:t>
      </w:r>
      <w:r w:rsidRPr="00C272D0">
        <w:rPr>
          <w:b/>
        </w:rPr>
        <w:t>Annex</w:t>
      </w:r>
      <w:r w:rsidR="004A6E15" w:rsidRPr="00C272D0">
        <w:rPr>
          <w:b/>
        </w:rPr>
        <w:t xml:space="preserve"> </w:t>
      </w:r>
      <w:r w:rsidR="00C27F03" w:rsidRPr="00C272D0">
        <w:rPr>
          <w:b/>
        </w:rPr>
        <w:t>6</w:t>
      </w:r>
      <w:r w:rsidR="00FE65CA" w:rsidRPr="00633F11">
        <w:t xml:space="preserve">. </w:t>
      </w:r>
    </w:p>
    <w:p w14:paraId="018A0DC7" w14:textId="77777777" w:rsidR="00A00C3D" w:rsidRDefault="00A00C3D" w:rsidP="00A00C3D"/>
    <w:p w14:paraId="02E5FBDD" w14:textId="632C2DB9" w:rsidR="001A0590" w:rsidRDefault="001A0590" w:rsidP="001A0590">
      <w:pPr>
        <w:jc w:val="center"/>
        <w:rPr>
          <w:rFonts w:ascii="Times New Roman" w:eastAsia="Times New Roman" w:hAnsi="Times New Roman" w:cs="Times New Roman"/>
          <w:b/>
          <w:bCs/>
          <w:szCs w:val="24"/>
          <w:lang w:val="en-US"/>
        </w:rPr>
      </w:pPr>
      <w:r w:rsidRPr="00633F11">
        <w:rPr>
          <w:rFonts w:ascii="Times New Roman" w:eastAsia="Times New Roman" w:hAnsi="Times New Roman" w:cs="Times New Roman"/>
          <w:b/>
          <w:bCs/>
          <w:szCs w:val="24"/>
          <w:lang w:val="en-US"/>
        </w:rPr>
        <w:t xml:space="preserve">Table 2.1: Project Cost Estimate by Component </w:t>
      </w:r>
      <w:r w:rsidR="00E97030">
        <w:rPr>
          <w:rFonts w:ascii="Times New Roman" w:eastAsia="Times New Roman" w:hAnsi="Times New Roman" w:cs="Times New Roman"/>
          <w:b/>
          <w:bCs/>
          <w:szCs w:val="24"/>
          <w:lang w:val="en-US"/>
        </w:rPr>
        <w:t xml:space="preserve">and Source of Financing </w:t>
      </w:r>
      <w:r w:rsidRPr="00633F11">
        <w:rPr>
          <w:rFonts w:ascii="Times New Roman" w:eastAsia="Times New Roman" w:hAnsi="Times New Roman" w:cs="Times New Roman"/>
          <w:b/>
          <w:bCs/>
          <w:szCs w:val="24"/>
          <w:lang w:val="en-US"/>
        </w:rPr>
        <w:t>in Euro</w:t>
      </w:r>
      <w:r w:rsidR="00752FAC">
        <w:rPr>
          <w:rFonts w:ascii="Times New Roman" w:eastAsia="Times New Roman" w:hAnsi="Times New Roman" w:cs="Times New Roman"/>
          <w:b/>
          <w:bCs/>
          <w:szCs w:val="24"/>
          <w:lang w:val="en-US"/>
        </w:rPr>
        <w:t xml:space="preserve"> </w:t>
      </w:r>
      <w:r w:rsidR="00275ACE">
        <w:rPr>
          <w:rFonts w:ascii="Times New Roman" w:eastAsia="Times New Roman" w:hAnsi="Times New Roman" w:cs="Times New Roman"/>
          <w:b/>
          <w:bCs/>
          <w:szCs w:val="24"/>
          <w:lang w:val="en-US"/>
        </w:rPr>
        <w:t>net of taxes and duties</w:t>
      </w:r>
      <w:r w:rsidR="00E97030">
        <w:rPr>
          <w:rFonts w:ascii="Times New Roman" w:eastAsia="Times New Roman" w:hAnsi="Times New Roman" w:cs="Times New Roman"/>
          <w:b/>
          <w:bCs/>
          <w:szCs w:val="24"/>
          <w:lang w:val="en-US"/>
        </w:rPr>
        <w:t xml:space="preserve"> (includes 5% contingency)</w:t>
      </w:r>
    </w:p>
    <w:p w14:paraId="038CAA8E" w14:textId="59D41010" w:rsidR="00E97030" w:rsidRDefault="00E97030" w:rsidP="001A0590">
      <w:pPr>
        <w:jc w:val="center"/>
        <w:rPr>
          <w:rFonts w:ascii="Times New Roman" w:eastAsia="Times New Roman" w:hAnsi="Times New Roman" w:cs="Times New Roman"/>
          <w:b/>
          <w:bCs/>
          <w:szCs w:val="24"/>
          <w:lang w:val="en-US"/>
        </w:rPr>
      </w:pPr>
    </w:p>
    <w:tbl>
      <w:tblPr>
        <w:tblW w:w="9450" w:type="dxa"/>
        <w:tblInd w:w="-95" w:type="dxa"/>
        <w:tblLayout w:type="fixed"/>
        <w:tblLook w:val="04A0" w:firstRow="1" w:lastRow="0" w:firstColumn="1" w:lastColumn="0" w:noHBand="0" w:noVBand="1"/>
      </w:tblPr>
      <w:tblGrid>
        <w:gridCol w:w="2954"/>
        <w:gridCol w:w="1186"/>
        <w:gridCol w:w="1170"/>
        <w:gridCol w:w="990"/>
        <w:gridCol w:w="1080"/>
        <w:gridCol w:w="900"/>
        <w:gridCol w:w="1170"/>
      </w:tblGrid>
      <w:tr w:rsidR="008A00C4" w:rsidRPr="00FA0499" w14:paraId="01D2899E" w14:textId="77777777" w:rsidTr="00BA1B0C">
        <w:trPr>
          <w:trHeight w:val="276"/>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D82F0"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Component</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92509E7"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AWF</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2CF9BF28"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NEPAD</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4272C04" w14:textId="31E86481"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GWP</w:t>
            </w:r>
            <w:r w:rsidR="001B60CB">
              <w:rPr>
                <w:rFonts w:ascii="Times New Roman" w:eastAsia="Times New Roman" w:hAnsi="Times New Roman" w:cs="Times New Roman"/>
                <w:b/>
                <w:color w:val="000000"/>
                <w:lang w:val="en-US"/>
              </w:rPr>
              <w:t>-SA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DD037B1"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ORASECOM</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7F581E0"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Govt.</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508462E3" w14:textId="77777777" w:rsidR="00E97030" w:rsidRPr="00FA0499" w:rsidRDefault="00E97030" w:rsidP="00E71D02">
            <w:pPr>
              <w:jc w:val="center"/>
              <w:rPr>
                <w:rFonts w:ascii="Times New Roman" w:eastAsia="Times New Roman" w:hAnsi="Times New Roman" w:cs="Times New Roman"/>
                <w:b/>
                <w:color w:val="000000"/>
                <w:lang w:val="en-US"/>
              </w:rPr>
            </w:pPr>
            <w:r w:rsidRPr="00FA0499">
              <w:rPr>
                <w:rFonts w:ascii="Times New Roman" w:eastAsia="Times New Roman" w:hAnsi="Times New Roman" w:cs="Times New Roman"/>
                <w:b/>
                <w:color w:val="000000"/>
                <w:lang w:val="en-US"/>
              </w:rPr>
              <w:t>Total</w:t>
            </w:r>
          </w:p>
        </w:tc>
      </w:tr>
      <w:tr w:rsidR="008A00C4" w:rsidRPr="00FA0499" w14:paraId="7E366AAA" w14:textId="77777777" w:rsidTr="00BA1B0C">
        <w:trPr>
          <w:trHeight w:val="276"/>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04F61C23" w14:textId="77777777" w:rsidR="008A00C4" w:rsidRPr="00FA0499" w:rsidRDefault="008A00C4" w:rsidP="008A00C4">
            <w:pPr>
              <w:pStyle w:val="Paragraphedeliste"/>
              <w:numPr>
                <w:ilvl w:val="0"/>
                <w:numId w:val="66"/>
              </w:numPr>
              <w:rPr>
                <w:rFonts w:ascii="Times New Roman" w:eastAsia="Times New Roman" w:hAnsi="Times New Roman" w:cs="Times New Roman"/>
                <w:color w:val="000000"/>
                <w:lang w:val="en-US"/>
              </w:rPr>
            </w:pPr>
            <w:r w:rsidRPr="00FA0499">
              <w:rPr>
                <w:rFonts w:ascii="Times New Roman" w:eastAsia="Times New Roman" w:hAnsi="Times New Roman" w:cs="Times New Roman"/>
                <w:color w:val="000000"/>
                <w:lang w:val="en-US"/>
              </w:rPr>
              <w:t xml:space="preserve"> Preparation of WRD Investment Strategy</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224DC" w14:textId="306C74E3"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568,495 </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176CFAF6" w14:textId="4BCD00A8"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363,464 </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4AE45B0D" w14:textId="129EFEDB"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3585D797" w14:textId="78A3D885"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6AAC9BD6" w14:textId="40B652AA"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7AE354BA" w14:textId="2D8E1069"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931,959 </w:t>
            </w:r>
          </w:p>
        </w:tc>
      </w:tr>
      <w:tr w:rsidR="008A00C4" w:rsidRPr="00FA0499" w14:paraId="6717E6A0" w14:textId="77777777" w:rsidTr="00BA1B0C">
        <w:trPr>
          <w:trHeight w:val="276"/>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08A6E8C8" w14:textId="3E185F04" w:rsidR="008A00C4" w:rsidRPr="00FA0499" w:rsidRDefault="008A00C4" w:rsidP="008A00C4">
            <w:pPr>
              <w:pStyle w:val="Paragraphedeliste"/>
              <w:numPr>
                <w:ilvl w:val="0"/>
                <w:numId w:val="66"/>
              </w:numPr>
              <w:rPr>
                <w:rFonts w:ascii="Times New Roman" w:eastAsia="Times New Roman" w:hAnsi="Times New Roman" w:cs="Times New Roman"/>
                <w:color w:val="000000"/>
                <w:lang w:val="en-US"/>
              </w:rPr>
            </w:pPr>
            <w:r w:rsidRPr="00FA0499">
              <w:rPr>
                <w:rFonts w:ascii="Times New Roman" w:eastAsia="Times New Roman" w:hAnsi="Times New Roman" w:cs="Times New Roman"/>
                <w:color w:val="000000"/>
                <w:lang w:val="en-US"/>
              </w:rPr>
              <w:t xml:space="preserve">Project Preparation - </w:t>
            </w:r>
            <w:r w:rsidR="006E5CC5">
              <w:rPr>
                <w:rFonts w:ascii="Times New Roman" w:eastAsia="Times New Roman" w:hAnsi="Times New Roman" w:cs="Times New Roman"/>
                <w:color w:val="000000"/>
                <w:lang w:val="en-US"/>
              </w:rPr>
              <w:t>Feasibility</w:t>
            </w:r>
            <w:r w:rsidRPr="00FA0499">
              <w:rPr>
                <w:rFonts w:ascii="Times New Roman" w:eastAsia="Times New Roman" w:hAnsi="Times New Roman" w:cs="Times New Roman"/>
                <w:color w:val="000000"/>
                <w:lang w:val="en-US"/>
              </w:rPr>
              <w:t xml:space="preserve"> study</w:t>
            </w:r>
          </w:p>
        </w:tc>
        <w:tc>
          <w:tcPr>
            <w:tcW w:w="1186" w:type="dxa"/>
            <w:tcBorders>
              <w:top w:val="nil"/>
              <w:left w:val="single" w:sz="4" w:space="0" w:color="auto"/>
              <w:bottom w:val="single" w:sz="4" w:space="0" w:color="auto"/>
              <w:right w:val="single" w:sz="4" w:space="0" w:color="auto"/>
            </w:tcBorders>
            <w:shd w:val="clear" w:color="auto" w:fill="auto"/>
            <w:noWrap/>
            <w:vAlign w:val="bottom"/>
            <w:hideMark/>
          </w:tcPr>
          <w:p w14:paraId="063CFF3A" w14:textId="4801F23F"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1,200,079 </w:t>
            </w:r>
          </w:p>
        </w:tc>
        <w:tc>
          <w:tcPr>
            <w:tcW w:w="1170" w:type="dxa"/>
            <w:tcBorders>
              <w:top w:val="nil"/>
              <w:left w:val="nil"/>
              <w:bottom w:val="single" w:sz="4" w:space="0" w:color="auto"/>
              <w:right w:val="single" w:sz="4" w:space="0" w:color="auto"/>
            </w:tcBorders>
            <w:shd w:val="clear" w:color="auto" w:fill="auto"/>
            <w:noWrap/>
            <w:vAlign w:val="bottom"/>
            <w:hideMark/>
          </w:tcPr>
          <w:p w14:paraId="6D17FAE1" w14:textId="0DB733E8"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767,264 </w:t>
            </w:r>
          </w:p>
        </w:tc>
        <w:tc>
          <w:tcPr>
            <w:tcW w:w="990" w:type="dxa"/>
            <w:tcBorders>
              <w:top w:val="nil"/>
              <w:left w:val="nil"/>
              <w:bottom w:val="single" w:sz="4" w:space="0" w:color="auto"/>
              <w:right w:val="single" w:sz="4" w:space="0" w:color="auto"/>
            </w:tcBorders>
            <w:shd w:val="clear" w:color="auto" w:fill="auto"/>
            <w:noWrap/>
            <w:vAlign w:val="bottom"/>
            <w:hideMark/>
          </w:tcPr>
          <w:p w14:paraId="4C008D63" w14:textId="484EF6AA"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080" w:type="dxa"/>
            <w:tcBorders>
              <w:top w:val="nil"/>
              <w:left w:val="nil"/>
              <w:bottom w:val="single" w:sz="4" w:space="0" w:color="auto"/>
              <w:right w:val="single" w:sz="4" w:space="0" w:color="auto"/>
            </w:tcBorders>
            <w:shd w:val="clear" w:color="auto" w:fill="auto"/>
            <w:noWrap/>
            <w:vAlign w:val="bottom"/>
            <w:hideMark/>
          </w:tcPr>
          <w:p w14:paraId="4C3CEE59" w14:textId="1859B81E"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900" w:type="dxa"/>
            <w:tcBorders>
              <w:top w:val="nil"/>
              <w:left w:val="nil"/>
              <w:bottom w:val="single" w:sz="4" w:space="0" w:color="auto"/>
              <w:right w:val="single" w:sz="4" w:space="0" w:color="auto"/>
            </w:tcBorders>
            <w:shd w:val="clear" w:color="auto" w:fill="auto"/>
            <w:noWrap/>
            <w:vAlign w:val="bottom"/>
            <w:hideMark/>
          </w:tcPr>
          <w:p w14:paraId="5890AEF0" w14:textId="44F92101"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170" w:type="dxa"/>
            <w:tcBorders>
              <w:top w:val="nil"/>
              <w:left w:val="nil"/>
              <w:bottom w:val="single" w:sz="4" w:space="0" w:color="auto"/>
              <w:right w:val="single" w:sz="4" w:space="0" w:color="auto"/>
            </w:tcBorders>
            <w:shd w:val="clear" w:color="auto" w:fill="auto"/>
            <w:noWrap/>
            <w:vAlign w:val="bottom"/>
            <w:hideMark/>
          </w:tcPr>
          <w:p w14:paraId="41940886" w14:textId="2473EF7E"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1,967,343 </w:t>
            </w:r>
          </w:p>
        </w:tc>
      </w:tr>
      <w:tr w:rsidR="008A00C4" w:rsidRPr="00FA0499" w14:paraId="74914E7D" w14:textId="77777777" w:rsidTr="00BA1B0C">
        <w:trPr>
          <w:trHeight w:val="276"/>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1AF78230" w14:textId="77777777" w:rsidR="008A00C4" w:rsidRPr="00FA0499" w:rsidRDefault="008A00C4" w:rsidP="008A00C4">
            <w:pPr>
              <w:pStyle w:val="Paragraphedeliste"/>
              <w:numPr>
                <w:ilvl w:val="0"/>
                <w:numId w:val="66"/>
              </w:numPr>
              <w:rPr>
                <w:rFonts w:ascii="Times New Roman" w:eastAsia="Times New Roman" w:hAnsi="Times New Roman" w:cs="Times New Roman"/>
                <w:color w:val="000000"/>
                <w:lang w:val="en-US"/>
              </w:rPr>
            </w:pPr>
            <w:r w:rsidRPr="00FA0499">
              <w:rPr>
                <w:rFonts w:ascii="Times New Roman" w:eastAsia="Times New Roman" w:hAnsi="Times New Roman" w:cs="Times New Roman"/>
                <w:color w:val="000000"/>
                <w:lang w:val="en-US"/>
              </w:rPr>
              <w:t>Capacity Building and Stakeholders' Consultation</w:t>
            </w:r>
          </w:p>
        </w:tc>
        <w:tc>
          <w:tcPr>
            <w:tcW w:w="1186" w:type="dxa"/>
            <w:tcBorders>
              <w:top w:val="nil"/>
              <w:left w:val="single" w:sz="4" w:space="0" w:color="auto"/>
              <w:bottom w:val="single" w:sz="4" w:space="0" w:color="auto"/>
              <w:right w:val="single" w:sz="4" w:space="0" w:color="auto"/>
            </w:tcBorders>
            <w:shd w:val="clear" w:color="auto" w:fill="auto"/>
            <w:noWrap/>
            <w:vAlign w:val="bottom"/>
            <w:hideMark/>
          </w:tcPr>
          <w:p w14:paraId="244A1ACB" w14:textId="0EB77D3C"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170" w:type="dxa"/>
            <w:tcBorders>
              <w:top w:val="nil"/>
              <w:left w:val="nil"/>
              <w:bottom w:val="single" w:sz="4" w:space="0" w:color="auto"/>
              <w:right w:val="single" w:sz="4" w:space="0" w:color="auto"/>
            </w:tcBorders>
            <w:shd w:val="clear" w:color="auto" w:fill="auto"/>
            <w:noWrap/>
            <w:vAlign w:val="bottom"/>
            <w:hideMark/>
          </w:tcPr>
          <w:p w14:paraId="49F2AFCB" w14:textId="304C0CB6"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990" w:type="dxa"/>
            <w:tcBorders>
              <w:top w:val="nil"/>
              <w:left w:val="nil"/>
              <w:bottom w:val="single" w:sz="4" w:space="0" w:color="auto"/>
              <w:right w:val="single" w:sz="4" w:space="0" w:color="auto"/>
            </w:tcBorders>
            <w:shd w:val="clear" w:color="auto" w:fill="auto"/>
            <w:noWrap/>
            <w:vAlign w:val="bottom"/>
            <w:hideMark/>
          </w:tcPr>
          <w:p w14:paraId="7E4ED49C" w14:textId="70907882"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178,500 </w:t>
            </w:r>
          </w:p>
        </w:tc>
        <w:tc>
          <w:tcPr>
            <w:tcW w:w="1080" w:type="dxa"/>
            <w:tcBorders>
              <w:top w:val="nil"/>
              <w:left w:val="nil"/>
              <w:bottom w:val="single" w:sz="4" w:space="0" w:color="auto"/>
              <w:right w:val="single" w:sz="4" w:space="0" w:color="auto"/>
            </w:tcBorders>
            <w:shd w:val="clear" w:color="auto" w:fill="auto"/>
            <w:noWrap/>
            <w:vAlign w:val="bottom"/>
            <w:hideMark/>
          </w:tcPr>
          <w:p w14:paraId="313F6B05" w14:textId="716BFD9F"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900" w:type="dxa"/>
            <w:tcBorders>
              <w:top w:val="nil"/>
              <w:left w:val="nil"/>
              <w:bottom w:val="single" w:sz="4" w:space="0" w:color="auto"/>
              <w:right w:val="single" w:sz="4" w:space="0" w:color="auto"/>
            </w:tcBorders>
            <w:shd w:val="clear" w:color="auto" w:fill="auto"/>
            <w:noWrap/>
            <w:vAlign w:val="bottom"/>
            <w:hideMark/>
          </w:tcPr>
          <w:p w14:paraId="68F96C84" w14:textId="56EDBA44"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16,800 </w:t>
            </w:r>
          </w:p>
        </w:tc>
        <w:tc>
          <w:tcPr>
            <w:tcW w:w="1170" w:type="dxa"/>
            <w:tcBorders>
              <w:top w:val="nil"/>
              <w:left w:val="nil"/>
              <w:bottom w:val="single" w:sz="4" w:space="0" w:color="auto"/>
              <w:right w:val="single" w:sz="4" w:space="0" w:color="auto"/>
            </w:tcBorders>
            <w:shd w:val="clear" w:color="auto" w:fill="auto"/>
            <w:noWrap/>
            <w:vAlign w:val="bottom"/>
            <w:hideMark/>
          </w:tcPr>
          <w:p w14:paraId="43C4EBA7" w14:textId="790FA621"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195,300 </w:t>
            </w:r>
          </w:p>
        </w:tc>
      </w:tr>
      <w:tr w:rsidR="008A00C4" w:rsidRPr="00FA0499" w14:paraId="1BE86D0F" w14:textId="77777777" w:rsidTr="00BA1B0C">
        <w:trPr>
          <w:trHeight w:val="276"/>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057D160A" w14:textId="77777777" w:rsidR="008A00C4" w:rsidRPr="00FA0499" w:rsidRDefault="008A00C4" w:rsidP="008A00C4">
            <w:pPr>
              <w:pStyle w:val="Paragraphedeliste"/>
              <w:numPr>
                <w:ilvl w:val="0"/>
                <w:numId w:val="66"/>
              </w:numPr>
              <w:rPr>
                <w:rFonts w:ascii="Times New Roman" w:eastAsia="Times New Roman" w:hAnsi="Times New Roman" w:cs="Times New Roman"/>
                <w:color w:val="000000"/>
                <w:lang w:val="en-US"/>
              </w:rPr>
            </w:pPr>
            <w:r w:rsidRPr="00FA0499">
              <w:rPr>
                <w:rFonts w:ascii="Times New Roman" w:eastAsia="Times New Roman" w:hAnsi="Times New Roman" w:cs="Times New Roman"/>
                <w:color w:val="000000"/>
                <w:lang w:val="en-US"/>
              </w:rPr>
              <w:t>Project Management</w:t>
            </w:r>
          </w:p>
        </w:tc>
        <w:tc>
          <w:tcPr>
            <w:tcW w:w="1186" w:type="dxa"/>
            <w:tcBorders>
              <w:top w:val="nil"/>
              <w:left w:val="single" w:sz="4" w:space="0" w:color="auto"/>
              <w:bottom w:val="single" w:sz="4" w:space="0" w:color="auto"/>
              <w:right w:val="single" w:sz="4" w:space="0" w:color="auto"/>
            </w:tcBorders>
            <w:shd w:val="clear" w:color="auto" w:fill="auto"/>
            <w:noWrap/>
            <w:vAlign w:val="bottom"/>
            <w:hideMark/>
          </w:tcPr>
          <w:p w14:paraId="2AC31E3A" w14:textId="6865419D"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211,050 </w:t>
            </w:r>
          </w:p>
        </w:tc>
        <w:tc>
          <w:tcPr>
            <w:tcW w:w="1170" w:type="dxa"/>
            <w:tcBorders>
              <w:top w:val="nil"/>
              <w:left w:val="nil"/>
              <w:bottom w:val="single" w:sz="4" w:space="0" w:color="auto"/>
              <w:right w:val="single" w:sz="4" w:space="0" w:color="auto"/>
            </w:tcBorders>
            <w:shd w:val="clear" w:color="auto" w:fill="auto"/>
            <w:noWrap/>
            <w:vAlign w:val="bottom"/>
            <w:hideMark/>
          </w:tcPr>
          <w:p w14:paraId="1A6B7170" w14:textId="0F93072B"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990" w:type="dxa"/>
            <w:tcBorders>
              <w:top w:val="nil"/>
              <w:left w:val="nil"/>
              <w:bottom w:val="single" w:sz="4" w:space="0" w:color="auto"/>
              <w:right w:val="single" w:sz="4" w:space="0" w:color="auto"/>
            </w:tcBorders>
            <w:shd w:val="clear" w:color="auto" w:fill="auto"/>
            <w:noWrap/>
            <w:vAlign w:val="bottom"/>
            <w:hideMark/>
          </w:tcPr>
          <w:p w14:paraId="26EB8B6A" w14:textId="1686BC03"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   </w:t>
            </w:r>
          </w:p>
        </w:tc>
        <w:tc>
          <w:tcPr>
            <w:tcW w:w="1080" w:type="dxa"/>
            <w:tcBorders>
              <w:top w:val="nil"/>
              <w:left w:val="nil"/>
              <w:bottom w:val="single" w:sz="4" w:space="0" w:color="auto"/>
              <w:right w:val="single" w:sz="4" w:space="0" w:color="auto"/>
            </w:tcBorders>
            <w:shd w:val="clear" w:color="auto" w:fill="auto"/>
            <w:noWrap/>
            <w:vAlign w:val="bottom"/>
            <w:hideMark/>
          </w:tcPr>
          <w:p w14:paraId="35501E0D" w14:textId="49E78C31"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171,360 </w:t>
            </w:r>
          </w:p>
        </w:tc>
        <w:tc>
          <w:tcPr>
            <w:tcW w:w="900" w:type="dxa"/>
            <w:tcBorders>
              <w:top w:val="nil"/>
              <w:left w:val="nil"/>
              <w:bottom w:val="single" w:sz="4" w:space="0" w:color="auto"/>
              <w:right w:val="single" w:sz="4" w:space="0" w:color="auto"/>
            </w:tcBorders>
            <w:shd w:val="clear" w:color="auto" w:fill="auto"/>
            <w:noWrap/>
            <w:vAlign w:val="bottom"/>
            <w:hideMark/>
          </w:tcPr>
          <w:p w14:paraId="5D9DA992" w14:textId="52FA0A1E"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44,940 </w:t>
            </w:r>
          </w:p>
        </w:tc>
        <w:tc>
          <w:tcPr>
            <w:tcW w:w="1170" w:type="dxa"/>
            <w:tcBorders>
              <w:top w:val="nil"/>
              <w:left w:val="nil"/>
              <w:bottom w:val="single" w:sz="4" w:space="0" w:color="auto"/>
              <w:right w:val="single" w:sz="4" w:space="0" w:color="auto"/>
            </w:tcBorders>
            <w:shd w:val="clear" w:color="auto" w:fill="auto"/>
            <w:noWrap/>
            <w:vAlign w:val="bottom"/>
            <w:hideMark/>
          </w:tcPr>
          <w:p w14:paraId="047F1F82" w14:textId="5D630454" w:rsidR="008A00C4" w:rsidRPr="00FA0499" w:rsidRDefault="008A00C4" w:rsidP="00BA1B0C">
            <w:pPr>
              <w:jc w:val="right"/>
              <w:rPr>
                <w:rFonts w:ascii="Times New Roman" w:eastAsia="Times New Roman" w:hAnsi="Times New Roman" w:cs="Times New Roman"/>
                <w:color w:val="000000"/>
                <w:lang w:val="en-US"/>
              </w:rPr>
            </w:pPr>
            <w:r>
              <w:rPr>
                <w:color w:val="000000"/>
              </w:rPr>
              <w:t xml:space="preserve">      427,350 </w:t>
            </w:r>
          </w:p>
        </w:tc>
      </w:tr>
      <w:tr w:rsidR="008A00C4" w:rsidRPr="008A00C4" w14:paraId="15802DE7" w14:textId="77777777" w:rsidTr="00BA1B0C">
        <w:trPr>
          <w:trHeight w:val="276"/>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3EACA015" w14:textId="77777777" w:rsidR="008A00C4" w:rsidRPr="0037768F" w:rsidRDefault="008A00C4" w:rsidP="00BA1B0C">
            <w:pPr>
              <w:rPr>
                <w:rFonts w:ascii="Times New Roman" w:eastAsia="Times New Roman" w:hAnsi="Times New Roman" w:cs="Times New Roman"/>
                <w:b/>
                <w:color w:val="000000"/>
                <w:lang w:val="en-US"/>
              </w:rPr>
            </w:pPr>
            <w:r w:rsidRPr="0037768F">
              <w:rPr>
                <w:rFonts w:ascii="Times New Roman" w:eastAsia="Times New Roman" w:hAnsi="Times New Roman" w:cs="Times New Roman"/>
                <w:b/>
                <w:color w:val="000000"/>
                <w:lang w:val="en-US"/>
              </w:rPr>
              <w:t>Total</w:t>
            </w:r>
          </w:p>
        </w:tc>
        <w:tc>
          <w:tcPr>
            <w:tcW w:w="1186" w:type="dxa"/>
            <w:tcBorders>
              <w:top w:val="nil"/>
              <w:left w:val="single" w:sz="4" w:space="0" w:color="auto"/>
              <w:bottom w:val="single" w:sz="4" w:space="0" w:color="auto"/>
              <w:right w:val="single" w:sz="4" w:space="0" w:color="auto"/>
            </w:tcBorders>
            <w:shd w:val="clear" w:color="auto" w:fill="auto"/>
            <w:noWrap/>
            <w:vAlign w:val="bottom"/>
            <w:hideMark/>
          </w:tcPr>
          <w:p w14:paraId="7F8611FA" w14:textId="3AA9E5C7"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1,979,624 </w:t>
            </w:r>
          </w:p>
        </w:tc>
        <w:tc>
          <w:tcPr>
            <w:tcW w:w="1170" w:type="dxa"/>
            <w:tcBorders>
              <w:top w:val="nil"/>
              <w:left w:val="nil"/>
              <w:bottom w:val="single" w:sz="4" w:space="0" w:color="auto"/>
              <w:right w:val="single" w:sz="4" w:space="0" w:color="auto"/>
            </w:tcBorders>
            <w:shd w:val="clear" w:color="auto" w:fill="auto"/>
            <w:noWrap/>
            <w:vAlign w:val="bottom"/>
            <w:hideMark/>
          </w:tcPr>
          <w:p w14:paraId="556CA78B" w14:textId="22E0E646"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1,130,728 </w:t>
            </w:r>
          </w:p>
        </w:tc>
        <w:tc>
          <w:tcPr>
            <w:tcW w:w="990" w:type="dxa"/>
            <w:tcBorders>
              <w:top w:val="nil"/>
              <w:left w:val="nil"/>
              <w:bottom w:val="single" w:sz="4" w:space="0" w:color="auto"/>
              <w:right w:val="single" w:sz="4" w:space="0" w:color="auto"/>
            </w:tcBorders>
            <w:shd w:val="clear" w:color="auto" w:fill="auto"/>
            <w:noWrap/>
            <w:vAlign w:val="bottom"/>
            <w:hideMark/>
          </w:tcPr>
          <w:p w14:paraId="446465EC" w14:textId="28EEE33F"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178,500 </w:t>
            </w:r>
          </w:p>
        </w:tc>
        <w:tc>
          <w:tcPr>
            <w:tcW w:w="1080" w:type="dxa"/>
            <w:tcBorders>
              <w:top w:val="nil"/>
              <w:left w:val="nil"/>
              <w:bottom w:val="single" w:sz="4" w:space="0" w:color="auto"/>
              <w:right w:val="single" w:sz="4" w:space="0" w:color="auto"/>
            </w:tcBorders>
            <w:shd w:val="clear" w:color="auto" w:fill="auto"/>
            <w:noWrap/>
            <w:vAlign w:val="bottom"/>
            <w:hideMark/>
          </w:tcPr>
          <w:p w14:paraId="5AA6F430" w14:textId="6F90BD3A"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171,360 </w:t>
            </w:r>
          </w:p>
        </w:tc>
        <w:tc>
          <w:tcPr>
            <w:tcW w:w="900" w:type="dxa"/>
            <w:tcBorders>
              <w:top w:val="nil"/>
              <w:left w:val="nil"/>
              <w:bottom w:val="single" w:sz="4" w:space="0" w:color="auto"/>
              <w:right w:val="single" w:sz="4" w:space="0" w:color="auto"/>
            </w:tcBorders>
            <w:shd w:val="clear" w:color="auto" w:fill="auto"/>
            <w:noWrap/>
            <w:vAlign w:val="bottom"/>
            <w:hideMark/>
          </w:tcPr>
          <w:p w14:paraId="51F2AD07" w14:textId="1EB85601"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61,740 </w:t>
            </w:r>
          </w:p>
        </w:tc>
        <w:tc>
          <w:tcPr>
            <w:tcW w:w="1170" w:type="dxa"/>
            <w:tcBorders>
              <w:top w:val="nil"/>
              <w:left w:val="nil"/>
              <w:bottom w:val="single" w:sz="4" w:space="0" w:color="auto"/>
              <w:right w:val="single" w:sz="4" w:space="0" w:color="auto"/>
            </w:tcBorders>
            <w:shd w:val="clear" w:color="auto" w:fill="auto"/>
            <w:noWrap/>
            <w:vAlign w:val="bottom"/>
            <w:hideMark/>
          </w:tcPr>
          <w:p w14:paraId="65E4CC58" w14:textId="20C828A0" w:rsidR="008A00C4" w:rsidRPr="008A00C4" w:rsidRDefault="008A00C4" w:rsidP="00BA1B0C">
            <w:pPr>
              <w:jc w:val="right"/>
              <w:rPr>
                <w:rFonts w:ascii="Times New Roman" w:eastAsia="Times New Roman" w:hAnsi="Times New Roman" w:cs="Times New Roman"/>
                <w:b/>
                <w:color w:val="000000"/>
                <w:lang w:val="en-US"/>
              </w:rPr>
            </w:pPr>
            <w:r w:rsidRPr="00BA1B0C">
              <w:rPr>
                <w:b/>
                <w:color w:val="000000"/>
              </w:rPr>
              <w:t xml:space="preserve">    3,521,952 </w:t>
            </w:r>
          </w:p>
        </w:tc>
      </w:tr>
      <w:tr w:rsidR="008A00C4" w:rsidRPr="00FA0499" w14:paraId="591768C1" w14:textId="77777777" w:rsidTr="00BA1B0C">
        <w:trPr>
          <w:trHeight w:val="288"/>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716DB9E7" w14:textId="77777777" w:rsidR="008A00C4" w:rsidRPr="00BA1B0C" w:rsidRDefault="008A00C4" w:rsidP="00BA1B0C">
            <w:pPr>
              <w:rPr>
                <w:rFonts w:ascii="Times New Roman" w:eastAsia="Times New Roman" w:hAnsi="Times New Roman" w:cs="Times New Roman"/>
                <w:b/>
                <w:color w:val="000000"/>
                <w:lang w:val="en-US"/>
              </w:rPr>
            </w:pPr>
            <w:r w:rsidRPr="00BA1B0C">
              <w:rPr>
                <w:rFonts w:ascii="Times New Roman" w:eastAsia="Times New Roman" w:hAnsi="Times New Roman" w:cs="Times New Roman"/>
                <w:b/>
                <w:color w:val="000000"/>
                <w:lang w:val="en-US"/>
              </w:rPr>
              <w:t>Percent of total</w:t>
            </w:r>
          </w:p>
        </w:tc>
        <w:tc>
          <w:tcPr>
            <w:tcW w:w="1186" w:type="dxa"/>
            <w:tcBorders>
              <w:top w:val="nil"/>
              <w:left w:val="single" w:sz="4" w:space="0" w:color="auto"/>
              <w:bottom w:val="single" w:sz="4" w:space="0" w:color="auto"/>
              <w:right w:val="single" w:sz="4" w:space="0" w:color="auto"/>
            </w:tcBorders>
            <w:shd w:val="clear" w:color="auto" w:fill="auto"/>
            <w:noWrap/>
            <w:vAlign w:val="bottom"/>
            <w:hideMark/>
          </w:tcPr>
          <w:p w14:paraId="1981BB98" w14:textId="39CB47CF" w:rsidR="008A00C4" w:rsidRPr="00FA0499" w:rsidRDefault="008A00C4" w:rsidP="008A00C4">
            <w:pPr>
              <w:jc w:val="center"/>
              <w:rPr>
                <w:rFonts w:ascii="Times New Roman" w:eastAsia="Times New Roman" w:hAnsi="Times New Roman" w:cs="Times New Roman"/>
                <w:b/>
                <w:color w:val="000000"/>
                <w:lang w:val="en-US"/>
              </w:rPr>
            </w:pPr>
            <w:r>
              <w:rPr>
                <w:color w:val="000000"/>
              </w:rPr>
              <w:t>56%</w:t>
            </w:r>
          </w:p>
        </w:tc>
        <w:tc>
          <w:tcPr>
            <w:tcW w:w="1170" w:type="dxa"/>
            <w:tcBorders>
              <w:top w:val="nil"/>
              <w:left w:val="nil"/>
              <w:bottom w:val="single" w:sz="4" w:space="0" w:color="auto"/>
              <w:right w:val="single" w:sz="4" w:space="0" w:color="auto"/>
            </w:tcBorders>
            <w:shd w:val="clear" w:color="auto" w:fill="auto"/>
            <w:noWrap/>
            <w:vAlign w:val="bottom"/>
            <w:hideMark/>
          </w:tcPr>
          <w:p w14:paraId="2106869E" w14:textId="468EA731" w:rsidR="008A00C4" w:rsidRPr="00FA0499" w:rsidRDefault="008A00C4" w:rsidP="008A00C4">
            <w:pPr>
              <w:jc w:val="center"/>
              <w:rPr>
                <w:rFonts w:ascii="Times New Roman" w:eastAsia="Times New Roman" w:hAnsi="Times New Roman" w:cs="Times New Roman"/>
                <w:b/>
                <w:color w:val="000000"/>
                <w:lang w:val="en-US"/>
              </w:rPr>
            </w:pPr>
            <w:r>
              <w:rPr>
                <w:color w:val="000000"/>
              </w:rPr>
              <w:t>32%</w:t>
            </w:r>
          </w:p>
        </w:tc>
        <w:tc>
          <w:tcPr>
            <w:tcW w:w="990" w:type="dxa"/>
            <w:tcBorders>
              <w:top w:val="nil"/>
              <w:left w:val="nil"/>
              <w:bottom w:val="single" w:sz="4" w:space="0" w:color="auto"/>
              <w:right w:val="single" w:sz="4" w:space="0" w:color="auto"/>
            </w:tcBorders>
            <w:shd w:val="clear" w:color="auto" w:fill="auto"/>
            <w:noWrap/>
            <w:vAlign w:val="bottom"/>
            <w:hideMark/>
          </w:tcPr>
          <w:p w14:paraId="1267316B" w14:textId="69B0D838" w:rsidR="008A00C4" w:rsidRPr="00FA0499" w:rsidRDefault="008A00C4" w:rsidP="008A00C4">
            <w:pPr>
              <w:jc w:val="center"/>
              <w:rPr>
                <w:rFonts w:ascii="Times New Roman" w:eastAsia="Times New Roman" w:hAnsi="Times New Roman" w:cs="Times New Roman"/>
                <w:b/>
                <w:color w:val="000000"/>
                <w:lang w:val="en-US"/>
              </w:rPr>
            </w:pPr>
            <w:r>
              <w:rPr>
                <w:color w:val="000000"/>
              </w:rPr>
              <w:t>5%</w:t>
            </w:r>
          </w:p>
        </w:tc>
        <w:tc>
          <w:tcPr>
            <w:tcW w:w="1080" w:type="dxa"/>
            <w:tcBorders>
              <w:top w:val="nil"/>
              <w:left w:val="nil"/>
              <w:bottom w:val="single" w:sz="4" w:space="0" w:color="auto"/>
              <w:right w:val="single" w:sz="4" w:space="0" w:color="auto"/>
            </w:tcBorders>
            <w:shd w:val="clear" w:color="auto" w:fill="auto"/>
            <w:noWrap/>
            <w:vAlign w:val="bottom"/>
            <w:hideMark/>
          </w:tcPr>
          <w:p w14:paraId="1BDF9D6E" w14:textId="4063B8E1" w:rsidR="008A00C4" w:rsidRPr="00FA0499" w:rsidRDefault="008A00C4" w:rsidP="008A00C4">
            <w:pPr>
              <w:jc w:val="center"/>
              <w:rPr>
                <w:rFonts w:ascii="Times New Roman" w:eastAsia="Times New Roman" w:hAnsi="Times New Roman" w:cs="Times New Roman"/>
                <w:b/>
                <w:color w:val="000000"/>
                <w:lang w:val="en-US"/>
              </w:rPr>
            </w:pPr>
            <w:r>
              <w:rPr>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14:paraId="6CA74A58" w14:textId="4CB87617" w:rsidR="008A00C4" w:rsidRPr="00FA0499" w:rsidRDefault="008A00C4" w:rsidP="008A00C4">
            <w:pPr>
              <w:jc w:val="center"/>
              <w:rPr>
                <w:rFonts w:ascii="Times New Roman" w:eastAsia="Times New Roman" w:hAnsi="Times New Roman" w:cs="Times New Roman"/>
                <w:b/>
                <w:color w:val="000000"/>
                <w:lang w:val="en-US"/>
              </w:rPr>
            </w:pPr>
            <w:r>
              <w:rPr>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14:paraId="68DBF373" w14:textId="5B972ED7" w:rsidR="008A00C4" w:rsidRPr="00FA0499" w:rsidRDefault="008A00C4" w:rsidP="008A00C4">
            <w:pPr>
              <w:jc w:val="center"/>
              <w:rPr>
                <w:rFonts w:ascii="Times New Roman" w:eastAsia="Times New Roman" w:hAnsi="Times New Roman" w:cs="Times New Roman"/>
                <w:b/>
                <w:color w:val="000000"/>
                <w:lang w:val="en-US"/>
              </w:rPr>
            </w:pPr>
            <w:r>
              <w:rPr>
                <w:color w:val="000000"/>
              </w:rPr>
              <w:t>100%</w:t>
            </w:r>
          </w:p>
        </w:tc>
      </w:tr>
    </w:tbl>
    <w:p w14:paraId="019F6DCE" w14:textId="00B0B0D6" w:rsidR="001A0590" w:rsidRDefault="00746792" w:rsidP="004366A8">
      <w:pPr>
        <w:pStyle w:val="Titre3"/>
        <w:rPr>
          <w:rFonts w:cs="Times New Roman"/>
        </w:rPr>
      </w:pPr>
      <w:r w:rsidRPr="00633F11">
        <w:rPr>
          <w:rFonts w:cs="Times New Roman"/>
        </w:rPr>
        <w:t xml:space="preserve">The main project cost consists </w:t>
      </w:r>
      <w:r w:rsidR="009C24AE" w:rsidRPr="00633F11">
        <w:rPr>
          <w:rFonts w:cs="Times New Roman"/>
        </w:rPr>
        <w:t>of payment</w:t>
      </w:r>
      <w:r w:rsidRPr="00633F11">
        <w:rPr>
          <w:rFonts w:cs="Times New Roman"/>
        </w:rPr>
        <w:t xml:space="preserve"> for the consultancy services </w:t>
      </w:r>
      <w:r w:rsidR="00E97030">
        <w:rPr>
          <w:rFonts w:cs="Times New Roman"/>
        </w:rPr>
        <w:t xml:space="preserve">for the preparation of to </w:t>
      </w:r>
      <w:r w:rsidR="003858A8">
        <w:rPr>
          <w:rFonts w:cs="Times New Roman"/>
        </w:rPr>
        <w:t xml:space="preserve">the </w:t>
      </w:r>
      <w:r w:rsidR="003858A8" w:rsidRPr="00633F11">
        <w:rPr>
          <w:rFonts w:cs="Times New Roman"/>
        </w:rPr>
        <w:t>investment</w:t>
      </w:r>
      <w:r w:rsidR="00FE65CA" w:rsidRPr="00633F11">
        <w:rPr>
          <w:rFonts w:cs="Times New Roman"/>
        </w:rPr>
        <w:t xml:space="preserve"> </w:t>
      </w:r>
      <w:r w:rsidRPr="00633F11">
        <w:rPr>
          <w:rFonts w:cs="Times New Roman"/>
        </w:rPr>
        <w:t>strateg</w:t>
      </w:r>
      <w:r w:rsidR="00FE65CA" w:rsidRPr="00633F11">
        <w:rPr>
          <w:rFonts w:cs="Times New Roman"/>
        </w:rPr>
        <w:t>y</w:t>
      </w:r>
      <w:r w:rsidR="00D23B8C" w:rsidRPr="00633F11">
        <w:rPr>
          <w:rFonts w:cs="Times New Roman"/>
        </w:rPr>
        <w:t xml:space="preserve"> </w:t>
      </w:r>
      <w:r w:rsidR="003858A8">
        <w:rPr>
          <w:rFonts w:cs="Times New Roman"/>
        </w:rPr>
        <w:t xml:space="preserve">(Euro </w:t>
      </w:r>
      <w:r w:rsidR="008A00C4">
        <w:rPr>
          <w:rFonts w:eastAsia="Times New Roman" w:cs="Times New Roman"/>
          <w:color w:val="000000"/>
          <w:lang w:val="en-US"/>
        </w:rPr>
        <w:t>931,959</w:t>
      </w:r>
      <w:r w:rsidR="003858A8">
        <w:rPr>
          <w:rFonts w:eastAsia="Times New Roman" w:cs="Times New Roman"/>
          <w:color w:val="000000"/>
          <w:lang w:val="en-US"/>
        </w:rPr>
        <w:t xml:space="preserve">) </w:t>
      </w:r>
      <w:r w:rsidR="00D23B8C" w:rsidRPr="00633F11">
        <w:rPr>
          <w:rFonts w:cs="Times New Roman"/>
        </w:rPr>
        <w:t xml:space="preserve">and </w:t>
      </w:r>
      <w:r w:rsidR="00FE65CA" w:rsidRPr="00633F11">
        <w:rPr>
          <w:rFonts w:cs="Times New Roman"/>
        </w:rPr>
        <w:t>project</w:t>
      </w:r>
      <w:r w:rsidR="003E7F3B">
        <w:rPr>
          <w:rFonts w:cs="Times New Roman"/>
        </w:rPr>
        <w:t xml:space="preserve"> preparation</w:t>
      </w:r>
      <w:r w:rsidR="003858A8">
        <w:rPr>
          <w:rFonts w:cs="Times New Roman"/>
        </w:rPr>
        <w:t xml:space="preserve"> (Euro </w:t>
      </w:r>
      <w:r w:rsidR="00B73B2B">
        <w:rPr>
          <w:rFonts w:eastAsia="Times New Roman" w:cs="Times New Roman"/>
          <w:color w:val="000000"/>
          <w:lang w:val="en-US"/>
        </w:rPr>
        <w:t>1,967,343</w:t>
      </w:r>
      <w:r w:rsidR="003858A8">
        <w:rPr>
          <w:rFonts w:eastAsia="Times New Roman" w:cs="Times New Roman"/>
          <w:color w:val="000000"/>
          <w:lang w:val="en-US"/>
        </w:rPr>
        <w:t>)</w:t>
      </w:r>
      <w:r w:rsidR="003858A8">
        <w:rPr>
          <w:rFonts w:cs="Times New Roman"/>
        </w:rPr>
        <w:t>. Th</w:t>
      </w:r>
      <w:r w:rsidR="006A2A06">
        <w:rPr>
          <w:rFonts w:cs="Times New Roman"/>
        </w:rPr>
        <w:t xml:space="preserve">e consultancy service cost </w:t>
      </w:r>
      <w:r w:rsidR="003858A8">
        <w:rPr>
          <w:rFonts w:cs="Times New Roman"/>
        </w:rPr>
        <w:t xml:space="preserve">constitutes </w:t>
      </w:r>
      <w:r w:rsidR="00B73B2B">
        <w:rPr>
          <w:rFonts w:cs="Times New Roman"/>
        </w:rPr>
        <w:t>82</w:t>
      </w:r>
      <w:r w:rsidR="003858A8">
        <w:rPr>
          <w:rFonts w:cs="Times New Roman"/>
        </w:rPr>
        <w:t xml:space="preserve">% of the </w:t>
      </w:r>
      <w:r w:rsidR="006A2A06">
        <w:rPr>
          <w:rFonts w:cs="Times New Roman"/>
        </w:rPr>
        <w:t xml:space="preserve">total </w:t>
      </w:r>
      <w:r w:rsidR="003858A8">
        <w:rPr>
          <w:rFonts w:cs="Times New Roman"/>
        </w:rPr>
        <w:t xml:space="preserve">project cost. </w:t>
      </w:r>
      <w:r w:rsidR="00D23B8C" w:rsidRPr="00633F11">
        <w:rPr>
          <w:rFonts w:cs="Times New Roman"/>
        </w:rPr>
        <w:t xml:space="preserve"> </w:t>
      </w:r>
      <w:r w:rsidR="003858A8">
        <w:rPr>
          <w:rFonts w:cs="Times New Roman"/>
        </w:rPr>
        <w:t>The estimate for c</w:t>
      </w:r>
      <w:r w:rsidR="00D23B8C" w:rsidRPr="00633F11">
        <w:rPr>
          <w:rFonts w:cs="Times New Roman"/>
        </w:rPr>
        <w:t xml:space="preserve">apacity building and </w:t>
      </w:r>
      <w:r w:rsidR="006D13BC" w:rsidRPr="00633F11">
        <w:rPr>
          <w:rFonts w:cs="Times New Roman"/>
        </w:rPr>
        <w:t>stakeholders’</w:t>
      </w:r>
      <w:r w:rsidR="00D23B8C" w:rsidRPr="00633F11">
        <w:rPr>
          <w:rFonts w:cs="Times New Roman"/>
        </w:rPr>
        <w:t xml:space="preserve"> consultation and project </w:t>
      </w:r>
      <w:r w:rsidR="003858A8" w:rsidRPr="00633F11">
        <w:rPr>
          <w:rFonts w:cs="Times New Roman"/>
        </w:rPr>
        <w:t>management</w:t>
      </w:r>
      <w:r w:rsidR="006A2A06">
        <w:rPr>
          <w:rFonts w:cs="Times New Roman"/>
        </w:rPr>
        <w:t xml:space="preserve"> are Euro 195,300 and Euro 437,850 respectively</w:t>
      </w:r>
      <w:r w:rsidR="003858A8">
        <w:rPr>
          <w:rFonts w:cs="Times New Roman"/>
        </w:rPr>
        <w:t>.</w:t>
      </w:r>
      <w:r w:rsidRPr="00633F11">
        <w:rPr>
          <w:rFonts w:cs="Times New Roman"/>
        </w:rPr>
        <w:t xml:space="preserve"> </w:t>
      </w:r>
    </w:p>
    <w:p w14:paraId="0B9C8E79" w14:textId="5F33D7C5" w:rsidR="008465EF" w:rsidRDefault="00746792" w:rsidP="008465EF">
      <w:pPr>
        <w:pStyle w:val="Titre3"/>
        <w:rPr>
          <w:rFonts w:eastAsia="Times New Roman" w:cs="Times New Roman"/>
          <w:bCs/>
          <w:lang w:val="en-US"/>
        </w:rPr>
      </w:pPr>
      <w:r w:rsidRPr="00633F11">
        <w:rPr>
          <w:rFonts w:cs="Times New Roman"/>
        </w:rPr>
        <w:t xml:space="preserve">The proposed funding from the AWF is Euro </w:t>
      </w:r>
      <w:r w:rsidR="00C55E07" w:rsidRPr="00C55E07">
        <w:rPr>
          <w:rFonts w:eastAsia="Times New Roman" w:cs="Times New Roman"/>
          <w:b/>
          <w:bCs/>
          <w:color w:val="000000"/>
          <w:lang w:val="en-US"/>
        </w:rPr>
        <w:t>1,</w:t>
      </w:r>
      <w:r w:rsidR="00B73B2B">
        <w:rPr>
          <w:rFonts w:eastAsia="Times New Roman" w:cs="Times New Roman"/>
          <w:b/>
          <w:bCs/>
          <w:color w:val="000000"/>
          <w:lang w:val="en-US"/>
        </w:rPr>
        <w:t>979,624</w:t>
      </w:r>
      <w:r w:rsidR="00E97030">
        <w:rPr>
          <w:rFonts w:eastAsia="Times New Roman" w:cs="Times New Roman"/>
          <w:b/>
          <w:bCs/>
          <w:color w:val="000000"/>
          <w:lang w:val="en-US"/>
        </w:rPr>
        <w:t xml:space="preserve"> </w:t>
      </w:r>
      <w:r w:rsidR="00D23B8C" w:rsidRPr="00633F11">
        <w:rPr>
          <w:rFonts w:eastAsia="Times New Roman" w:cs="Times New Roman"/>
          <w:bCs/>
          <w:lang w:val="en-US"/>
        </w:rPr>
        <w:t xml:space="preserve">or </w:t>
      </w:r>
      <w:r w:rsidR="009C24AE">
        <w:rPr>
          <w:rFonts w:eastAsia="Times New Roman" w:cs="Times New Roman"/>
          <w:bCs/>
          <w:lang w:val="en-US"/>
        </w:rPr>
        <w:t>5</w:t>
      </w:r>
      <w:r w:rsidR="00B73B2B">
        <w:rPr>
          <w:rFonts w:eastAsia="Times New Roman" w:cs="Times New Roman"/>
          <w:bCs/>
          <w:lang w:val="en-US"/>
        </w:rPr>
        <w:t>6</w:t>
      </w:r>
      <w:r w:rsidR="00D23B8C" w:rsidRPr="00633F11">
        <w:rPr>
          <w:rFonts w:eastAsia="Times New Roman" w:cs="Times New Roman"/>
          <w:bCs/>
          <w:lang w:val="en-US"/>
        </w:rPr>
        <w:t xml:space="preserve">% </w:t>
      </w:r>
      <w:r w:rsidRPr="00633F11">
        <w:rPr>
          <w:rFonts w:cs="Times New Roman"/>
        </w:rPr>
        <w:t>of the total project cost</w:t>
      </w:r>
      <w:r w:rsidR="0011668D">
        <w:rPr>
          <w:rFonts w:cs="Times New Roman"/>
        </w:rPr>
        <w:t xml:space="preserve">, and will cover part of the </w:t>
      </w:r>
      <w:r w:rsidR="004B5A77">
        <w:rPr>
          <w:rFonts w:cs="Times New Roman"/>
        </w:rPr>
        <w:t xml:space="preserve">main consultancy as well as the </w:t>
      </w:r>
      <w:r w:rsidR="004D551E">
        <w:rPr>
          <w:rFonts w:cs="Times New Roman"/>
        </w:rPr>
        <w:t>Project Manager</w:t>
      </w:r>
      <w:r w:rsidR="004B5A77">
        <w:rPr>
          <w:rFonts w:cs="Times New Roman"/>
        </w:rPr>
        <w:t xml:space="preserve"> and procurement specialist</w:t>
      </w:r>
      <w:r w:rsidRPr="00633F11">
        <w:rPr>
          <w:rFonts w:cs="Times New Roman"/>
        </w:rPr>
        <w:t xml:space="preserve">. </w:t>
      </w:r>
      <w:r w:rsidR="009C24AE">
        <w:rPr>
          <w:rFonts w:cs="Times New Roman"/>
        </w:rPr>
        <w:t xml:space="preserve">NEPAD IPPF </w:t>
      </w:r>
      <w:r w:rsidR="00D23B8C" w:rsidRPr="00633F11">
        <w:rPr>
          <w:rFonts w:cs="Times New Roman"/>
        </w:rPr>
        <w:t xml:space="preserve">will provide </w:t>
      </w:r>
      <w:r w:rsidR="003E68D8">
        <w:rPr>
          <w:rFonts w:cs="Times New Roman"/>
        </w:rPr>
        <w:t xml:space="preserve">an amount not exceeding US$ </w:t>
      </w:r>
      <w:r w:rsidR="00B73B2B">
        <w:rPr>
          <w:rFonts w:cs="Times New Roman"/>
        </w:rPr>
        <w:t>1,261,214</w:t>
      </w:r>
      <w:r w:rsidR="003E68D8">
        <w:rPr>
          <w:rFonts w:cs="Times New Roman"/>
        </w:rPr>
        <w:t xml:space="preserve"> (</w:t>
      </w:r>
      <w:r w:rsidR="00D23B8C" w:rsidRPr="00633F11">
        <w:rPr>
          <w:rFonts w:cs="Times New Roman"/>
        </w:rPr>
        <w:t xml:space="preserve">Euro </w:t>
      </w:r>
      <w:r w:rsidR="00B73B2B">
        <w:rPr>
          <w:rFonts w:eastAsia="Times New Roman" w:cs="Times New Roman"/>
          <w:b/>
          <w:bCs/>
          <w:color w:val="000000"/>
          <w:lang w:val="en-US"/>
        </w:rPr>
        <w:t>1,130,728</w:t>
      </w:r>
      <w:r w:rsidR="003E68D8">
        <w:rPr>
          <w:rFonts w:eastAsia="Times New Roman" w:cs="Times New Roman"/>
          <w:b/>
          <w:bCs/>
          <w:color w:val="000000"/>
          <w:lang w:val="en-US"/>
        </w:rPr>
        <w:t>)</w:t>
      </w:r>
      <w:r w:rsidR="008465EF">
        <w:rPr>
          <w:rFonts w:eastAsia="Times New Roman" w:cs="Times New Roman"/>
          <w:b/>
          <w:bCs/>
          <w:color w:val="000000"/>
          <w:lang w:val="en-US"/>
        </w:rPr>
        <w:t xml:space="preserve"> </w:t>
      </w:r>
      <w:r w:rsidR="00D23B8C" w:rsidRPr="00633F11">
        <w:rPr>
          <w:rFonts w:eastAsia="Times New Roman" w:cs="Times New Roman"/>
          <w:bCs/>
          <w:lang w:val="en-US"/>
        </w:rPr>
        <w:t xml:space="preserve">or </w:t>
      </w:r>
      <w:r w:rsidR="00B73B2B">
        <w:rPr>
          <w:rFonts w:eastAsia="Times New Roman" w:cs="Times New Roman"/>
          <w:bCs/>
          <w:lang w:val="en-US"/>
        </w:rPr>
        <w:t>32</w:t>
      </w:r>
      <w:r w:rsidR="00D23B8C" w:rsidRPr="00633F11">
        <w:rPr>
          <w:rFonts w:eastAsia="Times New Roman" w:cs="Times New Roman"/>
          <w:bCs/>
          <w:lang w:val="en-US"/>
        </w:rPr>
        <w:t>% of the total cost</w:t>
      </w:r>
      <w:r w:rsidR="00712FC1">
        <w:rPr>
          <w:rFonts w:eastAsia="Times New Roman" w:cs="Times New Roman"/>
          <w:bCs/>
          <w:lang w:val="en-US"/>
        </w:rPr>
        <w:t xml:space="preserve"> to support part of the </w:t>
      </w:r>
      <w:r w:rsidR="004B5A77">
        <w:rPr>
          <w:rFonts w:eastAsia="Times New Roman" w:cs="Times New Roman"/>
          <w:bCs/>
          <w:lang w:val="en-US"/>
        </w:rPr>
        <w:t xml:space="preserve">consultancy </w:t>
      </w:r>
      <w:r w:rsidR="00712FC1">
        <w:rPr>
          <w:rFonts w:eastAsia="Times New Roman" w:cs="Times New Roman"/>
          <w:bCs/>
          <w:lang w:val="en-US"/>
        </w:rPr>
        <w:t>services cost.</w:t>
      </w:r>
      <w:r w:rsidR="00D23B8C" w:rsidRPr="00633F11">
        <w:rPr>
          <w:rFonts w:eastAsia="Times New Roman" w:cs="Times New Roman"/>
          <w:bCs/>
          <w:lang w:val="en-US"/>
        </w:rPr>
        <w:t xml:space="preserve"> </w:t>
      </w:r>
      <w:r w:rsidR="00B0340F" w:rsidRPr="00633F11">
        <w:rPr>
          <w:rFonts w:eastAsia="Times New Roman" w:cs="Times New Roman"/>
          <w:bCs/>
          <w:lang w:val="en-US"/>
        </w:rPr>
        <w:t>GWP</w:t>
      </w:r>
      <w:r w:rsidR="001B60CB">
        <w:rPr>
          <w:rFonts w:eastAsia="Times New Roman" w:cs="Times New Roman"/>
          <w:bCs/>
          <w:lang w:val="en-US"/>
        </w:rPr>
        <w:t>-SA</w:t>
      </w:r>
      <w:r w:rsidR="00B0340F" w:rsidRPr="00633F11">
        <w:rPr>
          <w:rFonts w:eastAsia="Times New Roman" w:cs="Times New Roman"/>
          <w:bCs/>
          <w:lang w:val="en-US"/>
        </w:rPr>
        <w:t xml:space="preserve"> will contribute Euro </w:t>
      </w:r>
      <w:r w:rsidR="00124A04" w:rsidRPr="00FF2231">
        <w:rPr>
          <w:rFonts w:eastAsia="Times New Roman" w:cs="Times New Roman"/>
          <w:b/>
          <w:bCs/>
          <w:color w:val="000000"/>
          <w:lang w:val="en-US"/>
        </w:rPr>
        <w:t>178,500</w:t>
      </w:r>
      <w:r w:rsidR="00124A04">
        <w:rPr>
          <w:rFonts w:eastAsia="Times New Roman" w:cs="Times New Roman"/>
          <w:b/>
          <w:bCs/>
          <w:color w:val="000000"/>
          <w:lang w:val="en-US"/>
        </w:rPr>
        <w:t xml:space="preserve"> (in cash and in-kind) </w:t>
      </w:r>
      <w:r w:rsidR="00B0340F" w:rsidRPr="00633F11">
        <w:rPr>
          <w:rFonts w:eastAsia="Times New Roman" w:cs="Times New Roman"/>
          <w:bCs/>
          <w:lang w:val="en-US"/>
        </w:rPr>
        <w:t xml:space="preserve">or </w:t>
      </w:r>
      <w:r w:rsidR="00B73B2B">
        <w:rPr>
          <w:rFonts w:eastAsia="Times New Roman" w:cs="Times New Roman"/>
          <w:bCs/>
          <w:lang w:val="en-US"/>
        </w:rPr>
        <w:t>5</w:t>
      </w:r>
      <w:r w:rsidR="00C55E07" w:rsidRPr="00633F11">
        <w:rPr>
          <w:rFonts w:eastAsia="Times New Roman" w:cs="Times New Roman"/>
          <w:bCs/>
          <w:lang w:val="en-US"/>
        </w:rPr>
        <w:t>%</w:t>
      </w:r>
      <w:r w:rsidR="00C55E07">
        <w:rPr>
          <w:rFonts w:eastAsia="Times New Roman" w:cs="Times New Roman"/>
          <w:bCs/>
          <w:lang w:val="en-US"/>
        </w:rPr>
        <w:t xml:space="preserve"> </w:t>
      </w:r>
      <w:r w:rsidR="00712FC1">
        <w:rPr>
          <w:rFonts w:eastAsia="Times New Roman" w:cs="Times New Roman"/>
          <w:bCs/>
          <w:lang w:val="en-US"/>
        </w:rPr>
        <w:t xml:space="preserve">for </w:t>
      </w:r>
      <w:r w:rsidR="004B5A77">
        <w:rPr>
          <w:rFonts w:eastAsia="Times New Roman" w:cs="Times New Roman"/>
          <w:bCs/>
          <w:lang w:val="en-US"/>
        </w:rPr>
        <w:t xml:space="preserve">the basin wide consultation process </w:t>
      </w:r>
      <w:r w:rsidR="006A2A06">
        <w:rPr>
          <w:rFonts w:eastAsia="Times New Roman" w:cs="Times New Roman"/>
          <w:bCs/>
          <w:lang w:val="en-US"/>
        </w:rPr>
        <w:t>and the</w:t>
      </w:r>
      <w:r w:rsidR="004B5A77">
        <w:rPr>
          <w:rFonts w:eastAsia="Times New Roman" w:cs="Times New Roman"/>
          <w:bCs/>
          <w:lang w:val="en-US"/>
        </w:rPr>
        <w:t xml:space="preserve"> capacity building</w:t>
      </w:r>
      <w:r w:rsidR="00712FC1">
        <w:rPr>
          <w:rFonts w:eastAsia="Times New Roman" w:cs="Times New Roman"/>
          <w:bCs/>
          <w:lang w:val="en-US"/>
        </w:rPr>
        <w:t>.</w:t>
      </w:r>
      <w:r w:rsidR="00EC5DF4">
        <w:rPr>
          <w:rFonts w:eastAsia="Times New Roman" w:cs="Times New Roman"/>
          <w:bCs/>
          <w:lang w:val="en-US"/>
        </w:rPr>
        <w:t xml:space="preserve"> Table 2.2 </w:t>
      </w:r>
      <w:r w:rsidR="00344275">
        <w:rPr>
          <w:rFonts w:eastAsia="Times New Roman" w:cs="Times New Roman"/>
          <w:bCs/>
          <w:lang w:val="en-US"/>
        </w:rPr>
        <w:t xml:space="preserve">and 2.3 </w:t>
      </w:r>
      <w:r w:rsidR="00EC5DF4">
        <w:rPr>
          <w:rFonts w:eastAsia="Times New Roman" w:cs="Times New Roman"/>
          <w:bCs/>
          <w:lang w:val="en-US"/>
        </w:rPr>
        <w:t xml:space="preserve">below </w:t>
      </w:r>
      <w:r w:rsidR="004D6C5D">
        <w:rPr>
          <w:rFonts w:eastAsia="Times New Roman" w:cs="Times New Roman"/>
          <w:bCs/>
          <w:lang w:val="en-US"/>
        </w:rPr>
        <w:t>provides the</w:t>
      </w:r>
      <w:r w:rsidR="00EC5DF4">
        <w:rPr>
          <w:rFonts w:eastAsia="Times New Roman" w:cs="Times New Roman"/>
          <w:bCs/>
          <w:lang w:val="en-US"/>
        </w:rPr>
        <w:t xml:space="preserve"> cost estimate by </w:t>
      </w:r>
      <w:r w:rsidR="00344275">
        <w:rPr>
          <w:rFonts w:eastAsia="Times New Roman" w:cs="Times New Roman"/>
          <w:bCs/>
          <w:lang w:val="en-US"/>
        </w:rPr>
        <w:t xml:space="preserve">sources of funding and </w:t>
      </w:r>
      <w:r w:rsidR="00EC5DF4">
        <w:rPr>
          <w:rFonts w:eastAsia="Times New Roman" w:cs="Times New Roman"/>
          <w:bCs/>
          <w:lang w:val="en-US"/>
        </w:rPr>
        <w:t>category of expenditure</w:t>
      </w:r>
      <w:r w:rsidR="00344275">
        <w:rPr>
          <w:rFonts w:eastAsia="Times New Roman" w:cs="Times New Roman"/>
          <w:bCs/>
          <w:lang w:val="en-US"/>
        </w:rPr>
        <w:t xml:space="preserve"> and by component and category of expenditure respectively</w:t>
      </w:r>
      <w:r w:rsidR="00EC5DF4">
        <w:rPr>
          <w:rFonts w:eastAsia="Times New Roman" w:cs="Times New Roman"/>
          <w:bCs/>
          <w:lang w:val="en-US"/>
        </w:rPr>
        <w:t>.</w:t>
      </w:r>
    </w:p>
    <w:p w14:paraId="47918309" w14:textId="0D3E2A18" w:rsidR="00344275" w:rsidRDefault="00344275" w:rsidP="00C272D0">
      <w:pPr>
        <w:jc w:val="center"/>
        <w:rPr>
          <w:rFonts w:ascii="Times New Roman" w:eastAsiaTheme="majorEastAsia" w:hAnsi="Times New Roman" w:cs="Times New Roman"/>
          <w:b/>
          <w:sz w:val="24"/>
          <w:szCs w:val="24"/>
        </w:rPr>
      </w:pPr>
      <w:r w:rsidRPr="00C272D0">
        <w:rPr>
          <w:rFonts w:ascii="Times New Roman" w:eastAsiaTheme="majorEastAsia" w:hAnsi="Times New Roman" w:cs="Times New Roman"/>
          <w:b/>
          <w:sz w:val="24"/>
          <w:szCs w:val="24"/>
        </w:rPr>
        <w:lastRenderedPageBreak/>
        <w:t>Table 2.2.: Project Cost Estimate by Source of Funding and Category of Expenditure</w:t>
      </w:r>
      <w:r w:rsidR="00275ACE">
        <w:rPr>
          <w:rFonts w:ascii="Times New Roman" w:eastAsiaTheme="majorEastAsia" w:hAnsi="Times New Roman" w:cs="Times New Roman"/>
          <w:b/>
          <w:sz w:val="24"/>
          <w:szCs w:val="24"/>
        </w:rPr>
        <w:t xml:space="preserve"> net of taxes and duties</w:t>
      </w:r>
      <w:r w:rsidR="004D6C5D">
        <w:rPr>
          <w:rFonts w:ascii="Times New Roman" w:eastAsiaTheme="majorEastAsia" w:hAnsi="Times New Roman" w:cs="Times New Roman"/>
          <w:b/>
          <w:sz w:val="24"/>
          <w:szCs w:val="24"/>
        </w:rPr>
        <w:t xml:space="preserve"> (in Euro)</w:t>
      </w:r>
    </w:p>
    <w:p w14:paraId="7AEE93E0" w14:textId="77777777" w:rsidR="00B025B5" w:rsidRPr="00C272D0" w:rsidRDefault="00B025B5" w:rsidP="00C272D0">
      <w:pPr>
        <w:jc w:val="center"/>
        <w:rPr>
          <w:b/>
          <w:lang w:val="en-US"/>
        </w:rPr>
      </w:pP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440"/>
        <w:gridCol w:w="1440"/>
        <w:gridCol w:w="1168"/>
        <w:gridCol w:w="8"/>
        <w:gridCol w:w="1502"/>
        <w:gridCol w:w="8"/>
        <w:gridCol w:w="1256"/>
        <w:gridCol w:w="8"/>
      </w:tblGrid>
      <w:tr w:rsidR="00344275" w:rsidRPr="008465EF" w14:paraId="2FF0CD39" w14:textId="77777777" w:rsidTr="00344275">
        <w:trPr>
          <w:gridAfter w:val="1"/>
          <w:wAfter w:w="8" w:type="dxa"/>
          <w:trHeight w:val="276"/>
          <w:jc w:val="center"/>
        </w:trPr>
        <w:tc>
          <w:tcPr>
            <w:tcW w:w="2425" w:type="dxa"/>
            <w:vMerge w:val="restart"/>
            <w:shd w:val="clear" w:color="auto" w:fill="auto"/>
            <w:noWrap/>
            <w:vAlign w:val="center"/>
          </w:tcPr>
          <w:p w14:paraId="73DC1D89" w14:textId="3B82C50C" w:rsidR="00344275" w:rsidRPr="008465EF" w:rsidRDefault="00344275">
            <w:pPr>
              <w:jc w:val="center"/>
              <w:rPr>
                <w:rFonts w:ascii="Times New Roman" w:eastAsia="Times New Roman" w:hAnsi="Times New Roman" w:cs="Times New Roman"/>
                <w:b/>
                <w:color w:val="000000"/>
                <w:sz w:val="24"/>
                <w:lang w:val="en-US"/>
              </w:rPr>
            </w:pPr>
            <w:r w:rsidRPr="007C6832">
              <w:rPr>
                <w:rFonts w:ascii="Times New Roman" w:eastAsia="Times New Roman" w:hAnsi="Times New Roman" w:cs="Times New Roman"/>
                <w:b/>
                <w:color w:val="000000"/>
                <w:sz w:val="24"/>
                <w:lang w:val="en-US"/>
              </w:rPr>
              <w:t xml:space="preserve">Sources of </w:t>
            </w:r>
            <w:r>
              <w:rPr>
                <w:rFonts w:ascii="Times New Roman" w:eastAsia="Times New Roman" w:hAnsi="Times New Roman" w:cs="Times New Roman"/>
                <w:b/>
                <w:color w:val="000000"/>
                <w:sz w:val="24"/>
                <w:lang w:val="en-US"/>
              </w:rPr>
              <w:t>Funding</w:t>
            </w:r>
          </w:p>
        </w:tc>
        <w:tc>
          <w:tcPr>
            <w:tcW w:w="2880" w:type="dxa"/>
            <w:gridSpan w:val="2"/>
            <w:shd w:val="clear" w:color="auto" w:fill="auto"/>
            <w:noWrap/>
            <w:vAlign w:val="center"/>
          </w:tcPr>
          <w:p w14:paraId="0D91A79A" w14:textId="2B625B60" w:rsidR="00344275" w:rsidRPr="008465EF" w:rsidRDefault="00344275" w:rsidP="008465EF">
            <w:pPr>
              <w:jc w:val="center"/>
              <w:rPr>
                <w:rFonts w:ascii="Times New Roman" w:eastAsia="Times New Roman" w:hAnsi="Times New Roman" w:cs="Times New Roman"/>
                <w:b/>
                <w:color w:val="000000"/>
                <w:sz w:val="24"/>
                <w:lang w:val="en-US"/>
              </w:rPr>
            </w:pPr>
            <w:r>
              <w:rPr>
                <w:rFonts w:ascii="Times New Roman" w:eastAsia="Times New Roman" w:hAnsi="Times New Roman" w:cs="Times New Roman"/>
                <w:b/>
                <w:color w:val="000000"/>
                <w:sz w:val="24"/>
                <w:lang w:val="en-US"/>
              </w:rPr>
              <w:t>Category of Expenditure</w:t>
            </w:r>
          </w:p>
        </w:tc>
        <w:tc>
          <w:tcPr>
            <w:tcW w:w="1168" w:type="dxa"/>
            <w:shd w:val="clear" w:color="auto" w:fill="auto"/>
            <w:noWrap/>
            <w:vAlign w:val="center"/>
          </w:tcPr>
          <w:p w14:paraId="27D78049" w14:textId="2C2B2AA3" w:rsidR="00344275" w:rsidRPr="008465EF" w:rsidRDefault="00344275" w:rsidP="008465EF">
            <w:pPr>
              <w:jc w:val="center"/>
              <w:rPr>
                <w:rFonts w:ascii="Times New Roman" w:eastAsia="Times New Roman" w:hAnsi="Times New Roman" w:cs="Times New Roman"/>
                <w:b/>
                <w:color w:val="000000"/>
                <w:sz w:val="24"/>
                <w:lang w:val="en-US"/>
              </w:rPr>
            </w:pPr>
            <w:r w:rsidRPr="003E75C0">
              <w:rPr>
                <w:rFonts w:ascii="Times New Roman" w:eastAsia="Times New Roman" w:hAnsi="Times New Roman" w:cs="Times New Roman"/>
                <w:b/>
                <w:color w:val="000000"/>
                <w:sz w:val="24"/>
                <w:lang w:val="en-US"/>
              </w:rPr>
              <w:t>Subtotal</w:t>
            </w:r>
          </w:p>
        </w:tc>
        <w:tc>
          <w:tcPr>
            <w:tcW w:w="1510" w:type="dxa"/>
            <w:gridSpan w:val="2"/>
            <w:shd w:val="clear" w:color="auto" w:fill="auto"/>
            <w:noWrap/>
            <w:vAlign w:val="center"/>
          </w:tcPr>
          <w:p w14:paraId="116132FC" w14:textId="3FAE2D87" w:rsidR="00344275" w:rsidRPr="008465EF" w:rsidRDefault="00344275" w:rsidP="008465EF">
            <w:pPr>
              <w:jc w:val="center"/>
              <w:rPr>
                <w:rFonts w:ascii="Times New Roman" w:eastAsia="Times New Roman" w:hAnsi="Times New Roman" w:cs="Times New Roman"/>
                <w:b/>
                <w:color w:val="000000"/>
                <w:sz w:val="24"/>
                <w:lang w:val="en-US"/>
              </w:rPr>
            </w:pPr>
            <w:r w:rsidRPr="00E47340">
              <w:rPr>
                <w:rFonts w:ascii="Times New Roman" w:eastAsia="Times New Roman" w:hAnsi="Times New Roman" w:cs="Times New Roman"/>
                <w:b/>
                <w:color w:val="000000"/>
                <w:sz w:val="24"/>
                <w:lang w:val="en-US"/>
              </w:rPr>
              <w:t>Contingency</w:t>
            </w:r>
          </w:p>
        </w:tc>
        <w:tc>
          <w:tcPr>
            <w:tcW w:w="1264" w:type="dxa"/>
            <w:gridSpan w:val="2"/>
            <w:shd w:val="clear" w:color="auto" w:fill="auto"/>
            <w:noWrap/>
            <w:vAlign w:val="center"/>
          </w:tcPr>
          <w:p w14:paraId="58EDA571" w14:textId="0F7F6F2C" w:rsidR="00344275" w:rsidRPr="008465EF" w:rsidRDefault="00344275" w:rsidP="008465EF">
            <w:pPr>
              <w:jc w:val="center"/>
              <w:rPr>
                <w:rFonts w:ascii="Times New Roman" w:eastAsia="Times New Roman" w:hAnsi="Times New Roman" w:cs="Times New Roman"/>
                <w:b/>
                <w:color w:val="000000"/>
                <w:sz w:val="24"/>
                <w:lang w:val="en-US"/>
              </w:rPr>
            </w:pPr>
            <w:r w:rsidRPr="001F0F58">
              <w:rPr>
                <w:rFonts w:ascii="Times New Roman" w:eastAsia="Times New Roman" w:hAnsi="Times New Roman" w:cs="Times New Roman"/>
                <w:b/>
                <w:color w:val="000000"/>
                <w:sz w:val="24"/>
                <w:lang w:val="en-US"/>
              </w:rPr>
              <w:t>Total</w:t>
            </w:r>
          </w:p>
        </w:tc>
      </w:tr>
      <w:tr w:rsidR="00344275" w:rsidRPr="008465EF" w14:paraId="4B2EC8AC" w14:textId="77777777" w:rsidTr="00344275">
        <w:trPr>
          <w:trHeight w:val="276"/>
          <w:jc w:val="center"/>
        </w:trPr>
        <w:tc>
          <w:tcPr>
            <w:tcW w:w="2425" w:type="dxa"/>
            <w:vMerge/>
            <w:shd w:val="clear" w:color="auto" w:fill="auto"/>
            <w:noWrap/>
            <w:vAlign w:val="center"/>
            <w:hideMark/>
          </w:tcPr>
          <w:p w14:paraId="2CA208E9" w14:textId="0E3F845E" w:rsidR="00344275" w:rsidRPr="00A00C3D" w:rsidRDefault="00344275" w:rsidP="00A00C3D">
            <w:pPr>
              <w:jc w:val="center"/>
              <w:rPr>
                <w:rFonts w:ascii="Times New Roman" w:eastAsia="Times New Roman" w:hAnsi="Times New Roman" w:cs="Times New Roman"/>
                <w:b/>
                <w:color w:val="000000"/>
                <w:sz w:val="24"/>
                <w:lang w:val="en-US"/>
              </w:rPr>
            </w:pPr>
          </w:p>
        </w:tc>
        <w:tc>
          <w:tcPr>
            <w:tcW w:w="1440" w:type="dxa"/>
            <w:shd w:val="clear" w:color="auto" w:fill="auto"/>
            <w:noWrap/>
            <w:vAlign w:val="center"/>
            <w:hideMark/>
          </w:tcPr>
          <w:p w14:paraId="5F3C9E2C" w14:textId="77777777" w:rsidR="00344275" w:rsidRPr="00A00C3D" w:rsidRDefault="00344275" w:rsidP="00A00C3D">
            <w:pPr>
              <w:jc w:val="center"/>
              <w:rPr>
                <w:rFonts w:ascii="Times New Roman" w:eastAsia="Times New Roman" w:hAnsi="Times New Roman" w:cs="Times New Roman"/>
                <w:b/>
                <w:color w:val="000000"/>
                <w:sz w:val="24"/>
                <w:lang w:val="en-US"/>
              </w:rPr>
            </w:pPr>
            <w:r w:rsidRPr="00A00C3D">
              <w:rPr>
                <w:rFonts w:ascii="Times New Roman" w:eastAsia="Times New Roman" w:hAnsi="Times New Roman" w:cs="Times New Roman"/>
                <w:b/>
                <w:color w:val="000000"/>
                <w:sz w:val="24"/>
                <w:lang w:val="en-US"/>
              </w:rPr>
              <w:t>Goods</w:t>
            </w:r>
          </w:p>
        </w:tc>
        <w:tc>
          <w:tcPr>
            <w:tcW w:w="1440" w:type="dxa"/>
            <w:shd w:val="clear" w:color="auto" w:fill="auto"/>
            <w:noWrap/>
            <w:vAlign w:val="center"/>
            <w:hideMark/>
          </w:tcPr>
          <w:p w14:paraId="338CDB6C" w14:textId="77777777" w:rsidR="00344275" w:rsidRPr="00A00C3D" w:rsidRDefault="00344275" w:rsidP="00A00C3D">
            <w:pPr>
              <w:jc w:val="center"/>
              <w:rPr>
                <w:rFonts w:ascii="Times New Roman" w:eastAsia="Times New Roman" w:hAnsi="Times New Roman" w:cs="Times New Roman"/>
                <w:b/>
                <w:color w:val="000000"/>
                <w:sz w:val="24"/>
                <w:lang w:val="en-US"/>
              </w:rPr>
            </w:pPr>
            <w:r w:rsidRPr="00A00C3D">
              <w:rPr>
                <w:rFonts w:ascii="Times New Roman" w:eastAsia="Times New Roman" w:hAnsi="Times New Roman" w:cs="Times New Roman"/>
                <w:b/>
                <w:color w:val="000000"/>
                <w:sz w:val="24"/>
                <w:lang w:val="en-US"/>
              </w:rPr>
              <w:t>Services</w:t>
            </w:r>
          </w:p>
        </w:tc>
        <w:tc>
          <w:tcPr>
            <w:tcW w:w="1176" w:type="dxa"/>
            <w:gridSpan w:val="2"/>
            <w:shd w:val="clear" w:color="auto" w:fill="auto"/>
            <w:noWrap/>
            <w:vAlign w:val="center"/>
            <w:hideMark/>
          </w:tcPr>
          <w:p w14:paraId="3DCA851E" w14:textId="5EC0E8A7" w:rsidR="00344275" w:rsidRPr="00A00C3D" w:rsidRDefault="00344275" w:rsidP="00A00C3D">
            <w:pPr>
              <w:jc w:val="center"/>
              <w:rPr>
                <w:rFonts w:ascii="Times New Roman" w:eastAsia="Times New Roman" w:hAnsi="Times New Roman" w:cs="Times New Roman"/>
                <w:b/>
                <w:color w:val="000000"/>
                <w:sz w:val="24"/>
                <w:lang w:val="en-US"/>
              </w:rPr>
            </w:pPr>
          </w:p>
        </w:tc>
        <w:tc>
          <w:tcPr>
            <w:tcW w:w="1510" w:type="dxa"/>
            <w:gridSpan w:val="2"/>
            <w:shd w:val="clear" w:color="auto" w:fill="auto"/>
            <w:noWrap/>
            <w:vAlign w:val="center"/>
            <w:hideMark/>
          </w:tcPr>
          <w:p w14:paraId="1D61A34C" w14:textId="26C070A5" w:rsidR="00344275" w:rsidRPr="00A00C3D" w:rsidRDefault="00344275" w:rsidP="00A00C3D">
            <w:pPr>
              <w:jc w:val="center"/>
              <w:rPr>
                <w:rFonts w:ascii="Times New Roman" w:eastAsia="Times New Roman" w:hAnsi="Times New Roman" w:cs="Times New Roman"/>
                <w:b/>
                <w:color w:val="000000"/>
                <w:sz w:val="24"/>
                <w:lang w:val="en-US"/>
              </w:rPr>
            </w:pPr>
          </w:p>
        </w:tc>
        <w:tc>
          <w:tcPr>
            <w:tcW w:w="1264" w:type="dxa"/>
            <w:gridSpan w:val="2"/>
            <w:shd w:val="clear" w:color="auto" w:fill="auto"/>
            <w:noWrap/>
            <w:vAlign w:val="center"/>
            <w:hideMark/>
          </w:tcPr>
          <w:p w14:paraId="45C25474" w14:textId="20704E7A" w:rsidR="00344275" w:rsidRPr="00A00C3D" w:rsidRDefault="00344275" w:rsidP="00A00C3D">
            <w:pPr>
              <w:jc w:val="center"/>
              <w:rPr>
                <w:rFonts w:ascii="Times New Roman" w:eastAsia="Times New Roman" w:hAnsi="Times New Roman" w:cs="Times New Roman"/>
                <w:b/>
                <w:color w:val="000000"/>
                <w:sz w:val="24"/>
                <w:lang w:val="en-US"/>
              </w:rPr>
            </w:pPr>
          </w:p>
        </w:tc>
      </w:tr>
      <w:tr w:rsidR="0037768F" w:rsidRPr="0037768F" w14:paraId="259EBD14" w14:textId="77777777" w:rsidTr="00BA1B0C">
        <w:trPr>
          <w:trHeight w:val="395"/>
          <w:jc w:val="center"/>
        </w:trPr>
        <w:tc>
          <w:tcPr>
            <w:tcW w:w="2425" w:type="dxa"/>
            <w:shd w:val="clear" w:color="auto" w:fill="auto"/>
            <w:noWrap/>
            <w:vAlign w:val="center"/>
            <w:hideMark/>
          </w:tcPr>
          <w:p w14:paraId="5CD542DA" w14:textId="77777777" w:rsidR="0037768F" w:rsidRPr="00BA1B0C" w:rsidRDefault="0037768F" w:rsidP="0037768F">
            <w:pPr>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AWF</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29343" w14:textId="62E97755"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   </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52886B06" w14:textId="3193DEC2"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1,885,356 </w:t>
            </w:r>
          </w:p>
        </w:tc>
        <w:tc>
          <w:tcPr>
            <w:tcW w:w="11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567E9E6B" w14:textId="10D57B04"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1,885,356 </w:t>
            </w:r>
          </w:p>
        </w:tc>
        <w:tc>
          <w:tcPr>
            <w:tcW w:w="15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905586" w14:textId="68DD0751"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94,268 </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62DC9AE" w14:textId="026E977B"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1,979,624 </w:t>
            </w:r>
          </w:p>
        </w:tc>
      </w:tr>
      <w:tr w:rsidR="0037768F" w:rsidRPr="0037768F" w14:paraId="4BE45AB5" w14:textId="77777777" w:rsidTr="00BA1B0C">
        <w:trPr>
          <w:trHeight w:val="276"/>
          <w:jc w:val="center"/>
        </w:trPr>
        <w:tc>
          <w:tcPr>
            <w:tcW w:w="2425" w:type="dxa"/>
            <w:shd w:val="clear" w:color="auto" w:fill="auto"/>
            <w:noWrap/>
            <w:vAlign w:val="center"/>
            <w:hideMark/>
          </w:tcPr>
          <w:p w14:paraId="55C869D4" w14:textId="3B769BF8" w:rsidR="0037768F" w:rsidRPr="00BA1B0C" w:rsidRDefault="0037768F" w:rsidP="0037768F">
            <w:pPr>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NEPAD-IPPF</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490C163" w14:textId="67B5F01F"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   </w:t>
            </w:r>
          </w:p>
        </w:tc>
        <w:tc>
          <w:tcPr>
            <w:tcW w:w="1440" w:type="dxa"/>
            <w:tcBorders>
              <w:top w:val="nil"/>
              <w:left w:val="nil"/>
              <w:bottom w:val="single" w:sz="4" w:space="0" w:color="auto"/>
              <w:right w:val="single" w:sz="4" w:space="0" w:color="auto"/>
            </w:tcBorders>
            <w:shd w:val="clear" w:color="auto" w:fill="auto"/>
            <w:noWrap/>
            <w:vAlign w:val="bottom"/>
            <w:hideMark/>
          </w:tcPr>
          <w:p w14:paraId="40579E80" w14:textId="49C9B612"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1,076,884 </w:t>
            </w:r>
          </w:p>
        </w:tc>
        <w:tc>
          <w:tcPr>
            <w:tcW w:w="1176" w:type="dxa"/>
            <w:gridSpan w:val="2"/>
            <w:tcBorders>
              <w:top w:val="nil"/>
              <w:left w:val="nil"/>
              <w:bottom w:val="single" w:sz="4" w:space="0" w:color="auto"/>
              <w:right w:val="single" w:sz="4" w:space="0" w:color="auto"/>
            </w:tcBorders>
            <w:shd w:val="clear" w:color="auto" w:fill="auto"/>
            <w:noWrap/>
            <w:vAlign w:val="bottom"/>
            <w:hideMark/>
          </w:tcPr>
          <w:p w14:paraId="7C685C6E" w14:textId="5A5AB517"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1,076,884 </w:t>
            </w:r>
          </w:p>
        </w:tc>
        <w:tc>
          <w:tcPr>
            <w:tcW w:w="1510" w:type="dxa"/>
            <w:gridSpan w:val="2"/>
            <w:tcBorders>
              <w:top w:val="nil"/>
              <w:left w:val="nil"/>
              <w:bottom w:val="single" w:sz="4" w:space="0" w:color="auto"/>
              <w:right w:val="single" w:sz="4" w:space="0" w:color="auto"/>
            </w:tcBorders>
            <w:shd w:val="clear" w:color="auto" w:fill="auto"/>
            <w:noWrap/>
            <w:vAlign w:val="bottom"/>
            <w:hideMark/>
          </w:tcPr>
          <w:p w14:paraId="4AAED030" w14:textId="64E22A6A"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53,844 </w:t>
            </w:r>
          </w:p>
        </w:tc>
        <w:tc>
          <w:tcPr>
            <w:tcW w:w="1264" w:type="dxa"/>
            <w:gridSpan w:val="2"/>
            <w:tcBorders>
              <w:top w:val="nil"/>
              <w:left w:val="nil"/>
              <w:bottom w:val="single" w:sz="4" w:space="0" w:color="auto"/>
              <w:right w:val="single" w:sz="4" w:space="0" w:color="auto"/>
            </w:tcBorders>
            <w:shd w:val="clear" w:color="auto" w:fill="auto"/>
            <w:noWrap/>
            <w:vAlign w:val="bottom"/>
            <w:hideMark/>
          </w:tcPr>
          <w:p w14:paraId="2F758E64" w14:textId="40A2247E"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1,130,728 </w:t>
            </w:r>
          </w:p>
        </w:tc>
      </w:tr>
      <w:tr w:rsidR="0037768F" w:rsidRPr="0037768F" w14:paraId="14D6C2A2" w14:textId="77777777" w:rsidTr="00BA1B0C">
        <w:trPr>
          <w:trHeight w:val="276"/>
          <w:jc w:val="center"/>
        </w:trPr>
        <w:tc>
          <w:tcPr>
            <w:tcW w:w="2425" w:type="dxa"/>
            <w:shd w:val="clear" w:color="auto" w:fill="auto"/>
            <w:noWrap/>
            <w:vAlign w:val="center"/>
            <w:hideMark/>
          </w:tcPr>
          <w:p w14:paraId="1278BD6E" w14:textId="073FC9D0" w:rsidR="0037768F" w:rsidRPr="00BA1B0C" w:rsidRDefault="0037768F" w:rsidP="0037768F">
            <w:pPr>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GWP-SA</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D07D91D" w14:textId="275EBCA8"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   </w:t>
            </w:r>
          </w:p>
        </w:tc>
        <w:tc>
          <w:tcPr>
            <w:tcW w:w="1440" w:type="dxa"/>
            <w:tcBorders>
              <w:top w:val="nil"/>
              <w:left w:val="nil"/>
              <w:bottom w:val="single" w:sz="4" w:space="0" w:color="auto"/>
              <w:right w:val="single" w:sz="4" w:space="0" w:color="auto"/>
            </w:tcBorders>
            <w:shd w:val="clear" w:color="auto" w:fill="auto"/>
            <w:noWrap/>
            <w:vAlign w:val="bottom"/>
            <w:hideMark/>
          </w:tcPr>
          <w:p w14:paraId="7120F131" w14:textId="78784C6C"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170,000 </w:t>
            </w:r>
          </w:p>
        </w:tc>
        <w:tc>
          <w:tcPr>
            <w:tcW w:w="1176" w:type="dxa"/>
            <w:gridSpan w:val="2"/>
            <w:tcBorders>
              <w:top w:val="nil"/>
              <w:left w:val="nil"/>
              <w:bottom w:val="single" w:sz="4" w:space="0" w:color="auto"/>
              <w:right w:val="single" w:sz="4" w:space="0" w:color="auto"/>
            </w:tcBorders>
            <w:shd w:val="clear" w:color="auto" w:fill="auto"/>
            <w:noWrap/>
            <w:vAlign w:val="bottom"/>
            <w:hideMark/>
          </w:tcPr>
          <w:p w14:paraId="17D1E5D5" w14:textId="3A18D1CE"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170,000 </w:t>
            </w:r>
          </w:p>
        </w:tc>
        <w:tc>
          <w:tcPr>
            <w:tcW w:w="1510" w:type="dxa"/>
            <w:gridSpan w:val="2"/>
            <w:tcBorders>
              <w:top w:val="nil"/>
              <w:left w:val="nil"/>
              <w:bottom w:val="single" w:sz="4" w:space="0" w:color="auto"/>
              <w:right w:val="single" w:sz="4" w:space="0" w:color="auto"/>
            </w:tcBorders>
            <w:shd w:val="clear" w:color="auto" w:fill="auto"/>
            <w:noWrap/>
            <w:vAlign w:val="bottom"/>
            <w:hideMark/>
          </w:tcPr>
          <w:p w14:paraId="6A6AC7C3" w14:textId="6535AE5D"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8,500 </w:t>
            </w:r>
          </w:p>
        </w:tc>
        <w:tc>
          <w:tcPr>
            <w:tcW w:w="1264" w:type="dxa"/>
            <w:gridSpan w:val="2"/>
            <w:tcBorders>
              <w:top w:val="nil"/>
              <w:left w:val="nil"/>
              <w:bottom w:val="single" w:sz="4" w:space="0" w:color="auto"/>
              <w:right w:val="single" w:sz="4" w:space="0" w:color="auto"/>
            </w:tcBorders>
            <w:shd w:val="clear" w:color="auto" w:fill="auto"/>
            <w:noWrap/>
            <w:vAlign w:val="bottom"/>
            <w:hideMark/>
          </w:tcPr>
          <w:p w14:paraId="1D7E6433" w14:textId="576F2084"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178,500 </w:t>
            </w:r>
          </w:p>
        </w:tc>
      </w:tr>
      <w:tr w:rsidR="0037768F" w:rsidRPr="0037768F" w14:paraId="049E9745" w14:textId="77777777" w:rsidTr="00BA1B0C">
        <w:trPr>
          <w:trHeight w:val="276"/>
          <w:jc w:val="center"/>
        </w:trPr>
        <w:tc>
          <w:tcPr>
            <w:tcW w:w="2425" w:type="dxa"/>
            <w:shd w:val="clear" w:color="auto" w:fill="auto"/>
            <w:noWrap/>
            <w:vAlign w:val="center"/>
            <w:hideMark/>
          </w:tcPr>
          <w:p w14:paraId="0DF58CFB" w14:textId="77777777" w:rsidR="0037768F" w:rsidRPr="00BA1B0C" w:rsidRDefault="0037768F" w:rsidP="0037768F">
            <w:pPr>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ORASECOM</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02E41A4" w14:textId="5D3F5605"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3000</w:t>
            </w:r>
          </w:p>
        </w:tc>
        <w:tc>
          <w:tcPr>
            <w:tcW w:w="1440" w:type="dxa"/>
            <w:tcBorders>
              <w:top w:val="nil"/>
              <w:left w:val="nil"/>
              <w:bottom w:val="single" w:sz="4" w:space="0" w:color="auto"/>
              <w:right w:val="single" w:sz="4" w:space="0" w:color="auto"/>
            </w:tcBorders>
            <w:shd w:val="clear" w:color="auto" w:fill="auto"/>
            <w:noWrap/>
            <w:vAlign w:val="bottom"/>
            <w:hideMark/>
          </w:tcPr>
          <w:p w14:paraId="2998FCDB" w14:textId="61D3F780"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160,200 </w:t>
            </w:r>
          </w:p>
        </w:tc>
        <w:tc>
          <w:tcPr>
            <w:tcW w:w="1176" w:type="dxa"/>
            <w:gridSpan w:val="2"/>
            <w:tcBorders>
              <w:top w:val="nil"/>
              <w:left w:val="nil"/>
              <w:bottom w:val="single" w:sz="4" w:space="0" w:color="auto"/>
              <w:right w:val="single" w:sz="4" w:space="0" w:color="auto"/>
            </w:tcBorders>
            <w:shd w:val="clear" w:color="auto" w:fill="auto"/>
            <w:noWrap/>
            <w:vAlign w:val="bottom"/>
            <w:hideMark/>
          </w:tcPr>
          <w:p w14:paraId="6D2933F3" w14:textId="1BCAC2BE"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163,200 </w:t>
            </w:r>
          </w:p>
        </w:tc>
        <w:tc>
          <w:tcPr>
            <w:tcW w:w="1510" w:type="dxa"/>
            <w:gridSpan w:val="2"/>
            <w:tcBorders>
              <w:top w:val="nil"/>
              <w:left w:val="nil"/>
              <w:bottom w:val="single" w:sz="4" w:space="0" w:color="auto"/>
              <w:right w:val="single" w:sz="4" w:space="0" w:color="auto"/>
            </w:tcBorders>
            <w:shd w:val="clear" w:color="auto" w:fill="auto"/>
            <w:noWrap/>
            <w:vAlign w:val="bottom"/>
            <w:hideMark/>
          </w:tcPr>
          <w:p w14:paraId="60BADBAD" w14:textId="4C9DB350"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8,160 </w:t>
            </w:r>
          </w:p>
        </w:tc>
        <w:tc>
          <w:tcPr>
            <w:tcW w:w="1264" w:type="dxa"/>
            <w:gridSpan w:val="2"/>
            <w:tcBorders>
              <w:top w:val="nil"/>
              <w:left w:val="nil"/>
              <w:bottom w:val="single" w:sz="4" w:space="0" w:color="auto"/>
              <w:right w:val="single" w:sz="4" w:space="0" w:color="auto"/>
            </w:tcBorders>
            <w:shd w:val="clear" w:color="auto" w:fill="auto"/>
            <w:noWrap/>
            <w:vAlign w:val="bottom"/>
            <w:hideMark/>
          </w:tcPr>
          <w:p w14:paraId="7B8A52FC" w14:textId="58F4D80E"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171,360 </w:t>
            </w:r>
          </w:p>
        </w:tc>
      </w:tr>
      <w:tr w:rsidR="0037768F" w:rsidRPr="0037768F" w14:paraId="7BA057B2" w14:textId="77777777" w:rsidTr="00BA1B0C">
        <w:trPr>
          <w:trHeight w:val="276"/>
          <w:jc w:val="center"/>
        </w:trPr>
        <w:tc>
          <w:tcPr>
            <w:tcW w:w="2425" w:type="dxa"/>
            <w:shd w:val="clear" w:color="auto" w:fill="auto"/>
            <w:noWrap/>
            <w:vAlign w:val="center"/>
            <w:hideMark/>
          </w:tcPr>
          <w:p w14:paraId="531DE025" w14:textId="6231F580" w:rsidR="0037768F" w:rsidRPr="00BA1B0C" w:rsidRDefault="0037768F" w:rsidP="0037768F">
            <w:pPr>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Government</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C2CE07B" w14:textId="441182AD"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   </w:t>
            </w:r>
          </w:p>
        </w:tc>
        <w:tc>
          <w:tcPr>
            <w:tcW w:w="1440" w:type="dxa"/>
            <w:tcBorders>
              <w:top w:val="nil"/>
              <w:left w:val="nil"/>
              <w:bottom w:val="single" w:sz="4" w:space="0" w:color="auto"/>
              <w:right w:val="single" w:sz="4" w:space="0" w:color="auto"/>
            </w:tcBorders>
            <w:shd w:val="clear" w:color="auto" w:fill="auto"/>
            <w:noWrap/>
            <w:vAlign w:val="bottom"/>
            <w:hideMark/>
          </w:tcPr>
          <w:p w14:paraId="20AC9DE3" w14:textId="6ECF0EC5"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58,800 </w:t>
            </w:r>
          </w:p>
        </w:tc>
        <w:tc>
          <w:tcPr>
            <w:tcW w:w="1176" w:type="dxa"/>
            <w:gridSpan w:val="2"/>
            <w:tcBorders>
              <w:top w:val="nil"/>
              <w:left w:val="nil"/>
              <w:bottom w:val="single" w:sz="4" w:space="0" w:color="auto"/>
              <w:right w:val="single" w:sz="4" w:space="0" w:color="auto"/>
            </w:tcBorders>
            <w:shd w:val="clear" w:color="auto" w:fill="auto"/>
            <w:noWrap/>
            <w:vAlign w:val="bottom"/>
            <w:hideMark/>
          </w:tcPr>
          <w:p w14:paraId="1931C0B8" w14:textId="1876994D"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58,800 </w:t>
            </w:r>
          </w:p>
        </w:tc>
        <w:tc>
          <w:tcPr>
            <w:tcW w:w="1510" w:type="dxa"/>
            <w:gridSpan w:val="2"/>
            <w:tcBorders>
              <w:top w:val="nil"/>
              <w:left w:val="nil"/>
              <w:bottom w:val="single" w:sz="4" w:space="0" w:color="auto"/>
              <w:right w:val="single" w:sz="4" w:space="0" w:color="auto"/>
            </w:tcBorders>
            <w:shd w:val="clear" w:color="auto" w:fill="auto"/>
            <w:noWrap/>
            <w:vAlign w:val="bottom"/>
            <w:hideMark/>
          </w:tcPr>
          <w:p w14:paraId="24BB0F9D" w14:textId="18E3CAA9"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2,940 </w:t>
            </w:r>
          </w:p>
        </w:tc>
        <w:tc>
          <w:tcPr>
            <w:tcW w:w="1264" w:type="dxa"/>
            <w:gridSpan w:val="2"/>
            <w:tcBorders>
              <w:top w:val="nil"/>
              <w:left w:val="nil"/>
              <w:bottom w:val="single" w:sz="4" w:space="0" w:color="auto"/>
              <w:right w:val="single" w:sz="4" w:space="0" w:color="auto"/>
            </w:tcBorders>
            <w:shd w:val="clear" w:color="auto" w:fill="auto"/>
            <w:noWrap/>
            <w:vAlign w:val="bottom"/>
            <w:hideMark/>
          </w:tcPr>
          <w:p w14:paraId="3752B96D" w14:textId="75E264E5" w:rsidR="0037768F" w:rsidRPr="00BA1B0C" w:rsidRDefault="0037768F" w:rsidP="00BA1B0C">
            <w:pPr>
              <w:jc w:val="right"/>
              <w:rPr>
                <w:rFonts w:ascii="Times New Roman" w:eastAsia="Times New Roman" w:hAnsi="Times New Roman" w:cs="Times New Roman"/>
                <w:color w:val="000000"/>
                <w:lang w:eastAsia="en-GB"/>
              </w:rPr>
            </w:pPr>
            <w:r w:rsidRPr="00BA1B0C">
              <w:rPr>
                <w:rFonts w:ascii="Times New Roman" w:eastAsia="Times New Roman" w:hAnsi="Times New Roman" w:cs="Times New Roman"/>
                <w:color w:val="000000"/>
                <w:lang w:eastAsia="en-GB"/>
              </w:rPr>
              <w:t xml:space="preserve">           61,740 </w:t>
            </w:r>
          </w:p>
        </w:tc>
      </w:tr>
      <w:tr w:rsidR="0037768F" w:rsidRPr="0037768F" w14:paraId="4CAE25AA" w14:textId="77777777" w:rsidTr="00BA1B0C">
        <w:trPr>
          <w:trHeight w:val="276"/>
          <w:jc w:val="center"/>
        </w:trPr>
        <w:tc>
          <w:tcPr>
            <w:tcW w:w="2425" w:type="dxa"/>
            <w:shd w:val="clear" w:color="auto" w:fill="auto"/>
            <w:noWrap/>
            <w:vAlign w:val="center"/>
            <w:hideMark/>
          </w:tcPr>
          <w:p w14:paraId="51514458" w14:textId="77777777" w:rsidR="0037768F" w:rsidRPr="00BA1B0C" w:rsidRDefault="0037768F" w:rsidP="0037768F">
            <w:pPr>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Total</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5B7C766" w14:textId="0945AB8B" w:rsidR="0037768F" w:rsidRPr="00BA1B0C" w:rsidRDefault="0037768F" w:rsidP="00BA1B0C">
            <w:pPr>
              <w:jc w:val="right"/>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 xml:space="preserve">          3,000.00 </w:t>
            </w:r>
          </w:p>
        </w:tc>
        <w:tc>
          <w:tcPr>
            <w:tcW w:w="1440" w:type="dxa"/>
            <w:tcBorders>
              <w:top w:val="nil"/>
              <w:left w:val="nil"/>
              <w:bottom w:val="single" w:sz="4" w:space="0" w:color="auto"/>
              <w:right w:val="single" w:sz="4" w:space="0" w:color="auto"/>
            </w:tcBorders>
            <w:shd w:val="clear" w:color="auto" w:fill="auto"/>
            <w:noWrap/>
            <w:vAlign w:val="bottom"/>
            <w:hideMark/>
          </w:tcPr>
          <w:p w14:paraId="66696F51" w14:textId="50D29AD5" w:rsidR="0037768F" w:rsidRPr="00BA1B0C" w:rsidRDefault="0037768F" w:rsidP="00BA1B0C">
            <w:pPr>
              <w:jc w:val="right"/>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 xml:space="preserve">      3,351,240 </w:t>
            </w:r>
          </w:p>
        </w:tc>
        <w:tc>
          <w:tcPr>
            <w:tcW w:w="1176" w:type="dxa"/>
            <w:gridSpan w:val="2"/>
            <w:tcBorders>
              <w:top w:val="nil"/>
              <w:left w:val="nil"/>
              <w:bottom w:val="single" w:sz="4" w:space="0" w:color="auto"/>
              <w:right w:val="single" w:sz="4" w:space="0" w:color="auto"/>
            </w:tcBorders>
            <w:shd w:val="clear" w:color="auto" w:fill="auto"/>
            <w:noWrap/>
            <w:vAlign w:val="bottom"/>
            <w:hideMark/>
          </w:tcPr>
          <w:p w14:paraId="75E05967" w14:textId="3A8AC515" w:rsidR="0037768F" w:rsidRPr="00BA1B0C" w:rsidRDefault="0037768F" w:rsidP="00BA1B0C">
            <w:pPr>
              <w:jc w:val="right"/>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 xml:space="preserve">     3,354,240 </w:t>
            </w:r>
          </w:p>
        </w:tc>
        <w:tc>
          <w:tcPr>
            <w:tcW w:w="1510" w:type="dxa"/>
            <w:gridSpan w:val="2"/>
            <w:tcBorders>
              <w:top w:val="nil"/>
              <w:left w:val="nil"/>
              <w:bottom w:val="single" w:sz="4" w:space="0" w:color="auto"/>
              <w:right w:val="single" w:sz="4" w:space="0" w:color="auto"/>
            </w:tcBorders>
            <w:shd w:val="clear" w:color="auto" w:fill="auto"/>
            <w:noWrap/>
            <w:vAlign w:val="bottom"/>
            <w:hideMark/>
          </w:tcPr>
          <w:p w14:paraId="3AD2C299" w14:textId="78B77916" w:rsidR="0037768F" w:rsidRPr="00BA1B0C" w:rsidRDefault="0037768F" w:rsidP="00BA1B0C">
            <w:pPr>
              <w:jc w:val="right"/>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 xml:space="preserve">       167,712 </w:t>
            </w:r>
          </w:p>
        </w:tc>
        <w:tc>
          <w:tcPr>
            <w:tcW w:w="1264" w:type="dxa"/>
            <w:gridSpan w:val="2"/>
            <w:tcBorders>
              <w:top w:val="nil"/>
              <w:left w:val="nil"/>
              <w:bottom w:val="single" w:sz="4" w:space="0" w:color="auto"/>
              <w:right w:val="single" w:sz="4" w:space="0" w:color="auto"/>
            </w:tcBorders>
            <w:shd w:val="clear" w:color="auto" w:fill="auto"/>
            <w:noWrap/>
            <w:vAlign w:val="bottom"/>
            <w:hideMark/>
          </w:tcPr>
          <w:p w14:paraId="42803CED" w14:textId="31AD459E" w:rsidR="0037768F" w:rsidRPr="00BA1B0C" w:rsidRDefault="0037768F" w:rsidP="00BA1B0C">
            <w:pPr>
              <w:jc w:val="right"/>
              <w:rPr>
                <w:rFonts w:ascii="Times New Roman" w:eastAsia="Times New Roman" w:hAnsi="Times New Roman" w:cs="Times New Roman"/>
                <w:b/>
                <w:color w:val="000000"/>
                <w:lang w:eastAsia="en-GB"/>
              </w:rPr>
            </w:pPr>
            <w:r w:rsidRPr="00BA1B0C">
              <w:rPr>
                <w:rFonts w:ascii="Times New Roman" w:eastAsia="Times New Roman" w:hAnsi="Times New Roman" w:cs="Times New Roman"/>
                <w:b/>
                <w:color w:val="000000"/>
                <w:lang w:eastAsia="en-GB"/>
              </w:rPr>
              <w:t xml:space="preserve">      3,521,952 </w:t>
            </w:r>
          </w:p>
        </w:tc>
      </w:tr>
    </w:tbl>
    <w:p w14:paraId="1127DC82" w14:textId="007481F0" w:rsidR="008465EF" w:rsidRDefault="008465EF" w:rsidP="00EC5DF4">
      <w:pPr>
        <w:jc w:val="center"/>
        <w:rPr>
          <w:rFonts w:ascii="Times New Roman" w:eastAsia="Times New Roman" w:hAnsi="Times New Roman" w:cs="Times New Roman"/>
          <w:b/>
          <w:bCs/>
          <w:color w:val="000000"/>
          <w:lang w:eastAsia="en-GB"/>
        </w:rPr>
      </w:pPr>
    </w:p>
    <w:p w14:paraId="4E3B9599" w14:textId="77777777" w:rsidR="00A00C3D" w:rsidRDefault="00A00C3D" w:rsidP="00EC5DF4">
      <w:pPr>
        <w:jc w:val="center"/>
        <w:rPr>
          <w:rFonts w:ascii="Times New Roman" w:eastAsia="Times New Roman" w:hAnsi="Times New Roman" w:cs="Times New Roman"/>
          <w:b/>
          <w:bCs/>
          <w:color w:val="000000"/>
          <w:lang w:eastAsia="en-GB"/>
        </w:rPr>
      </w:pPr>
    </w:p>
    <w:p w14:paraId="663FF91E" w14:textId="77777777" w:rsidR="00A00C3D" w:rsidRDefault="00A00C3D" w:rsidP="00EC5DF4">
      <w:pPr>
        <w:jc w:val="center"/>
        <w:rPr>
          <w:rFonts w:ascii="Times New Roman" w:eastAsia="Times New Roman" w:hAnsi="Times New Roman" w:cs="Times New Roman"/>
          <w:b/>
          <w:bCs/>
          <w:color w:val="000000"/>
          <w:lang w:eastAsia="en-GB"/>
        </w:rPr>
      </w:pPr>
    </w:p>
    <w:p w14:paraId="62612FD9" w14:textId="42581330" w:rsidR="008624A2" w:rsidRDefault="008624A2" w:rsidP="00EC5DF4">
      <w:pPr>
        <w:jc w:val="center"/>
        <w:rPr>
          <w:rFonts w:ascii="Times New Roman" w:eastAsia="Times New Roman" w:hAnsi="Times New Roman" w:cs="Times New Roman"/>
          <w:b/>
          <w:bCs/>
          <w:color w:val="000000"/>
          <w:lang w:eastAsia="en-GB"/>
        </w:rPr>
      </w:pPr>
      <w:r w:rsidRPr="00EC5DF4">
        <w:rPr>
          <w:rFonts w:ascii="Times New Roman" w:eastAsia="Times New Roman" w:hAnsi="Times New Roman" w:cs="Times New Roman"/>
          <w:b/>
          <w:bCs/>
          <w:color w:val="000000"/>
          <w:lang w:eastAsia="en-GB"/>
        </w:rPr>
        <w:t>Table 2.</w:t>
      </w:r>
      <w:r w:rsidR="00344275">
        <w:rPr>
          <w:rFonts w:ascii="Times New Roman" w:eastAsia="Times New Roman" w:hAnsi="Times New Roman" w:cs="Times New Roman"/>
          <w:b/>
          <w:bCs/>
          <w:color w:val="000000"/>
          <w:lang w:eastAsia="en-GB"/>
        </w:rPr>
        <w:t>3</w:t>
      </w:r>
      <w:r w:rsidRPr="00EC5DF4">
        <w:rPr>
          <w:rFonts w:ascii="Times New Roman" w:eastAsia="Times New Roman" w:hAnsi="Times New Roman" w:cs="Times New Roman"/>
          <w:b/>
          <w:bCs/>
          <w:color w:val="000000"/>
          <w:lang w:eastAsia="en-GB"/>
        </w:rPr>
        <w:t>: Project Cost Estimate</w:t>
      </w:r>
      <w:r w:rsidR="00275ACE">
        <w:rPr>
          <w:rFonts w:ascii="Times New Roman" w:eastAsia="Times New Roman" w:hAnsi="Times New Roman" w:cs="Times New Roman"/>
          <w:b/>
          <w:bCs/>
          <w:color w:val="000000"/>
          <w:lang w:eastAsia="en-GB"/>
        </w:rPr>
        <w:t xml:space="preserve"> net of taxes and duties</w:t>
      </w:r>
      <w:r w:rsidRPr="00EC5DF4">
        <w:rPr>
          <w:rFonts w:ascii="Times New Roman" w:eastAsia="Times New Roman" w:hAnsi="Times New Roman" w:cs="Times New Roman"/>
          <w:b/>
          <w:bCs/>
          <w:color w:val="000000"/>
          <w:lang w:eastAsia="en-GB"/>
        </w:rPr>
        <w:t xml:space="preserve"> by Category of Expenditure (in Euro)</w:t>
      </w:r>
    </w:p>
    <w:p w14:paraId="45757F29" w14:textId="77777777" w:rsidR="008624A2" w:rsidRPr="00EC5DF4" w:rsidRDefault="008624A2" w:rsidP="00EC5DF4">
      <w:pPr>
        <w:jc w:val="center"/>
        <w:rPr>
          <w:rFonts w:ascii="Times New Roman" w:eastAsia="Times New Roman" w:hAnsi="Times New Roman" w:cs="Times New Roman"/>
          <w:b/>
          <w:bCs/>
          <w:color w:val="000000"/>
          <w:lang w:eastAsia="en-GB"/>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222"/>
        <w:gridCol w:w="1841"/>
        <w:gridCol w:w="1536"/>
        <w:gridCol w:w="1841"/>
      </w:tblGrid>
      <w:tr w:rsidR="00EC5DF4" w:rsidRPr="008624A2" w14:paraId="2A784641" w14:textId="77777777" w:rsidTr="00BA1B0C">
        <w:trPr>
          <w:trHeight w:val="300"/>
          <w:jc w:val="center"/>
        </w:trPr>
        <w:tc>
          <w:tcPr>
            <w:tcW w:w="2905" w:type="dxa"/>
            <w:shd w:val="clear" w:color="auto" w:fill="auto"/>
            <w:noWrap/>
            <w:vAlign w:val="bottom"/>
            <w:hideMark/>
          </w:tcPr>
          <w:p w14:paraId="4967661C" w14:textId="77777777" w:rsidR="00EC5DF4" w:rsidRPr="00BA1B0C" w:rsidRDefault="00EC5DF4" w:rsidP="00EC5DF4">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Description</w:t>
            </w:r>
          </w:p>
        </w:tc>
        <w:tc>
          <w:tcPr>
            <w:tcW w:w="1222" w:type="dxa"/>
            <w:shd w:val="clear" w:color="auto" w:fill="auto"/>
            <w:noWrap/>
            <w:vAlign w:val="bottom"/>
            <w:hideMark/>
          </w:tcPr>
          <w:p w14:paraId="1EC51A3D" w14:textId="77777777" w:rsidR="00EC5DF4" w:rsidRPr="00BA1B0C" w:rsidRDefault="00EC5DF4" w:rsidP="00EC5DF4">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Goods</w:t>
            </w:r>
          </w:p>
        </w:tc>
        <w:tc>
          <w:tcPr>
            <w:tcW w:w="1841" w:type="dxa"/>
            <w:shd w:val="clear" w:color="auto" w:fill="auto"/>
            <w:noWrap/>
            <w:vAlign w:val="bottom"/>
            <w:hideMark/>
          </w:tcPr>
          <w:p w14:paraId="0A8C5661" w14:textId="77777777" w:rsidR="00EC5DF4" w:rsidRPr="00BA1B0C" w:rsidRDefault="00EC5DF4" w:rsidP="00EC5DF4">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Service</w:t>
            </w:r>
          </w:p>
        </w:tc>
        <w:tc>
          <w:tcPr>
            <w:tcW w:w="1536" w:type="dxa"/>
            <w:shd w:val="clear" w:color="auto" w:fill="auto"/>
            <w:noWrap/>
            <w:vAlign w:val="bottom"/>
            <w:hideMark/>
          </w:tcPr>
          <w:p w14:paraId="44DA6DE7" w14:textId="77777777" w:rsidR="00EC5DF4" w:rsidRPr="00BA1B0C" w:rsidRDefault="00EC5DF4" w:rsidP="00EC5DF4">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Operations</w:t>
            </w:r>
          </w:p>
        </w:tc>
        <w:tc>
          <w:tcPr>
            <w:tcW w:w="1841" w:type="dxa"/>
            <w:shd w:val="clear" w:color="auto" w:fill="auto"/>
            <w:noWrap/>
            <w:vAlign w:val="bottom"/>
            <w:hideMark/>
          </w:tcPr>
          <w:p w14:paraId="0AB70645" w14:textId="77777777" w:rsidR="00EC5DF4" w:rsidRPr="00BA1B0C" w:rsidRDefault="00EC5DF4" w:rsidP="00EC5DF4">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Total</w:t>
            </w:r>
          </w:p>
        </w:tc>
      </w:tr>
      <w:tr w:rsidR="008B22C5" w:rsidRPr="008B22C5" w14:paraId="1102E2CA"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4EE3E"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Comp I :Preparation of WRD Investment Strategy &amp; Implementation Plan</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47F64"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F7E205"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887,580</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68041"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31E6B"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887,580</w:t>
            </w:r>
          </w:p>
        </w:tc>
      </w:tr>
      <w:tr w:rsidR="008B22C5" w:rsidRPr="008B22C5" w14:paraId="6D9C6491"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312DC"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Comp II: Project Preparation - Feasibility study and ESIA</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75397"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0EC79C"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1,873,660</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C79F9"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0182E"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1,873,660</w:t>
            </w:r>
          </w:p>
        </w:tc>
      </w:tr>
      <w:tr w:rsidR="008B22C5" w:rsidRPr="008B22C5" w14:paraId="1D7E958E"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AEFEF"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 xml:space="preserve">Comp III: Capacity Building and Stakeholders' Consultation </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374F9"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B436E"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186,000</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6BE0A"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52879"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186,000</w:t>
            </w:r>
          </w:p>
        </w:tc>
      </w:tr>
      <w:tr w:rsidR="008B22C5" w:rsidRPr="008B22C5" w14:paraId="53758BC6"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C3C22"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 xml:space="preserve">Comp IV: Project Management </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DBAC22"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3,000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76EA3"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360,800</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C5EB2"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43,200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9B9B0" w14:textId="77777777" w:rsidR="008B22C5" w:rsidRPr="00BA1B0C" w:rsidRDefault="008B22C5" w:rsidP="008B22C5">
            <w:pPr>
              <w:rPr>
                <w:rFonts w:ascii="Times New Roman" w:eastAsia="Times New Roman" w:hAnsi="Times New Roman" w:cs="Times New Roman"/>
                <w:bCs/>
                <w:color w:val="000000"/>
                <w:lang w:eastAsia="en-GB"/>
              </w:rPr>
            </w:pPr>
            <w:r w:rsidRPr="00BA1B0C">
              <w:rPr>
                <w:rFonts w:ascii="Times New Roman" w:eastAsia="Times New Roman" w:hAnsi="Times New Roman" w:cs="Times New Roman"/>
                <w:bCs/>
                <w:color w:val="000000"/>
                <w:lang w:eastAsia="en-GB"/>
              </w:rPr>
              <w:t>407,000</w:t>
            </w:r>
          </w:p>
        </w:tc>
      </w:tr>
      <w:tr w:rsidR="008B22C5" w:rsidRPr="008B22C5" w14:paraId="7EDA8B57"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00810"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Total</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2458C"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3,000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2EFBD"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3,308,040</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4045E"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43,200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87AC4"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3,354,240</w:t>
            </w:r>
          </w:p>
        </w:tc>
      </w:tr>
      <w:tr w:rsidR="008B22C5" w:rsidRPr="008B22C5" w14:paraId="76FC0F74"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07627"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Contingency (5%)</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617F38"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150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A8B5E"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165,402</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17117"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2,160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C2DF6"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167,712</w:t>
            </w:r>
          </w:p>
        </w:tc>
      </w:tr>
      <w:tr w:rsidR="008B22C5" w:rsidRPr="008B22C5" w14:paraId="70552BE0" w14:textId="77777777" w:rsidTr="00BA1B0C">
        <w:trPr>
          <w:trHeight w:val="300"/>
          <w:jc w:val="center"/>
        </w:trPr>
        <w:tc>
          <w:tcPr>
            <w:tcW w:w="2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9D438"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Grand total</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F4495"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3,150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6D29B"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3,473,442</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A7348"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45,360</w:t>
            </w:r>
          </w:p>
        </w:tc>
        <w:tc>
          <w:tcPr>
            <w:tcW w:w="1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54502" w14:textId="77777777" w:rsidR="008B22C5" w:rsidRPr="00BA1B0C" w:rsidRDefault="008B22C5" w:rsidP="008B22C5">
            <w:pPr>
              <w:rPr>
                <w:rFonts w:ascii="Times New Roman" w:eastAsia="Times New Roman" w:hAnsi="Times New Roman" w:cs="Times New Roman"/>
                <w:b/>
                <w:bCs/>
                <w:color w:val="000000"/>
                <w:lang w:eastAsia="en-GB"/>
              </w:rPr>
            </w:pPr>
            <w:r w:rsidRPr="00BA1B0C">
              <w:rPr>
                <w:rFonts w:ascii="Times New Roman" w:eastAsia="Times New Roman" w:hAnsi="Times New Roman" w:cs="Times New Roman"/>
                <w:b/>
                <w:bCs/>
                <w:color w:val="000000"/>
                <w:lang w:eastAsia="en-GB"/>
              </w:rPr>
              <w:t>3,521,952</w:t>
            </w:r>
          </w:p>
        </w:tc>
      </w:tr>
    </w:tbl>
    <w:p w14:paraId="4BCF181D" w14:textId="5F54855B" w:rsidR="001A0590" w:rsidRDefault="004B5A77" w:rsidP="00EA2E1E">
      <w:pPr>
        <w:pStyle w:val="Titre3"/>
      </w:pPr>
      <w:r>
        <w:rPr>
          <w:rFonts w:eastAsia="Times New Roman"/>
          <w:lang w:val="en-US"/>
        </w:rPr>
        <w:t xml:space="preserve"> T</w:t>
      </w:r>
      <w:r w:rsidR="00124A04">
        <w:rPr>
          <w:rFonts w:eastAsia="Times New Roman"/>
          <w:lang w:val="en-US"/>
        </w:rPr>
        <w:t>he in cash and in-kind contributions f</w:t>
      </w:r>
      <w:r>
        <w:rPr>
          <w:rFonts w:eastAsia="Times New Roman"/>
          <w:lang w:val="en-US"/>
        </w:rPr>
        <w:t>r</w:t>
      </w:r>
      <w:r w:rsidR="00124A04">
        <w:rPr>
          <w:rFonts w:eastAsia="Times New Roman"/>
          <w:lang w:val="en-US"/>
        </w:rPr>
        <w:t xml:space="preserve">om </w:t>
      </w:r>
      <w:r w:rsidR="00B0340F" w:rsidRPr="00633F11">
        <w:rPr>
          <w:rFonts w:eastAsia="Times New Roman"/>
          <w:lang w:val="en-US"/>
        </w:rPr>
        <w:t xml:space="preserve">ORASECOM </w:t>
      </w:r>
      <w:r w:rsidR="00124A04">
        <w:rPr>
          <w:rFonts w:eastAsia="Times New Roman"/>
          <w:lang w:val="en-US"/>
        </w:rPr>
        <w:t xml:space="preserve">is estimated as </w:t>
      </w:r>
      <w:r w:rsidR="00B0340F" w:rsidRPr="00633F11">
        <w:rPr>
          <w:rFonts w:eastAsia="Times New Roman"/>
          <w:lang w:val="en-US"/>
        </w:rPr>
        <w:t xml:space="preserve">Euro </w:t>
      </w:r>
      <w:r w:rsidR="00712FC1" w:rsidRPr="00C55E07">
        <w:rPr>
          <w:rFonts w:eastAsia="Times New Roman"/>
          <w:b/>
          <w:lang w:val="en-US"/>
        </w:rPr>
        <w:t>171,360</w:t>
      </w:r>
      <w:r w:rsidR="00712FC1">
        <w:rPr>
          <w:rFonts w:eastAsia="Times New Roman"/>
          <w:b/>
          <w:lang w:val="en-US"/>
        </w:rPr>
        <w:t xml:space="preserve"> (</w:t>
      </w:r>
      <w:r w:rsidR="008B22C5">
        <w:rPr>
          <w:rFonts w:eastAsia="Times New Roman"/>
          <w:b/>
          <w:lang w:val="en-US"/>
        </w:rPr>
        <w:t>5</w:t>
      </w:r>
      <w:r w:rsidR="00712FC1">
        <w:rPr>
          <w:rFonts w:eastAsia="Times New Roman"/>
          <w:b/>
          <w:lang w:val="en-US"/>
        </w:rPr>
        <w:t>% of total cost)</w:t>
      </w:r>
      <w:r w:rsidR="00124A04">
        <w:rPr>
          <w:rFonts w:eastAsia="Times New Roman"/>
          <w:b/>
          <w:lang w:val="en-US"/>
        </w:rPr>
        <w:t xml:space="preserve"> </w:t>
      </w:r>
      <w:r w:rsidRPr="00221426">
        <w:rPr>
          <w:rFonts w:eastAsia="Times New Roman"/>
          <w:lang w:val="en-US"/>
        </w:rPr>
        <w:t>and will bear the</w:t>
      </w:r>
      <w:r w:rsidR="00124A04" w:rsidRPr="00221426">
        <w:rPr>
          <w:rFonts w:eastAsia="Times New Roman"/>
          <w:lang w:val="en-US"/>
        </w:rPr>
        <w:t xml:space="preserve"> </w:t>
      </w:r>
      <w:r w:rsidRPr="00221426">
        <w:rPr>
          <w:rFonts w:eastAsia="Times New Roman"/>
          <w:lang w:val="en-US"/>
        </w:rPr>
        <w:t>running cost</w:t>
      </w:r>
      <w:r>
        <w:rPr>
          <w:rFonts w:eastAsia="Times New Roman"/>
          <w:lang w:val="en-US"/>
        </w:rPr>
        <w:t xml:space="preserve">s of the PIU, including salaries, office space and equipment, the logistic of the Steering Committee and Technical Advisory Panel. </w:t>
      </w:r>
      <w:r w:rsidR="00AD1381">
        <w:rPr>
          <w:rFonts w:eastAsia="Times New Roman"/>
          <w:lang w:val="en-US"/>
        </w:rPr>
        <w:t xml:space="preserve">Governments will contribute through the mobilization of national experts for the technical Advisory Panel and the organization of the local consultation process for an amount estimated to Euro </w:t>
      </w:r>
      <w:r w:rsidR="00712FC1" w:rsidRPr="00C55E07">
        <w:rPr>
          <w:rFonts w:eastAsia="Times New Roman"/>
          <w:b/>
          <w:lang w:val="en-US"/>
        </w:rPr>
        <w:t>61,740</w:t>
      </w:r>
      <w:r w:rsidR="00A776AB">
        <w:rPr>
          <w:rFonts w:eastAsia="Times New Roman"/>
          <w:b/>
          <w:lang w:val="en-US"/>
        </w:rPr>
        <w:t xml:space="preserve"> </w:t>
      </w:r>
      <w:r w:rsidR="00AD1381">
        <w:rPr>
          <w:rFonts w:eastAsia="Times New Roman"/>
          <w:lang w:val="en-US"/>
        </w:rPr>
        <w:t xml:space="preserve">in kind corresponding to </w:t>
      </w:r>
      <w:r w:rsidR="00712FC1">
        <w:rPr>
          <w:rFonts w:eastAsia="Times New Roman"/>
          <w:lang w:val="en-US"/>
        </w:rPr>
        <w:t>2</w:t>
      </w:r>
      <w:r w:rsidR="00AD1381">
        <w:rPr>
          <w:rFonts w:eastAsia="Times New Roman"/>
          <w:lang w:val="en-US"/>
        </w:rPr>
        <w:t>% of the total project costs</w:t>
      </w:r>
      <w:r w:rsidR="006A2A06">
        <w:rPr>
          <w:rFonts w:eastAsia="Times New Roman"/>
          <w:lang w:val="en-US"/>
        </w:rPr>
        <w:t xml:space="preserve"> as shown in </w:t>
      </w:r>
      <w:r w:rsidR="00B0340F" w:rsidRPr="00633F11">
        <w:t>Table 2.</w:t>
      </w:r>
      <w:r w:rsidR="006A2A06">
        <w:t xml:space="preserve">1 above. </w:t>
      </w:r>
      <w:r w:rsidR="00A776AB">
        <w:t>Annex 6 details ORASECOM’s and Governments contribution.</w:t>
      </w:r>
    </w:p>
    <w:p w14:paraId="14FE9820" w14:textId="77777777" w:rsidR="00B025B5" w:rsidRDefault="00B025B5" w:rsidP="00A00C3D">
      <w:pPr>
        <w:pStyle w:val="Titre1"/>
        <w:keepNext w:val="0"/>
        <w:keepLines w:val="0"/>
        <w:widowControl w:val="0"/>
        <w:numPr>
          <w:ilvl w:val="0"/>
          <w:numId w:val="0"/>
        </w:numPr>
        <w:spacing w:before="0"/>
        <w:ind w:left="432"/>
        <w:contextualSpacing/>
        <w:rPr>
          <w:rFonts w:cs="Times New Roman"/>
          <w:color w:val="auto"/>
          <w:szCs w:val="24"/>
        </w:rPr>
      </w:pPr>
      <w:bookmarkStart w:id="44" w:name="_Toc460341699"/>
    </w:p>
    <w:p w14:paraId="0277CD72" w14:textId="77777777" w:rsidR="008B22C5" w:rsidRDefault="008B22C5" w:rsidP="00BA1B0C"/>
    <w:p w14:paraId="49115299" w14:textId="77777777" w:rsidR="008B22C5" w:rsidRPr="00A96203" w:rsidRDefault="008B22C5" w:rsidP="00BA1B0C"/>
    <w:p w14:paraId="1CD0803C" w14:textId="77777777" w:rsidR="00B025B5" w:rsidRDefault="00B025B5" w:rsidP="00A00C3D">
      <w:pPr>
        <w:pStyle w:val="Titre1"/>
        <w:keepNext w:val="0"/>
        <w:keepLines w:val="0"/>
        <w:widowControl w:val="0"/>
        <w:numPr>
          <w:ilvl w:val="0"/>
          <w:numId w:val="0"/>
        </w:numPr>
        <w:spacing w:before="0"/>
        <w:ind w:left="432"/>
        <w:contextualSpacing/>
        <w:rPr>
          <w:rFonts w:cs="Times New Roman"/>
          <w:color w:val="auto"/>
          <w:szCs w:val="24"/>
        </w:rPr>
      </w:pPr>
    </w:p>
    <w:p w14:paraId="15F8C56C" w14:textId="37D26098" w:rsidR="000D7519" w:rsidRPr="00633F11" w:rsidRDefault="000D7519" w:rsidP="002117EF">
      <w:pPr>
        <w:pStyle w:val="Titre1"/>
        <w:keepNext w:val="0"/>
        <w:keepLines w:val="0"/>
        <w:widowControl w:val="0"/>
        <w:spacing w:before="0"/>
        <w:contextualSpacing/>
        <w:rPr>
          <w:rFonts w:cs="Times New Roman"/>
          <w:color w:val="auto"/>
          <w:szCs w:val="24"/>
        </w:rPr>
      </w:pPr>
      <w:bookmarkStart w:id="45" w:name="_Toc464574425"/>
      <w:r w:rsidRPr="00633F11">
        <w:rPr>
          <w:rFonts w:cs="Times New Roman"/>
          <w:color w:val="auto"/>
          <w:szCs w:val="24"/>
        </w:rPr>
        <w:lastRenderedPageBreak/>
        <w:t>PROJECT IMPLEMENTATION</w:t>
      </w:r>
      <w:bookmarkEnd w:id="44"/>
      <w:bookmarkEnd w:id="45"/>
      <w:r w:rsidRPr="00633F11">
        <w:rPr>
          <w:rFonts w:cs="Times New Roman"/>
          <w:color w:val="auto"/>
          <w:szCs w:val="24"/>
        </w:rPr>
        <w:t xml:space="preserve"> </w:t>
      </w:r>
    </w:p>
    <w:p w14:paraId="232F5C34" w14:textId="61BC5473" w:rsidR="000D7519" w:rsidRPr="00633F11" w:rsidRDefault="00113491" w:rsidP="002117EF">
      <w:pPr>
        <w:pStyle w:val="Titre2"/>
        <w:keepNext w:val="0"/>
        <w:keepLines w:val="0"/>
        <w:widowControl w:val="0"/>
        <w:contextualSpacing/>
        <w:rPr>
          <w:rFonts w:cs="Times New Roman"/>
          <w:szCs w:val="24"/>
        </w:rPr>
      </w:pPr>
      <w:bookmarkStart w:id="46" w:name="_Toc460341700"/>
      <w:bookmarkStart w:id="47" w:name="_Toc464574426"/>
      <w:r w:rsidRPr="00633F11">
        <w:rPr>
          <w:rFonts w:cs="Times New Roman"/>
          <w:szCs w:val="24"/>
        </w:rPr>
        <w:t>Recipient and Exec</w:t>
      </w:r>
      <w:r w:rsidRPr="00633F11">
        <w:rPr>
          <w:rStyle w:val="Titre3Car"/>
          <w:rFonts w:cs="Times New Roman"/>
        </w:rPr>
        <w:t>u</w:t>
      </w:r>
      <w:r w:rsidRPr="00633F11">
        <w:rPr>
          <w:rFonts w:cs="Times New Roman"/>
          <w:szCs w:val="24"/>
        </w:rPr>
        <w:t>ting Agency</w:t>
      </w:r>
      <w:bookmarkEnd w:id="46"/>
      <w:bookmarkEnd w:id="47"/>
      <w:r w:rsidRPr="00633F11">
        <w:rPr>
          <w:rFonts w:cs="Times New Roman"/>
          <w:szCs w:val="24"/>
        </w:rPr>
        <w:t xml:space="preserve"> </w:t>
      </w:r>
    </w:p>
    <w:p w14:paraId="3C2FF236" w14:textId="5D542E42" w:rsidR="008D4631" w:rsidRPr="00633F11" w:rsidRDefault="002117EF" w:rsidP="004366A8">
      <w:pPr>
        <w:pStyle w:val="Titre3"/>
        <w:rPr>
          <w:rFonts w:cs="Times New Roman"/>
        </w:rPr>
      </w:pPr>
      <w:r w:rsidRPr="00633F11">
        <w:rPr>
          <w:rFonts w:cs="Times New Roman"/>
        </w:rPr>
        <w:t xml:space="preserve">The ORASECOM Secretariat </w:t>
      </w:r>
      <w:r w:rsidR="00567E89">
        <w:rPr>
          <w:rFonts w:cs="Times New Roman"/>
        </w:rPr>
        <w:t xml:space="preserve">located </w:t>
      </w:r>
      <w:r w:rsidR="00567E89" w:rsidRPr="00633F11">
        <w:rPr>
          <w:rFonts w:cs="Times New Roman"/>
        </w:rPr>
        <w:t xml:space="preserve">in </w:t>
      </w:r>
      <w:r w:rsidR="001B60CB">
        <w:rPr>
          <w:rFonts w:cs="Times New Roman"/>
        </w:rPr>
        <w:t>Centurion</w:t>
      </w:r>
      <w:r w:rsidR="00567E89" w:rsidRPr="00633F11">
        <w:rPr>
          <w:rFonts w:cs="Times New Roman"/>
        </w:rPr>
        <w:t xml:space="preserve">, South Africa </w:t>
      </w:r>
      <w:r w:rsidRPr="00633F11">
        <w:rPr>
          <w:rFonts w:cs="Times New Roman"/>
        </w:rPr>
        <w:t xml:space="preserve">will be the recipient, beneficiary and Executing Agency of the Project. </w:t>
      </w:r>
      <w:r w:rsidR="00BE1D53" w:rsidRPr="00633F11">
        <w:rPr>
          <w:rFonts w:cs="Times New Roman"/>
        </w:rPr>
        <w:t xml:space="preserve">ORASECOM </w:t>
      </w:r>
      <w:r w:rsidR="00A70FAA" w:rsidRPr="00633F11">
        <w:rPr>
          <w:rFonts w:cs="Times New Roman"/>
        </w:rPr>
        <w:t>is a river basin organisation established by Botswana, Lesotho, Namibia and South Africa by agreement signed in 2000</w:t>
      </w:r>
      <w:r w:rsidR="004602A0" w:rsidRPr="00633F11">
        <w:rPr>
          <w:rFonts w:cs="Times New Roman"/>
        </w:rPr>
        <w:t xml:space="preserve"> within the framework of the </w:t>
      </w:r>
      <w:r w:rsidR="00BE1D53" w:rsidRPr="00633F11">
        <w:rPr>
          <w:rFonts w:cs="Times New Roman"/>
        </w:rPr>
        <w:t>SADC Protocol on Shared Watercourses</w:t>
      </w:r>
      <w:r w:rsidR="004602A0" w:rsidRPr="00633F11">
        <w:rPr>
          <w:rFonts w:cs="Times New Roman"/>
        </w:rPr>
        <w:t xml:space="preserve">. ORASECOM was established to advise the Member States on the </w:t>
      </w:r>
      <w:r w:rsidR="001B60CB">
        <w:rPr>
          <w:rFonts w:cs="Times New Roman"/>
        </w:rPr>
        <w:t xml:space="preserve">development, </w:t>
      </w:r>
      <w:r w:rsidR="004602A0" w:rsidRPr="00633F11">
        <w:rPr>
          <w:rFonts w:cs="Times New Roman"/>
        </w:rPr>
        <w:t>utilisation</w:t>
      </w:r>
      <w:r w:rsidR="001B60CB">
        <w:rPr>
          <w:rFonts w:cs="Times New Roman"/>
        </w:rPr>
        <w:t xml:space="preserve"> and </w:t>
      </w:r>
      <w:r w:rsidR="004602A0" w:rsidRPr="00633F11">
        <w:rPr>
          <w:rFonts w:cs="Times New Roman"/>
        </w:rPr>
        <w:t xml:space="preserve">conservation of the water resources of the Orange-Senqu </w:t>
      </w:r>
      <w:r w:rsidR="001B60CB">
        <w:rPr>
          <w:rFonts w:cs="Times New Roman"/>
        </w:rPr>
        <w:t xml:space="preserve">River </w:t>
      </w:r>
      <w:r w:rsidR="001B60CB" w:rsidRPr="00633F11">
        <w:rPr>
          <w:rFonts w:cs="Times New Roman"/>
        </w:rPr>
        <w:t>Basin</w:t>
      </w:r>
      <w:r w:rsidR="004602A0" w:rsidRPr="00633F11">
        <w:rPr>
          <w:rFonts w:cs="Times New Roman"/>
        </w:rPr>
        <w:t xml:space="preserve">. </w:t>
      </w:r>
      <w:r w:rsidR="001B60CB" w:rsidRPr="00633F11">
        <w:rPr>
          <w:rFonts w:cs="Times New Roman"/>
        </w:rPr>
        <w:t>The</w:t>
      </w:r>
      <w:r w:rsidR="001B60CB">
        <w:rPr>
          <w:rFonts w:cs="Times New Roman"/>
        </w:rPr>
        <w:t xml:space="preserve"> programme of work of ORASECOM is overseen by a </w:t>
      </w:r>
      <w:r w:rsidR="001B60CB" w:rsidRPr="00633F11">
        <w:rPr>
          <w:rFonts w:cs="Times New Roman"/>
        </w:rPr>
        <w:t xml:space="preserve">Council </w:t>
      </w:r>
      <w:r w:rsidR="001B60CB">
        <w:rPr>
          <w:rFonts w:cs="Times New Roman"/>
        </w:rPr>
        <w:t xml:space="preserve">of Commissioners (at operational and policy level) and Forum of the Parties (i.e. </w:t>
      </w:r>
      <w:r w:rsidR="001B60CB" w:rsidRPr="00633F11">
        <w:rPr>
          <w:rFonts w:cs="Times New Roman"/>
        </w:rPr>
        <w:t>Ministers</w:t>
      </w:r>
      <w:r w:rsidR="001B60CB">
        <w:rPr>
          <w:rFonts w:cs="Times New Roman"/>
        </w:rPr>
        <w:t>, for provision of policy and political direction)</w:t>
      </w:r>
      <w:r w:rsidR="001B60CB" w:rsidRPr="00633F11">
        <w:rPr>
          <w:rFonts w:cs="Times New Roman"/>
        </w:rPr>
        <w:t xml:space="preserve"> delegated by the Members States.</w:t>
      </w:r>
      <w:r w:rsidR="00D00413" w:rsidRPr="00633F11">
        <w:rPr>
          <w:rFonts w:cs="Times New Roman"/>
        </w:rPr>
        <w:t xml:space="preserve"> The Council is supported by v</w:t>
      </w:r>
      <w:r w:rsidR="008D4631" w:rsidRPr="00633F11">
        <w:rPr>
          <w:rFonts w:cs="Times New Roman"/>
        </w:rPr>
        <w:t xml:space="preserve">arious </w:t>
      </w:r>
      <w:r w:rsidR="00D00413" w:rsidRPr="00633F11">
        <w:rPr>
          <w:rFonts w:cs="Times New Roman"/>
        </w:rPr>
        <w:t xml:space="preserve">technical </w:t>
      </w:r>
      <w:r w:rsidR="008D4631" w:rsidRPr="00633F11">
        <w:rPr>
          <w:rFonts w:cs="Times New Roman"/>
        </w:rPr>
        <w:t xml:space="preserve">Task Teams </w:t>
      </w:r>
      <w:r w:rsidR="00D00413" w:rsidRPr="00633F11">
        <w:rPr>
          <w:rFonts w:cs="Times New Roman"/>
        </w:rPr>
        <w:t xml:space="preserve">and </w:t>
      </w:r>
      <w:r w:rsidR="00567E89" w:rsidRPr="00633F11">
        <w:rPr>
          <w:rFonts w:cs="Times New Roman"/>
        </w:rPr>
        <w:t>the Secretariat</w:t>
      </w:r>
      <w:r w:rsidR="00D00413" w:rsidRPr="00633F11">
        <w:rPr>
          <w:rFonts w:cs="Times New Roman"/>
        </w:rPr>
        <w:t xml:space="preserve">. </w:t>
      </w:r>
    </w:p>
    <w:p w14:paraId="41A3F6A0" w14:textId="6622603A" w:rsidR="00AA7715" w:rsidRPr="00633F11" w:rsidRDefault="00A722F8" w:rsidP="004366A8">
      <w:pPr>
        <w:pStyle w:val="Titre3"/>
        <w:rPr>
          <w:rFonts w:cs="Times New Roman"/>
        </w:rPr>
      </w:pPr>
      <w:r w:rsidRPr="00633F11">
        <w:rPr>
          <w:rFonts w:cs="Times New Roman"/>
        </w:rPr>
        <w:t xml:space="preserve">The Secretariat is responsible for programme coordination, programme development, management and implementation of the </w:t>
      </w:r>
      <w:r w:rsidR="00E95C65">
        <w:rPr>
          <w:rFonts w:cs="Times New Roman"/>
        </w:rPr>
        <w:t xml:space="preserve">decisions of the </w:t>
      </w:r>
      <w:r w:rsidRPr="00633F11">
        <w:rPr>
          <w:rFonts w:cs="Times New Roman"/>
        </w:rPr>
        <w:t xml:space="preserve">Council </w:t>
      </w:r>
      <w:r w:rsidR="00E95C65">
        <w:rPr>
          <w:rFonts w:cs="Times New Roman"/>
        </w:rPr>
        <w:t>and the Forum of the Parties</w:t>
      </w:r>
      <w:r w:rsidRPr="00633F11">
        <w:rPr>
          <w:rFonts w:cs="Times New Roman"/>
        </w:rPr>
        <w:t xml:space="preserve">. The Secretariat is headed by an Executive Secretary who is an ex officio member of Council with </w:t>
      </w:r>
      <w:r w:rsidR="000D6316" w:rsidRPr="00633F11">
        <w:rPr>
          <w:rFonts w:cs="Times New Roman"/>
        </w:rPr>
        <w:t xml:space="preserve">responsibility </w:t>
      </w:r>
      <w:r w:rsidRPr="00633F11">
        <w:rPr>
          <w:rFonts w:cs="Times New Roman"/>
        </w:rPr>
        <w:t xml:space="preserve">for </w:t>
      </w:r>
      <w:r w:rsidR="00A70FAA" w:rsidRPr="00633F11">
        <w:rPr>
          <w:rFonts w:cs="Times New Roman"/>
        </w:rPr>
        <w:t xml:space="preserve">Strategic programme management; </w:t>
      </w:r>
      <w:r w:rsidRPr="00633F11">
        <w:rPr>
          <w:rFonts w:cs="Times New Roman"/>
        </w:rPr>
        <w:t xml:space="preserve">direction, planning </w:t>
      </w:r>
      <w:r w:rsidR="000D6316" w:rsidRPr="00633F11">
        <w:rPr>
          <w:rFonts w:cs="Times New Roman"/>
        </w:rPr>
        <w:t xml:space="preserve">and guidance, quality assurance, resources mobilisation and collaboration with partners and stakeholders. </w:t>
      </w:r>
    </w:p>
    <w:p w14:paraId="102A57CD" w14:textId="487B8D78" w:rsidR="00A70FAA" w:rsidRPr="00633F11" w:rsidRDefault="000D6316" w:rsidP="004366A8">
      <w:pPr>
        <w:pStyle w:val="Titre3"/>
        <w:rPr>
          <w:rFonts w:cs="Times New Roman"/>
        </w:rPr>
      </w:pPr>
      <w:r w:rsidRPr="00633F11">
        <w:rPr>
          <w:rFonts w:cs="Times New Roman"/>
        </w:rPr>
        <w:t>The ORASECOM Secretariat has considerable experience in implementing projects financed by development partners including UNDP, GEF, DFID, GIZ, AuSAID, EU and management of high level consultancy firms. The development of the basin environmental management action programmes supported by GEF and preparation of the IWRM Plan</w:t>
      </w:r>
      <w:r w:rsidR="00D339DA" w:rsidRPr="00633F11">
        <w:rPr>
          <w:rFonts w:cs="Times New Roman"/>
        </w:rPr>
        <w:t xml:space="preserve"> and</w:t>
      </w:r>
      <w:r w:rsidRPr="00633F11">
        <w:rPr>
          <w:rFonts w:cs="Times New Roman"/>
        </w:rPr>
        <w:t xml:space="preserve"> </w:t>
      </w:r>
      <w:r w:rsidR="00AA7715" w:rsidRPr="00633F11">
        <w:rPr>
          <w:rFonts w:cs="Times New Roman"/>
        </w:rPr>
        <w:t xml:space="preserve">its adoption by the Member States are the important results of the various thematic and sector studies conducted under the supervisor of the Secretariat. The Secretariat has lean structure with core staff for conducting its core functions. </w:t>
      </w:r>
    </w:p>
    <w:p w14:paraId="495ADE0D" w14:textId="3615F929" w:rsidR="000D7519" w:rsidRPr="00633F11" w:rsidRDefault="00113491" w:rsidP="002117EF">
      <w:pPr>
        <w:pStyle w:val="Titre2"/>
        <w:keepNext w:val="0"/>
        <w:keepLines w:val="0"/>
        <w:widowControl w:val="0"/>
        <w:contextualSpacing/>
        <w:rPr>
          <w:rFonts w:cs="Times New Roman"/>
          <w:szCs w:val="24"/>
        </w:rPr>
      </w:pPr>
      <w:bookmarkStart w:id="48" w:name="_Toc460341701"/>
      <w:bookmarkStart w:id="49" w:name="_Toc464574427"/>
      <w:r w:rsidRPr="00633F11">
        <w:rPr>
          <w:rFonts w:cs="Times New Roman"/>
          <w:szCs w:val="24"/>
        </w:rPr>
        <w:t>Implementation Arrangements</w:t>
      </w:r>
      <w:bookmarkEnd w:id="48"/>
      <w:bookmarkEnd w:id="49"/>
      <w:r w:rsidRPr="00633F11">
        <w:rPr>
          <w:rFonts w:cs="Times New Roman"/>
          <w:szCs w:val="24"/>
        </w:rPr>
        <w:t xml:space="preserve">  </w:t>
      </w:r>
    </w:p>
    <w:p w14:paraId="72A408FF" w14:textId="4D8BF6D3" w:rsidR="002117EF" w:rsidRPr="00633F11" w:rsidRDefault="00B0340F" w:rsidP="004366A8">
      <w:pPr>
        <w:pStyle w:val="Titre3"/>
        <w:rPr>
          <w:rFonts w:cs="Times New Roman"/>
        </w:rPr>
      </w:pPr>
      <w:r w:rsidRPr="00633F11">
        <w:rPr>
          <w:rFonts w:cs="Times New Roman"/>
        </w:rPr>
        <w:t xml:space="preserve">A Project Implementation Unit (PIU) headed </w:t>
      </w:r>
      <w:r w:rsidR="00E95C65">
        <w:rPr>
          <w:rFonts w:cs="Times New Roman"/>
        </w:rPr>
        <w:t xml:space="preserve">by </w:t>
      </w:r>
      <w:r w:rsidRPr="00633F11">
        <w:rPr>
          <w:rFonts w:cs="Times New Roman"/>
        </w:rPr>
        <w:t xml:space="preserve">a </w:t>
      </w:r>
      <w:r w:rsidR="00AA7715" w:rsidRPr="00633F11">
        <w:rPr>
          <w:rFonts w:cs="Times New Roman"/>
        </w:rPr>
        <w:t xml:space="preserve">competent </w:t>
      </w:r>
      <w:r w:rsidRPr="00633F11">
        <w:rPr>
          <w:rFonts w:cs="Times New Roman"/>
        </w:rPr>
        <w:t xml:space="preserve">Project Manager will be established under the Executive Secretary of ORASECOM. The PIU staff will consist of </w:t>
      </w:r>
      <w:r w:rsidR="004D551E">
        <w:rPr>
          <w:rFonts w:cs="Times New Roman"/>
        </w:rPr>
        <w:t>P</w:t>
      </w:r>
      <w:r w:rsidRPr="00633F11">
        <w:rPr>
          <w:rFonts w:cs="Times New Roman"/>
        </w:rPr>
        <w:t xml:space="preserve">roject </w:t>
      </w:r>
      <w:r w:rsidR="004D551E">
        <w:rPr>
          <w:rFonts w:cs="Times New Roman"/>
        </w:rPr>
        <w:t>M</w:t>
      </w:r>
      <w:r w:rsidRPr="00633F11">
        <w:rPr>
          <w:rFonts w:cs="Times New Roman"/>
        </w:rPr>
        <w:t xml:space="preserve">anager, </w:t>
      </w:r>
      <w:r w:rsidR="000A0B7C">
        <w:rPr>
          <w:rFonts w:cs="Times New Roman"/>
        </w:rPr>
        <w:t xml:space="preserve">accountant, </w:t>
      </w:r>
      <w:r w:rsidRPr="00633F11">
        <w:rPr>
          <w:rFonts w:cs="Times New Roman"/>
        </w:rPr>
        <w:t>administrative assistant, procurement consultant, communication and monitoring officer and logistical support</w:t>
      </w:r>
      <w:r w:rsidR="00567E89">
        <w:rPr>
          <w:rFonts w:cs="Times New Roman"/>
        </w:rPr>
        <w:t xml:space="preserve"> staff</w:t>
      </w:r>
      <w:r w:rsidRPr="00633F11">
        <w:rPr>
          <w:rFonts w:cs="Times New Roman"/>
        </w:rPr>
        <w:t xml:space="preserve">. The Project Manager and procurement consultant will be </w:t>
      </w:r>
      <w:r w:rsidR="000A0B7C">
        <w:rPr>
          <w:rFonts w:cs="Times New Roman"/>
        </w:rPr>
        <w:t>contracted</w:t>
      </w:r>
      <w:r w:rsidR="000A0B7C" w:rsidRPr="00633F11">
        <w:rPr>
          <w:rFonts w:cs="Times New Roman"/>
        </w:rPr>
        <w:t xml:space="preserve"> </w:t>
      </w:r>
      <w:r w:rsidRPr="00633F11">
        <w:rPr>
          <w:rFonts w:cs="Times New Roman"/>
        </w:rPr>
        <w:t>through a competitive process</w:t>
      </w:r>
      <w:r w:rsidR="003B3AFE">
        <w:rPr>
          <w:rFonts w:cs="Times New Roman"/>
        </w:rPr>
        <w:t xml:space="preserve"> </w:t>
      </w:r>
      <w:r w:rsidR="000A0B7C">
        <w:rPr>
          <w:rFonts w:cs="Times New Roman"/>
        </w:rPr>
        <w:t>and financed by AWF</w:t>
      </w:r>
      <w:r w:rsidR="006E5CC5">
        <w:rPr>
          <w:rFonts w:cs="Times New Roman"/>
        </w:rPr>
        <w:t xml:space="preserve"> as the assessment of ORASECOM’s capacities show that the current staffing would not allow to properly conduct these functions</w:t>
      </w:r>
      <w:r w:rsidR="00AA7715" w:rsidRPr="00633F11">
        <w:rPr>
          <w:rFonts w:cs="Times New Roman"/>
        </w:rPr>
        <w:t xml:space="preserve">. </w:t>
      </w:r>
      <w:r w:rsidR="000A0B7C">
        <w:rPr>
          <w:rFonts w:cs="Times New Roman"/>
        </w:rPr>
        <w:t xml:space="preserve">All other team members will be nominated by ORASECOM and work part time on the project. </w:t>
      </w:r>
      <w:r w:rsidR="00D339DA" w:rsidRPr="00633F11">
        <w:rPr>
          <w:rFonts w:cs="Times New Roman"/>
        </w:rPr>
        <w:t xml:space="preserve">The procurement consultant will be recruited only for the initial phase of the project, </w:t>
      </w:r>
      <w:r w:rsidR="000A0B7C">
        <w:rPr>
          <w:rFonts w:cs="Times New Roman"/>
        </w:rPr>
        <w:t>and will be remunerated based on a lump-sum contract with payments linked to deliverables.</w:t>
      </w:r>
      <w:r w:rsidR="0040320A" w:rsidRPr="00633F11">
        <w:rPr>
          <w:rFonts w:cs="Times New Roman"/>
        </w:rPr>
        <w:t xml:space="preserve"> The</w:t>
      </w:r>
      <w:r w:rsidR="002117EF" w:rsidRPr="00633F11">
        <w:rPr>
          <w:rFonts w:cs="Times New Roman"/>
        </w:rPr>
        <w:t xml:space="preserve"> ORASECOM Secretariat will provide furnished office of adequate space for the PIU and will cover the cost of office equipment, office supplies, running cost, communication, utilities and logistical support needs. </w:t>
      </w:r>
      <w:r w:rsidR="00013177">
        <w:rPr>
          <w:rFonts w:cs="Times New Roman"/>
        </w:rPr>
        <w:t>Pending the recruitment of the Project Manager, an interim Project Manager was nominated by ORASECOM.</w:t>
      </w:r>
      <w:r w:rsidR="002117EF" w:rsidRPr="00633F11">
        <w:rPr>
          <w:rFonts w:cs="Times New Roman"/>
        </w:rPr>
        <w:t xml:space="preserve"> </w:t>
      </w:r>
    </w:p>
    <w:p w14:paraId="2C91E370" w14:textId="71550994" w:rsidR="002117EF" w:rsidRPr="00633F11" w:rsidRDefault="00021A46" w:rsidP="004366A8">
      <w:pPr>
        <w:pStyle w:val="Titre3"/>
        <w:rPr>
          <w:rFonts w:cs="Times New Roman"/>
        </w:rPr>
      </w:pPr>
      <w:r w:rsidRPr="00124A04">
        <w:rPr>
          <w:rFonts w:cs="Times New Roman"/>
        </w:rPr>
        <w:t>Th</w:t>
      </w:r>
      <w:r w:rsidR="00567E89">
        <w:rPr>
          <w:rFonts w:cs="Times New Roman"/>
        </w:rPr>
        <w:t>e</w:t>
      </w:r>
      <w:r w:rsidRPr="00124A04">
        <w:rPr>
          <w:rFonts w:cs="Times New Roman"/>
        </w:rPr>
        <w:t xml:space="preserve"> </w:t>
      </w:r>
      <w:r w:rsidR="00567E89">
        <w:rPr>
          <w:rFonts w:cs="Times New Roman"/>
        </w:rPr>
        <w:t xml:space="preserve">services of a </w:t>
      </w:r>
      <w:r w:rsidRPr="00021A46">
        <w:rPr>
          <w:rFonts w:cs="Times New Roman"/>
        </w:rPr>
        <w:t xml:space="preserve">consultancy </w:t>
      </w:r>
      <w:r w:rsidR="00567E89">
        <w:rPr>
          <w:rFonts w:cs="Times New Roman"/>
        </w:rPr>
        <w:t xml:space="preserve">firm will be contracted </w:t>
      </w:r>
      <w:r w:rsidR="002117EF" w:rsidRPr="00633F11">
        <w:rPr>
          <w:rFonts w:cs="Times New Roman"/>
        </w:rPr>
        <w:t xml:space="preserve">to </w:t>
      </w:r>
      <w:r w:rsidR="00567E89" w:rsidRPr="00633F11">
        <w:rPr>
          <w:rFonts w:cs="Times New Roman"/>
        </w:rPr>
        <w:t>undertake the</w:t>
      </w:r>
      <w:r w:rsidR="002117EF" w:rsidRPr="00633F11">
        <w:rPr>
          <w:rFonts w:cs="Times New Roman"/>
        </w:rPr>
        <w:t xml:space="preserve"> preparation of the investment strategy</w:t>
      </w:r>
      <w:r w:rsidR="00E95C65">
        <w:rPr>
          <w:rFonts w:cs="Times New Roman"/>
        </w:rPr>
        <w:t xml:space="preserve"> and plan as well as the </w:t>
      </w:r>
      <w:r w:rsidR="00567E89">
        <w:rPr>
          <w:rFonts w:cs="Times New Roman"/>
        </w:rPr>
        <w:t xml:space="preserve">priority </w:t>
      </w:r>
      <w:r>
        <w:rPr>
          <w:rFonts w:cs="Times New Roman"/>
        </w:rPr>
        <w:t xml:space="preserve">project </w:t>
      </w:r>
      <w:r w:rsidR="00567E89">
        <w:rPr>
          <w:rFonts w:cs="Times New Roman"/>
        </w:rPr>
        <w:t xml:space="preserve">along with the resources mobilisation framework. The </w:t>
      </w:r>
      <w:r>
        <w:rPr>
          <w:rFonts w:cs="Times New Roman"/>
        </w:rPr>
        <w:t xml:space="preserve">services </w:t>
      </w:r>
      <w:r w:rsidR="002117EF" w:rsidRPr="00633F11">
        <w:rPr>
          <w:rFonts w:cs="Times New Roman"/>
        </w:rPr>
        <w:t>will be provided by a reputable and qualified international consulting firms recruited on a competitive basis in accordance with the Bank rules and regulations.</w:t>
      </w:r>
      <w:r w:rsidR="00AA7715" w:rsidRPr="00633F11">
        <w:rPr>
          <w:rFonts w:cs="Times New Roman"/>
        </w:rPr>
        <w:t xml:space="preserve"> The draft terms of reference for the consultancy services is provide in </w:t>
      </w:r>
      <w:r w:rsidR="00AA7715" w:rsidRPr="00C272D0">
        <w:rPr>
          <w:rFonts w:cs="Times New Roman"/>
          <w:b/>
        </w:rPr>
        <w:t xml:space="preserve">Annex </w:t>
      </w:r>
      <w:r w:rsidR="00C27F03" w:rsidRPr="00C272D0">
        <w:rPr>
          <w:rFonts w:cs="Times New Roman"/>
          <w:b/>
        </w:rPr>
        <w:t>11</w:t>
      </w:r>
      <w:r w:rsidR="00AA7715" w:rsidRPr="00633F11">
        <w:rPr>
          <w:rFonts w:cs="Times New Roman"/>
        </w:rPr>
        <w:t>.</w:t>
      </w:r>
      <w:r w:rsidR="002117EF" w:rsidRPr="00633F11">
        <w:rPr>
          <w:rFonts w:cs="Times New Roman"/>
        </w:rPr>
        <w:t xml:space="preserve"> </w:t>
      </w:r>
    </w:p>
    <w:p w14:paraId="6A414B27" w14:textId="1EC1179B" w:rsidR="002117EF" w:rsidRPr="00633F11" w:rsidRDefault="002117EF" w:rsidP="004366A8">
      <w:pPr>
        <w:pStyle w:val="Titre3"/>
        <w:rPr>
          <w:rFonts w:cs="Times New Roman"/>
        </w:rPr>
      </w:pPr>
      <w:r w:rsidRPr="00633F11">
        <w:rPr>
          <w:rFonts w:cs="Times New Roman"/>
        </w:rPr>
        <w:lastRenderedPageBreak/>
        <w:t xml:space="preserve">Project steering, validation and adoption of outputs will be assured through existing mechanisms </w:t>
      </w:r>
      <w:r w:rsidR="00567E89">
        <w:rPr>
          <w:rFonts w:cs="Times New Roman"/>
        </w:rPr>
        <w:t>in</w:t>
      </w:r>
      <w:r w:rsidRPr="00633F11">
        <w:rPr>
          <w:rFonts w:cs="Times New Roman"/>
        </w:rPr>
        <w:t xml:space="preserve"> ORASECOM. The ORASECOM Council of Commissioners</w:t>
      </w:r>
      <w:r w:rsidR="00A67074" w:rsidRPr="00633F11">
        <w:rPr>
          <w:rFonts w:cs="Times New Roman"/>
        </w:rPr>
        <w:t xml:space="preserve"> </w:t>
      </w:r>
      <w:r w:rsidR="001C31F8">
        <w:rPr>
          <w:rStyle w:val="Appelnotedebasdep"/>
          <w:rFonts w:cs="Times New Roman"/>
        </w:rPr>
        <w:footnoteReference w:id="2"/>
      </w:r>
      <w:r w:rsidR="00A67074" w:rsidRPr="00633F11">
        <w:rPr>
          <w:rFonts w:cs="Times New Roman"/>
        </w:rPr>
        <w:t>will p</w:t>
      </w:r>
      <w:r w:rsidRPr="00633F11">
        <w:rPr>
          <w:rFonts w:cs="Times New Roman"/>
        </w:rPr>
        <w:t xml:space="preserve">rovide political and </w:t>
      </w:r>
      <w:r w:rsidR="00A67074" w:rsidRPr="00633F11">
        <w:rPr>
          <w:rFonts w:cs="Times New Roman"/>
        </w:rPr>
        <w:t xml:space="preserve">strategic </w:t>
      </w:r>
      <w:r w:rsidRPr="00633F11">
        <w:rPr>
          <w:rFonts w:cs="Times New Roman"/>
        </w:rPr>
        <w:t xml:space="preserve">guidance and approve and adopt </w:t>
      </w:r>
      <w:r w:rsidR="00567E89">
        <w:rPr>
          <w:rFonts w:cs="Times New Roman"/>
        </w:rPr>
        <w:t xml:space="preserve">the project </w:t>
      </w:r>
      <w:r w:rsidRPr="00633F11">
        <w:rPr>
          <w:rFonts w:cs="Times New Roman"/>
        </w:rPr>
        <w:t>out</w:t>
      </w:r>
      <w:r w:rsidR="00567E89">
        <w:rPr>
          <w:rFonts w:cs="Times New Roman"/>
        </w:rPr>
        <w:t>puts</w:t>
      </w:r>
      <w:r w:rsidRPr="00633F11">
        <w:rPr>
          <w:rFonts w:cs="Times New Roman"/>
        </w:rPr>
        <w:t>.</w:t>
      </w:r>
      <w:r w:rsidR="00A67074" w:rsidRPr="00633F11">
        <w:rPr>
          <w:rFonts w:cs="Times New Roman"/>
        </w:rPr>
        <w:t xml:space="preserve"> The </w:t>
      </w:r>
      <w:r w:rsidRPr="00633F11">
        <w:rPr>
          <w:rFonts w:cs="Times New Roman"/>
        </w:rPr>
        <w:t>ORASECOM Technical Task Team</w:t>
      </w:r>
      <w:r w:rsidR="00A67074" w:rsidRPr="00633F11">
        <w:rPr>
          <w:rFonts w:cs="Times New Roman"/>
        </w:rPr>
        <w:t xml:space="preserve"> will be </w:t>
      </w:r>
      <w:r w:rsidR="000A0B7C">
        <w:rPr>
          <w:rFonts w:cs="Times New Roman"/>
        </w:rPr>
        <w:t xml:space="preserve">extended to additional relevant ministries to constitute the Project Steering Committee which is </w:t>
      </w:r>
      <w:r w:rsidR="00A67074" w:rsidRPr="00633F11">
        <w:rPr>
          <w:rFonts w:cs="Times New Roman"/>
        </w:rPr>
        <w:t>responsib</w:t>
      </w:r>
      <w:r w:rsidR="000A0B7C">
        <w:rPr>
          <w:rFonts w:cs="Times New Roman"/>
        </w:rPr>
        <w:t>le</w:t>
      </w:r>
      <w:r w:rsidR="00A67074" w:rsidRPr="00633F11">
        <w:rPr>
          <w:rFonts w:cs="Times New Roman"/>
        </w:rPr>
        <w:t xml:space="preserve"> for providing </w:t>
      </w:r>
      <w:r w:rsidRPr="00633F11">
        <w:rPr>
          <w:rFonts w:cs="Times New Roman"/>
        </w:rPr>
        <w:t>project oversight, steering and guidance. A Technical Advisory Panel</w:t>
      </w:r>
      <w:r w:rsidR="000A0B7C">
        <w:rPr>
          <w:rFonts w:cs="Times New Roman"/>
        </w:rPr>
        <w:t>, funded by the Governments,</w:t>
      </w:r>
      <w:r w:rsidRPr="00633F11">
        <w:rPr>
          <w:rFonts w:cs="Times New Roman"/>
        </w:rPr>
        <w:t xml:space="preserve"> consisting of qualified and experienced professionals will be established</w:t>
      </w:r>
      <w:r w:rsidR="00A67074" w:rsidRPr="00633F11">
        <w:rPr>
          <w:rFonts w:cs="Times New Roman"/>
        </w:rPr>
        <w:t xml:space="preserve"> to</w:t>
      </w:r>
      <w:r w:rsidRPr="00633F11">
        <w:rPr>
          <w:rFonts w:cs="Times New Roman"/>
        </w:rPr>
        <w:t xml:space="preserve"> support the Technical Task Team with respect to the technical and scientific integrity of the study</w:t>
      </w:r>
      <w:r w:rsidR="00A67074" w:rsidRPr="00633F11">
        <w:rPr>
          <w:rFonts w:cs="Times New Roman"/>
        </w:rPr>
        <w:t xml:space="preserve">. </w:t>
      </w:r>
      <w:r w:rsidRPr="00633F11">
        <w:rPr>
          <w:rFonts w:cs="Times New Roman"/>
        </w:rPr>
        <w:t>ORASECOM Communication Team</w:t>
      </w:r>
      <w:r w:rsidR="00A67074" w:rsidRPr="00633F11">
        <w:rPr>
          <w:rFonts w:cs="Times New Roman"/>
        </w:rPr>
        <w:t xml:space="preserve"> will have a role of o</w:t>
      </w:r>
      <w:r w:rsidRPr="00633F11">
        <w:rPr>
          <w:rFonts w:cs="Times New Roman"/>
        </w:rPr>
        <w:t>versight and guidance of the Stakeholders Platform</w:t>
      </w:r>
      <w:r w:rsidR="00E95C65">
        <w:rPr>
          <w:rFonts w:cs="Times New Roman"/>
        </w:rPr>
        <w:t xml:space="preserve"> and capacity building</w:t>
      </w:r>
      <w:r w:rsidR="00E95C65" w:rsidRPr="00633F11">
        <w:rPr>
          <w:rFonts w:cs="Times New Roman"/>
        </w:rPr>
        <w:t xml:space="preserve">. </w:t>
      </w:r>
      <w:r w:rsidR="00E95C65">
        <w:rPr>
          <w:rFonts w:cs="Times New Roman"/>
        </w:rPr>
        <w:t>There will be participation of the national officers in the project Steering. The Finance Task Team will also provide procurement and financial advice to the Project and participate in the Project Steering Committee</w:t>
      </w:r>
      <w:r w:rsidRPr="00633F11">
        <w:rPr>
          <w:rFonts w:cs="Times New Roman"/>
        </w:rPr>
        <w:t xml:space="preserve">. </w:t>
      </w:r>
    </w:p>
    <w:p w14:paraId="52AF344E" w14:textId="08E64CEE" w:rsidR="00113491" w:rsidRDefault="002117EF" w:rsidP="004366A8">
      <w:pPr>
        <w:pStyle w:val="Titre3"/>
        <w:rPr>
          <w:rFonts w:cs="Times New Roman"/>
        </w:rPr>
      </w:pPr>
      <w:r w:rsidRPr="00633F11">
        <w:rPr>
          <w:rFonts w:cs="Times New Roman"/>
        </w:rPr>
        <w:t xml:space="preserve">A </w:t>
      </w:r>
      <w:r w:rsidR="009D0970">
        <w:rPr>
          <w:rFonts w:cs="Times New Roman"/>
        </w:rPr>
        <w:t xml:space="preserve">basin wide </w:t>
      </w:r>
      <w:r w:rsidRPr="00633F11">
        <w:rPr>
          <w:rFonts w:cs="Times New Roman"/>
        </w:rPr>
        <w:t>stakeholders’ consultation platform will be established with members from concerned government representatives, NGOs, private sector, local government and communities, cooperating partners, research institutions, bilateral and regional bodies, parliamentarian etc.</w:t>
      </w:r>
      <w:r w:rsidR="00A67074" w:rsidRPr="00633F11">
        <w:rPr>
          <w:rFonts w:cs="Times New Roman"/>
        </w:rPr>
        <w:t xml:space="preserve"> </w:t>
      </w:r>
      <w:r w:rsidR="009D0970">
        <w:rPr>
          <w:rFonts w:cs="Times New Roman"/>
        </w:rPr>
        <w:t>This platform will be consulted during the elaboration of the water resources development investment strategy</w:t>
      </w:r>
      <w:r w:rsidR="00E95C65">
        <w:rPr>
          <w:rFonts w:cs="Times New Roman"/>
        </w:rPr>
        <w:t xml:space="preserve"> and plan</w:t>
      </w:r>
      <w:r w:rsidR="009D0970">
        <w:rPr>
          <w:rFonts w:cs="Times New Roman"/>
        </w:rPr>
        <w:t xml:space="preserve">. Local </w:t>
      </w:r>
      <w:r w:rsidR="0011668D">
        <w:rPr>
          <w:rFonts w:cs="Times New Roman"/>
        </w:rPr>
        <w:t xml:space="preserve">or national </w:t>
      </w:r>
      <w:r w:rsidR="009D0970">
        <w:rPr>
          <w:rFonts w:cs="Times New Roman"/>
        </w:rPr>
        <w:t xml:space="preserve">consultation processes will be organised </w:t>
      </w:r>
      <w:r w:rsidR="0011668D">
        <w:rPr>
          <w:rFonts w:cs="Times New Roman"/>
        </w:rPr>
        <w:t xml:space="preserve">and financed </w:t>
      </w:r>
      <w:r w:rsidR="009D0970">
        <w:rPr>
          <w:rFonts w:cs="Times New Roman"/>
        </w:rPr>
        <w:t xml:space="preserve">by the government concerned by the </w:t>
      </w:r>
      <w:r w:rsidR="006E5CC5">
        <w:rPr>
          <w:rFonts w:cs="Times New Roman"/>
        </w:rPr>
        <w:t>feasibility</w:t>
      </w:r>
      <w:r w:rsidR="009D0970">
        <w:rPr>
          <w:rFonts w:cs="Times New Roman"/>
        </w:rPr>
        <w:t xml:space="preserve"> study.</w:t>
      </w:r>
    </w:p>
    <w:p w14:paraId="38725261" w14:textId="77777777" w:rsidR="00A00C3D" w:rsidRPr="00A00C3D" w:rsidRDefault="00A00C3D" w:rsidP="00A00C3D"/>
    <w:p w14:paraId="29BAF705" w14:textId="11BF014F" w:rsidR="000D7519" w:rsidRPr="00633F11" w:rsidRDefault="00113491" w:rsidP="002117EF">
      <w:pPr>
        <w:pStyle w:val="Titre2"/>
        <w:keepNext w:val="0"/>
        <w:keepLines w:val="0"/>
        <w:widowControl w:val="0"/>
        <w:contextualSpacing/>
        <w:rPr>
          <w:rFonts w:cs="Times New Roman"/>
          <w:szCs w:val="24"/>
        </w:rPr>
      </w:pPr>
      <w:bookmarkStart w:id="50" w:name="_Toc460341702"/>
      <w:bookmarkStart w:id="51" w:name="_Toc464574428"/>
      <w:r w:rsidRPr="00633F11">
        <w:rPr>
          <w:rFonts w:cs="Times New Roman"/>
          <w:szCs w:val="24"/>
        </w:rPr>
        <w:t>Project Implementation Schedule</w:t>
      </w:r>
      <w:bookmarkEnd w:id="50"/>
      <w:bookmarkEnd w:id="51"/>
      <w:r w:rsidRPr="00633F11">
        <w:rPr>
          <w:rFonts w:cs="Times New Roman"/>
          <w:szCs w:val="24"/>
        </w:rPr>
        <w:t xml:space="preserve"> </w:t>
      </w:r>
    </w:p>
    <w:p w14:paraId="063BE201" w14:textId="6CB94E6F" w:rsidR="00746792" w:rsidRPr="00633F11" w:rsidRDefault="00746792" w:rsidP="00EE25D7">
      <w:pPr>
        <w:pStyle w:val="Titre3"/>
        <w:rPr>
          <w:rFonts w:cs="Times New Roman"/>
        </w:rPr>
      </w:pPr>
      <w:r w:rsidRPr="00633F11">
        <w:rPr>
          <w:rFonts w:cs="Times New Roman"/>
        </w:rPr>
        <w:t xml:space="preserve">The project will be implemented over a period of </w:t>
      </w:r>
      <w:r w:rsidR="00B95A81" w:rsidRPr="00633F11">
        <w:rPr>
          <w:rFonts w:cs="Times New Roman"/>
        </w:rPr>
        <w:t>3</w:t>
      </w:r>
      <w:r w:rsidR="00A204D4">
        <w:rPr>
          <w:rFonts w:cs="Times New Roman"/>
        </w:rPr>
        <w:t>2</w:t>
      </w:r>
      <w:r w:rsidRPr="00633F11">
        <w:rPr>
          <w:rFonts w:cs="Times New Roman"/>
        </w:rPr>
        <w:t xml:space="preserve"> months from Grant Effectiveness </w:t>
      </w:r>
      <w:r w:rsidR="00B95A81" w:rsidRPr="00633F11">
        <w:rPr>
          <w:rFonts w:cs="Times New Roman"/>
        </w:rPr>
        <w:t>or 2</w:t>
      </w:r>
      <w:r w:rsidR="0011668D">
        <w:rPr>
          <w:rFonts w:cs="Times New Roman"/>
        </w:rPr>
        <w:t>6</w:t>
      </w:r>
      <w:r w:rsidR="00B95A81" w:rsidRPr="00633F11">
        <w:rPr>
          <w:rFonts w:cs="Times New Roman"/>
        </w:rPr>
        <w:t xml:space="preserve"> months after consultancy contract signing </w:t>
      </w:r>
      <w:r w:rsidRPr="00633F11">
        <w:rPr>
          <w:rFonts w:cs="Times New Roman"/>
        </w:rPr>
        <w:t xml:space="preserve">as shown on the tentative project implementation and staff input schedule in </w:t>
      </w:r>
      <w:r w:rsidRPr="00C272D0">
        <w:rPr>
          <w:rFonts w:cs="Times New Roman"/>
          <w:b/>
        </w:rPr>
        <w:t>Annex</w:t>
      </w:r>
      <w:r w:rsidR="00B95A81" w:rsidRPr="00C272D0">
        <w:rPr>
          <w:rFonts w:cs="Times New Roman"/>
          <w:b/>
        </w:rPr>
        <w:t xml:space="preserve"> </w:t>
      </w:r>
      <w:r w:rsidR="00C27F03" w:rsidRPr="00C272D0">
        <w:rPr>
          <w:rFonts w:cs="Times New Roman"/>
          <w:b/>
        </w:rPr>
        <w:t>7</w:t>
      </w:r>
      <w:r w:rsidR="00CD230C" w:rsidRPr="00633F11">
        <w:rPr>
          <w:rFonts w:cs="Times New Roman"/>
        </w:rPr>
        <w:t>.</w:t>
      </w:r>
      <w:r w:rsidRPr="00633F11">
        <w:rPr>
          <w:rFonts w:cs="Times New Roman"/>
        </w:rPr>
        <w:t xml:space="preserve"> </w:t>
      </w:r>
      <w:r w:rsidR="0011668D">
        <w:rPr>
          <w:rFonts w:cs="Times New Roman"/>
        </w:rPr>
        <w:t xml:space="preserve"> The </w:t>
      </w:r>
      <w:r w:rsidR="004D551E">
        <w:rPr>
          <w:rFonts w:cs="Times New Roman"/>
        </w:rPr>
        <w:t>Project Manager</w:t>
      </w:r>
      <w:r w:rsidR="0011668D">
        <w:rPr>
          <w:rFonts w:cs="Times New Roman"/>
        </w:rPr>
        <w:t xml:space="preserve">, procurement specialist and main consultant for the study will be procured under advance contracting. </w:t>
      </w:r>
      <w:r w:rsidR="00201CEF" w:rsidRPr="00633F11">
        <w:rPr>
          <w:rFonts w:cs="Times New Roman"/>
        </w:rPr>
        <w:t xml:space="preserve">Preparation of the investment strategy </w:t>
      </w:r>
      <w:r w:rsidR="00E95C65">
        <w:rPr>
          <w:rFonts w:cs="Times New Roman"/>
        </w:rPr>
        <w:t xml:space="preserve">and plan </w:t>
      </w:r>
      <w:r w:rsidR="00201CEF" w:rsidRPr="00633F11">
        <w:rPr>
          <w:rFonts w:cs="Times New Roman"/>
        </w:rPr>
        <w:t xml:space="preserve">will be undertaken </w:t>
      </w:r>
      <w:r w:rsidR="00021A46">
        <w:rPr>
          <w:rFonts w:cs="Times New Roman"/>
        </w:rPr>
        <w:t xml:space="preserve">over a </w:t>
      </w:r>
      <w:r w:rsidR="00CD230C">
        <w:rPr>
          <w:rFonts w:cs="Times New Roman"/>
        </w:rPr>
        <w:t>14</w:t>
      </w:r>
      <w:r w:rsidR="00021A46" w:rsidRPr="00633F11">
        <w:rPr>
          <w:rFonts w:cs="Times New Roman"/>
        </w:rPr>
        <w:t xml:space="preserve"> </w:t>
      </w:r>
      <w:r w:rsidR="001F06A2" w:rsidRPr="00633F11">
        <w:rPr>
          <w:rFonts w:cs="Times New Roman"/>
        </w:rPr>
        <w:t>months’</w:t>
      </w:r>
      <w:r w:rsidR="0040320A" w:rsidRPr="00633F11">
        <w:rPr>
          <w:rFonts w:cs="Times New Roman"/>
        </w:rPr>
        <w:t xml:space="preserve"> </w:t>
      </w:r>
      <w:r w:rsidR="00021A46">
        <w:rPr>
          <w:rFonts w:cs="Times New Roman"/>
        </w:rPr>
        <w:t>period while the project preparation</w:t>
      </w:r>
      <w:r w:rsidR="00CD230C">
        <w:rPr>
          <w:rFonts w:cs="Times New Roman"/>
        </w:rPr>
        <w:t xml:space="preserve"> will be implemented over the subsequent 10-month period.</w:t>
      </w:r>
      <w:r w:rsidR="001F06A2">
        <w:rPr>
          <w:rFonts w:cs="Times New Roman"/>
        </w:rPr>
        <w:t xml:space="preserve"> </w:t>
      </w:r>
      <w:r w:rsidR="00021A46">
        <w:rPr>
          <w:rFonts w:cs="Times New Roman"/>
        </w:rPr>
        <w:t xml:space="preserve"> </w:t>
      </w:r>
    </w:p>
    <w:p w14:paraId="0FD551D1" w14:textId="039C4C2C" w:rsidR="00746792" w:rsidRPr="00633F11" w:rsidRDefault="00746792" w:rsidP="001C2AA0">
      <w:pPr>
        <w:pStyle w:val="Titre3"/>
        <w:rPr>
          <w:rFonts w:cs="Times New Roman"/>
        </w:rPr>
      </w:pPr>
      <w:r w:rsidRPr="00633F11">
        <w:rPr>
          <w:rFonts w:cs="Times New Roman"/>
        </w:rPr>
        <w:t>The main tasks and timing of events are presented in Table 3.1 below</w:t>
      </w:r>
      <w:r w:rsidR="00CD230C">
        <w:rPr>
          <w:rFonts w:cs="Times New Roman"/>
        </w:rPr>
        <w:t>.</w:t>
      </w:r>
      <w:r w:rsidRPr="00633F11">
        <w:rPr>
          <w:rFonts w:cs="Times New Roman"/>
        </w:rPr>
        <w:t xml:space="preserve"> The Executing Agency will initiate advanced procurement actions in the recruitment of the consulting firm and the </w:t>
      </w:r>
      <w:r w:rsidR="004D551E">
        <w:rPr>
          <w:rFonts w:cs="Times New Roman"/>
        </w:rPr>
        <w:t>Project Manager</w:t>
      </w:r>
      <w:r w:rsidRPr="00633F11">
        <w:rPr>
          <w:rFonts w:cs="Times New Roman"/>
        </w:rPr>
        <w:t xml:space="preserve"> to fast track implementation of the project activities. This will allow launching of the project as soon as the Grant is declared effective.</w:t>
      </w:r>
    </w:p>
    <w:p w14:paraId="5C41752D" w14:textId="3CDEE7B4" w:rsidR="00CB4ECB" w:rsidRDefault="00CB4ECB" w:rsidP="001C2AA0">
      <w:pPr>
        <w:widowControl w:val="0"/>
        <w:jc w:val="center"/>
        <w:rPr>
          <w:rFonts w:ascii="Times New Roman" w:hAnsi="Times New Roman" w:cs="Times New Roman"/>
          <w:b/>
          <w:bCs/>
          <w:sz w:val="24"/>
        </w:rPr>
      </w:pPr>
      <w:r w:rsidRPr="00633F11">
        <w:rPr>
          <w:rFonts w:ascii="Times New Roman" w:hAnsi="Times New Roman" w:cs="Times New Roman"/>
          <w:b/>
          <w:bCs/>
          <w:sz w:val="24"/>
        </w:rPr>
        <w:t>Table 3.1 Performance Plan</w:t>
      </w:r>
    </w:p>
    <w:p w14:paraId="4E6BC233" w14:textId="77777777" w:rsidR="008624A2" w:rsidRPr="00633F11" w:rsidRDefault="008624A2" w:rsidP="001C2AA0">
      <w:pPr>
        <w:widowControl w:val="0"/>
        <w:jc w:val="center"/>
        <w:rPr>
          <w:rFonts w:ascii="Times New Roman" w:hAnsi="Times New Roman" w:cs="Times New Roman"/>
          <w:b/>
          <w:bCs/>
          <w:sz w:val="24"/>
        </w:rPr>
      </w:pPr>
    </w:p>
    <w:tbl>
      <w:tblPr>
        <w:tblStyle w:val="Grilledutableau"/>
        <w:tblW w:w="0" w:type="auto"/>
        <w:jc w:val="center"/>
        <w:tblLook w:val="04A0" w:firstRow="1" w:lastRow="0" w:firstColumn="1" w:lastColumn="0" w:noHBand="0" w:noVBand="1"/>
      </w:tblPr>
      <w:tblGrid>
        <w:gridCol w:w="656"/>
        <w:gridCol w:w="6359"/>
        <w:gridCol w:w="1530"/>
      </w:tblGrid>
      <w:tr w:rsidR="00762413" w:rsidRPr="005323E6" w14:paraId="0F931FA9" w14:textId="77777777" w:rsidTr="00BA1B0C">
        <w:trPr>
          <w:tblHeader/>
          <w:jc w:val="center"/>
        </w:trPr>
        <w:tc>
          <w:tcPr>
            <w:tcW w:w="656" w:type="dxa"/>
            <w:tcBorders>
              <w:bottom w:val="single" w:sz="4" w:space="0" w:color="auto"/>
            </w:tcBorders>
          </w:tcPr>
          <w:p w14:paraId="0F6952C9" w14:textId="059ED60A" w:rsidR="00762413" w:rsidRPr="00FD4060" w:rsidRDefault="00762413" w:rsidP="001C2AA0">
            <w:pPr>
              <w:widowControl w:val="0"/>
              <w:rPr>
                <w:rFonts w:ascii="Times New Roman" w:hAnsi="Times New Roman" w:cs="Times New Roman"/>
                <w:sz w:val="24"/>
                <w:szCs w:val="24"/>
              </w:rPr>
            </w:pPr>
            <w:r w:rsidRPr="00FD4060">
              <w:rPr>
                <w:rFonts w:ascii="Times New Roman" w:hAnsi="Times New Roman" w:cs="Times New Roman"/>
                <w:sz w:val="24"/>
                <w:szCs w:val="24"/>
              </w:rPr>
              <w:t>Item</w:t>
            </w:r>
          </w:p>
        </w:tc>
        <w:tc>
          <w:tcPr>
            <w:tcW w:w="6359" w:type="dxa"/>
            <w:tcBorders>
              <w:bottom w:val="single" w:sz="4" w:space="0" w:color="auto"/>
            </w:tcBorders>
            <w:vAlign w:val="center"/>
          </w:tcPr>
          <w:p w14:paraId="69A47FCB" w14:textId="3BBE5255"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Event</w:t>
            </w:r>
          </w:p>
        </w:tc>
        <w:tc>
          <w:tcPr>
            <w:tcW w:w="1530" w:type="dxa"/>
            <w:tcBorders>
              <w:bottom w:val="single" w:sz="4" w:space="0" w:color="auto"/>
            </w:tcBorders>
          </w:tcPr>
          <w:p w14:paraId="66C78701" w14:textId="77777777"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Schedule</w:t>
            </w:r>
          </w:p>
        </w:tc>
      </w:tr>
      <w:tr w:rsidR="006E2DD5" w:rsidRPr="004B5A77" w14:paraId="699203A7" w14:textId="77777777" w:rsidTr="005323E6">
        <w:trPr>
          <w:jc w:val="center"/>
        </w:trPr>
        <w:tc>
          <w:tcPr>
            <w:tcW w:w="656" w:type="dxa"/>
          </w:tcPr>
          <w:p w14:paraId="3C3927AE" w14:textId="77777777" w:rsidR="006E2DD5" w:rsidRPr="00221426" w:rsidRDefault="006E2DD5" w:rsidP="001C2AA0">
            <w:pPr>
              <w:pStyle w:val="Paragraphedeliste"/>
              <w:widowControl w:val="0"/>
              <w:numPr>
                <w:ilvl w:val="0"/>
                <w:numId w:val="42"/>
              </w:numPr>
              <w:jc w:val="center"/>
              <w:rPr>
                <w:rFonts w:ascii="Times New Roman" w:hAnsi="Times New Roman" w:cs="Times New Roman"/>
                <w:sz w:val="24"/>
                <w:szCs w:val="24"/>
              </w:rPr>
            </w:pPr>
          </w:p>
        </w:tc>
        <w:tc>
          <w:tcPr>
            <w:tcW w:w="6359" w:type="dxa"/>
            <w:shd w:val="clear" w:color="auto" w:fill="auto"/>
          </w:tcPr>
          <w:p w14:paraId="77B3FFC5" w14:textId="21A319E7" w:rsidR="006E2DD5" w:rsidRPr="00221426" w:rsidRDefault="006E2DD5" w:rsidP="001C2AA0">
            <w:pPr>
              <w:widowControl w:val="0"/>
              <w:rPr>
                <w:rFonts w:ascii="Times New Roman" w:hAnsi="Times New Roman" w:cs="Times New Roman"/>
                <w:sz w:val="24"/>
                <w:szCs w:val="24"/>
              </w:rPr>
            </w:pPr>
            <w:r w:rsidRPr="00221426">
              <w:rPr>
                <w:rFonts w:ascii="Times New Roman" w:hAnsi="Times New Roman" w:cs="Times New Roman"/>
                <w:sz w:val="24"/>
                <w:szCs w:val="24"/>
              </w:rPr>
              <w:t>Advance contracting: launch of the procurement process</w:t>
            </w:r>
          </w:p>
        </w:tc>
        <w:tc>
          <w:tcPr>
            <w:tcW w:w="1530" w:type="dxa"/>
          </w:tcPr>
          <w:p w14:paraId="4F68264C" w14:textId="5D2661ED" w:rsidR="006E2DD5" w:rsidRPr="00A5402E" w:rsidRDefault="006C2E1D" w:rsidP="001C2AA0">
            <w:pPr>
              <w:widowControl w:val="0"/>
              <w:jc w:val="center"/>
              <w:rPr>
                <w:rFonts w:ascii="Times New Roman" w:hAnsi="Times New Roman" w:cs="Times New Roman"/>
                <w:sz w:val="24"/>
                <w:szCs w:val="24"/>
              </w:rPr>
            </w:pPr>
            <w:r w:rsidRPr="00A5402E">
              <w:rPr>
                <w:rFonts w:ascii="Times New Roman" w:hAnsi="Times New Roman" w:cs="Times New Roman"/>
                <w:sz w:val="24"/>
                <w:szCs w:val="24"/>
              </w:rPr>
              <w:t>M-9</w:t>
            </w:r>
          </w:p>
        </w:tc>
      </w:tr>
      <w:tr w:rsidR="006E2DD5" w:rsidRPr="005323E6" w14:paraId="23C7CE24" w14:textId="77777777" w:rsidTr="005323E6">
        <w:trPr>
          <w:jc w:val="center"/>
        </w:trPr>
        <w:tc>
          <w:tcPr>
            <w:tcW w:w="656" w:type="dxa"/>
          </w:tcPr>
          <w:p w14:paraId="2145A489" w14:textId="77777777" w:rsidR="006E2DD5" w:rsidRPr="00FD4060" w:rsidRDefault="006E2DD5" w:rsidP="001C2AA0">
            <w:pPr>
              <w:pStyle w:val="Paragraphedeliste"/>
              <w:widowControl w:val="0"/>
              <w:numPr>
                <w:ilvl w:val="0"/>
                <w:numId w:val="42"/>
              </w:numPr>
              <w:jc w:val="center"/>
              <w:rPr>
                <w:rFonts w:ascii="Times New Roman" w:hAnsi="Times New Roman" w:cs="Times New Roman"/>
                <w:b/>
                <w:sz w:val="24"/>
                <w:szCs w:val="24"/>
              </w:rPr>
            </w:pPr>
          </w:p>
        </w:tc>
        <w:tc>
          <w:tcPr>
            <w:tcW w:w="6359" w:type="dxa"/>
            <w:shd w:val="clear" w:color="auto" w:fill="auto"/>
          </w:tcPr>
          <w:p w14:paraId="07C5D4DE" w14:textId="433BFF0A" w:rsidR="006E2DD5" w:rsidRPr="005323E6" w:rsidRDefault="006E2DD5" w:rsidP="001C2AA0">
            <w:pPr>
              <w:widowControl w:val="0"/>
              <w:rPr>
                <w:rFonts w:ascii="Times New Roman" w:hAnsi="Times New Roman" w:cs="Times New Roman"/>
                <w:b/>
                <w:sz w:val="24"/>
                <w:szCs w:val="24"/>
              </w:rPr>
            </w:pPr>
            <w:r>
              <w:rPr>
                <w:rFonts w:ascii="Times New Roman" w:hAnsi="Times New Roman" w:cs="Times New Roman"/>
                <w:b/>
                <w:sz w:val="24"/>
                <w:szCs w:val="24"/>
              </w:rPr>
              <w:t>Project Approval</w:t>
            </w:r>
          </w:p>
        </w:tc>
        <w:tc>
          <w:tcPr>
            <w:tcW w:w="1530" w:type="dxa"/>
          </w:tcPr>
          <w:p w14:paraId="4B840BDC" w14:textId="51B36E35" w:rsidR="006E2DD5" w:rsidRPr="005323E6" w:rsidRDefault="006E2DD5" w:rsidP="001C2AA0">
            <w:pPr>
              <w:widowControl w:val="0"/>
              <w:jc w:val="center"/>
              <w:rPr>
                <w:rFonts w:ascii="Times New Roman" w:hAnsi="Times New Roman" w:cs="Times New Roman"/>
                <w:sz w:val="24"/>
                <w:szCs w:val="24"/>
              </w:rPr>
            </w:pPr>
            <w:r>
              <w:rPr>
                <w:rFonts w:ascii="Times New Roman" w:hAnsi="Times New Roman" w:cs="Times New Roman"/>
                <w:sz w:val="24"/>
                <w:szCs w:val="24"/>
              </w:rPr>
              <w:t>M-6</w:t>
            </w:r>
          </w:p>
        </w:tc>
      </w:tr>
      <w:tr w:rsidR="0011668D" w:rsidRPr="004B5A77" w14:paraId="24F356B1" w14:textId="77777777" w:rsidTr="005323E6">
        <w:trPr>
          <w:jc w:val="center"/>
        </w:trPr>
        <w:tc>
          <w:tcPr>
            <w:tcW w:w="656" w:type="dxa"/>
          </w:tcPr>
          <w:p w14:paraId="11AF9AD9" w14:textId="77777777" w:rsidR="0011668D" w:rsidRPr="00221426" w:rsidRDefault="0011668D" w:rsidP="001C2AA0">
            <w:pPr>
              <w:pStyle w:val="Paragraphedeliste"/>
              <w:widowControl w:val="0"/>
              <w:numPr>
                <w:ilvl w:val="0"/>
                <w:numId w:val="42"/>
              </w:numPr>
              <w:jc w:val="center"/>
              <w:rPr>
                <w:rFonts w:ascii="Times New Roman" w:hAnsi="Times New Roman" w:cs="Times New Roman"/>
                <w:sz w:val="24"/>
                <w:szCs w:val="24"/>
              </w:rPr>
            </w:pPr>
          </w:p>
        </w:tc>
        <w:tc>
          <w:tcPr>
            <w:tcW w:w="6359" w:type="dxa"/>
            <w:shd w:val="clear" w:color="auto" w:fill="auto"/>
          </w:tcPr>
          <w:p w14:paraId="18D438D9" w14:textId="69CF51E9" w:rsidR="0011668D" w:rsidRPr="00221426" w:rsidRDefault="0011668D" w:rsidP="001C2AA0">
            <w:pPr>
              <w:widowControl w:val="0"/>
              <w:rPr>
                <w:rFonts w:ascii="Times New Roman" w:hAnsi="Times New Roman" w:cs="Times New Roman"/>
                <w:sz w:val="24"/>
                <w:szCs w:val="24"/>
              </w:rPr>
            </w:pPr>
            <w:r w:rsidRPr="00221426">
              <w:rPr>
                <w:rFonts w:ascii="Times New Roman" w:hAnsi="Times New Roman" w:cs="Times New Roman"/>
                <w:sz w:val="24"/>
                <w:szCs w:val="24"/>
              </w:rPr>
              <w:t xml:space="preserve">Contracting of </w:t>
            </w:r>
            <w:r w:rsidR="004D551E">
              <w:rPr>
                <w:rFonts w:ascii="Times New Roman" w:hAnsi="Times New Roman" w:cs="Times New Roman"/>
                <w:sz w:val="24"/>
                <w:szCs w:val="24"/>
              </w:rPr>
              <w:t>Project Manager</w:t>
            </w:r>
            <w:r w:rsidRPr="00221426">
              <w:rPr>
                <w:rFonts w:ascii="Times New Roman" w:hAnsi="Times New Roman" w:cs="Times New Roman"/>
                <w:sz w:val="24"/>
                <w:szCs w:val="24"/>
              </w:rPr>
              <w:t xml:space="preserve"> and procurement </w:t>
            </w:r>
            <w:r w:rsidR="004B5A77" w:rsidRPr="00A5402E">
              <w:rPr>
                <w:rFonts w:ascii="Times New Roman" w:hAnsi="Times New Roman" w:cs="Times New Roman"/>
                <w:sz w:val="24"/>
                <w:szCs w:val="24"/>
              </w:rPr>
              <w:t>specialist</w:t>
            </w:r>
          </w:p>
        </w:tc>
        <w:tc>
          <w:tcPr>
            <w:tcW w:w="1530" w:type="dxa"/>
          </w:tcPr>
          <w:p w14:paraId="20959149" w14:textId="4C092CE3" w:rsidR="0011668D" w:rsidRPr="00A5402E" w:rsidRDefault="0011668D" w:rsidP="001C2AA0">
            <w:pPr>
              <w:widowControl w:val="0"/>
              <w:jc w:val="center"/>
              <w:rPr>
                <w:rFonts w:ascii="Times New Roman" w:hAnsi="Times New Roman" w:cs="Times New Roman"/>
                <w:sz w:val="24"/>
                <w:szCs w:val="24"/>
              </w:rPr>
            </w:pPr>
            <w:r w:rsidRPr="00A5402E">
              <w:rPr>
                <w:rFonts w:ascii="Times New Roman" w:hAnsi="Times New Roman" w:cs="Times New Roman"/>
                <w:sz w:val="24"/>
                <w:szCs w:val="24"/>
              </w:rPr>
              <w:t>M-5</w:t>
            </w:r>
          </w:p>
        </w:tc>
      </w:tr>
      <w:tr w:rsidR="00762413" w:rsidRPr="005323E6" w14:paraId="2D6E4A91" w14:textId="77777777" w:rsidTr="005323E6">
        <w:trPr>
          <w:jc w:val="center"/>
        </w:trPr>
        <w:tc>
          <w:tcPr>
            <w:tcW w:w="656" w:type="dxa"/>
          </w:tcPr>
          <w:p w14:paraId="5E1865AD" w14:textId="0ED07003" w:rsidR="00762413" w:rsidRPr="00FD4060" w:rsidRDefault="00762413" w:rsidP="001C2AA0">
            <w:pPr>
              <w:pStyle w:val="Paragraphedeliste"/>
              <w:widowControl w:val="0"/>
              <w:numPr>
                <w:ilvl w:val="0"/>
                <w:numId w:val="42"/>
              </w:numPr>
              <w:jc w:val="center"/>
              <w:rPr>
                <w:rFonts w:ascii="Times New Roman" w:hAnsi="Times New Roman" w:cs="Times New Roman"/>
                <w:b/>
                <w:sz w:val="24"/>
                <w:szCs w:val="24"/>
              </w:rPr>
            </w:pPr>
          </w:p>
        </w:tc>
        <w:tc>
          <w:tcPr>
            <w:tcW w:w="6359" w:type="dxa"/>
            <w:shd w:val="clear" w:color="auto" w:fill="auto"/>
          </w:tcPr>
          <w:p w14:paraId="72E80BE2" w14:textId="09256C8B" w:rsidR="00762413" w:rsidRPr="005323E6" w:rsidRDefault="00762413" w:rsidP="001C2AA0">
            <w:pPr>
              <w:widowControl w:val="0"/>
              <w:rPr>
                <w:rFonts w:ascii="Times New Roman" w:hAnsi="Times New Roman" w:cs="Times New Roman"/>
                <w:b/>
                <w:sz w:val="24"/>
                <w:szCs w:val="24"/>
              </w:rPr>
            </w:pPr>
            <w:r w:rsidRPr="005323E6">
              <w:rPr>
                <w:rFonts w:ascii="Times New Roman" w:hAnsi="Times New Roman" w:cs="Times New Roman"/>
                <w:b/>
                <w:sz w:val="24"/>
                <w:szCs w:val="24"/>
              </w:rPr>
              <w:t>Grant effectiveness</w:t>
            </w:r>
            <w:r w:rsidR="006E2DD5">
              <w:rPr>
                <w:rFonts w:ascii="Times New Roman" w:hAnsi="Times New Roman" w:cs="Times New Roman"/>
                <w:b/>
                <w:sz w:val="24"/>
                <w:szCs w:val="24"/>
              </w:rPr>
              <w:t xml:space="preserve"> (signing)</w:t>
            </w:r>
          </w:p>
        </w:tc>
        <w:tc>
          <w:tcPr>
            <w:tcW w:w="1530" w:type="dxa"/>
          </w:tcPr>
          <w:p w14:paraId="4B1CDD9A" w14:textId="1E22F879"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w:t>
            </w:r>
            <w:r w:rsidR="0011668D">
              <w:rPr>
                <w:rFonts w:ascii="Times New Roman" w:hAnsi="Times New Roman" w:cs="Times New Roman"/>
                <w:sz w:val="24"/>
                <w:szCs w:val="24"/>
              </w:rPr>
              <w:t>4</w:t>
            </w:r>
          </w:p>
        </w:tc>
      </w:tr>
      <w:tr w:rsidR="00762413" w:rsidRPr="005323E6" w14:paraId="3B392AEE" w14:textId="77777777" w:rsidTr="005323E6">
        <w:trPr>
          <w:jc w:val="center"/>
        </w:trPr>
        <w:tc>
          <w:tcPr>
            <w:tcW w:w="656" w:type="dxa"/>
          </w:tcPr>
          <w:p w14:paraId="3E375D7C" w14:textId="7A43A38C"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shd w:val="clear" w:color="auto" w:fill="auto"/>
          </w:tcPr>
          <w:p w14:paraId="7ADAE114" w14:textId="5FB502C0"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Fulfilling of conditions of first disbursement</w:t>
            </w:r>
            <w:r w:rsidRPr="005323E6" w:rsidDel="00CB4ECB">
              <w:rPr>
                <w:rFonts w:ascii="Times New Roman" w:hAnsi="Times New Roman" w:cs="Times New Roman"/>
                <w:sz w:val="24"/>
                <w:szCs w:val="24"/>
              </w:rPr>
              <w:t xml:space="preserve"> </w:t>
            </w:r>
          </w:p>
        </w:tc>
        <w:tc>
          <w:tcPr>
            <w:tcW w:w="1530" w:type="dxa"/>
          </w:tcPr>
          <w:p w14:paraId="39F9B247" w14:textId="77777777"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M-4</w:t>
            </w:r>
          </w:p>
        </w:tc>
      </w:tr>
      <w:tr w:rsidR="00762413" w:rsidRPr="005323E6" w14:paraId="3B596DBC" w14:textId="77777777" w:rsidTr="005323E6">
        <w:trPr>
          <w:jc w:val="center"/>
        </w:trPr>
        <w:tc>
          <w:tcPr>
            <w:tcW w:w="656" w:type="dxa"/>
          </w:tcPr>
          <w:p w14:paraId="3D64E1BF" w14:textId="0FE62913"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shd w:val="clear" w:color="auto" w:fill="auto"/>
          </w:tcPr>
          <w:p w14:paraId="11D4DC32" w14:textId="6D0A40CD"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Contracting of Consultancy services</w:t>
            </w:r>
            <w:r w:rsidRPr="005323E6" w:rsidDel="00CB4ECB">
              <w:rPr>
                <w:rFonts w:ascii="Times New Roman" w:hAnsi="Times New Roman" w:cs="Times New Roman"/>
                <w:sz w:val="24"/>
                <w:szCs w:val="24"/>
              </w:rPr>
              <w:t xml:space="preserve"> </w:t>
            </w:r>
          </w:p>
        </w:tc>
        <w:tc>
          <w:tcPr>
            <w:tcW w:w="1530" w:type="dxa"/>
          </w:tcPr>
          <w:p w14:paraId="2E101DF1" w14:textId="73A995C0"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w:t>
            </w:r>
            <w:r w:rsidR="006C2E1D">
              <w:rPr>
                <w:rFonts w:ascii="Times New Roman" w:hAnsi="Times New Roman" w:cs="Times New Roman"/>
                <w:sz w:val="24"/>
                <w:szCs w:val="24"/>
              </w:rPr>
              <w:t>+0</w:t>
            </w:r>
          </w:p>
        </w:tc>
      </w:tr>
      <w:tr w:rsidR="00762413" w:rsidRPr="000F5925" w14:paraId="1D425ECC" w14:textId="77777777" w:rsidTr="005323E6">
        <w:trPr>
          <w:jc w:val="center"/>
        </w:trPr>
        <w:tc>
          <w:tcPr>
            <w:tcW w:w="656" w:type="dxa"/>
          </w:tcPr>
          <w:p w14:paraId="2F9ED309" w14:textId="0BC27115" w:rsidR="00762413" w:rsidRPr="000F5925" w:rsidRDefault="00762413" w:rsidP="001C2AA0">
            <w:pPr>
              <w:pStyle w:val="Paragraphedeliste"/>
              <w:widowControl w:val="0"/>
              <w:numPr>
                <w:ilvl w:val="0"/>
                <w:numId w:val="42"/>
              </w:numPr>
              <w:jc w:val="center"/>
              <w:rPr>
                <w:rFonts w:ascii="Times New Roman" w:hAnsi="Times New Roman" w:cs="Times New Roman"/>
                <w:b/>
                <w:sz w:val="24"/>
                <w:szCs w:val="24"/>
              </w:rPr>
            </w:pPr>
          </w:p>
        </w:tc>
        <w:tc>
          <w:tcPr>
            <w:tcW w:w="6359" w:type="dxa"/>
            <w:shd w:val="clear" w:color="auto" w:fill="auto"/>
          </w:tcPr>
          <w:p w14:paraId="5CCA159E" w14:textId="62353E2B" w:rsidR="00762413" w:rsidRPr="000F5925" w:rsidRDefault="00762413" w:rsidP="001C2AA0">
            <w:pPr>
              <w:widowControl w:val="0"/>
              <w:rPr>
                <w:rFonts w:ascii="Times New Roman" w:hAnsi="Times New Roman" w:cs="Times New Roman"/>
                <w:b/>
                <w:sz w:val="24"/>
                <w:szCs w:val="24"/>
              </w:rPr>
            </w:pPr>
            <w:r w:rsidRPr="000F5925">
              <w:rPr>
                <w:rFonts w:ascii="Times New Roman" w:hAnsi="Times New Roman" w:cs="Times New Roman"/>
                <w:b/>
                <w:sz w:val="24"/>
                <w:szCs w:val="24"/>
              </w:rPr>
              <w:t>Preparation of Investment Strategy</w:t>
            </w:r>
          </w:p>
        </w:tc>
        <w:tc>
          <w:tcPr>
            <w:tcW w:w="1530" w:type="dxa"/>
          </w:tcPr>
          <w:p w14:paraId="4FAC3A38" w14:textId="556319DE" w:rsidR="00762413" w:rsidRPr="000F5925" w:rsidRDefault="00762413" w:rsidP="001C2AA0">
            <w:pPr>
              <w:widowControl w:val="0"/>
              <w:jc w:val="center"/>
              <w:rPr>
                <w:rFonts w:ascii="Times New Roman" w:hAnsi="Times New Roman" w:cs="Times New Roman"/>
                <w:b/>
                <w:sz w:val="24"/>
                <w:szCs w:val="24"/>
              </w:rPr>
            </w:pPr>
            <w:r w:rsidRPr="000F5925">
              <w:rPr>
                <w:rFonts w:ascii="Times New Roman" w:hAnsi="Times New Roman" w:cs="Times New Roman"/>
                <w:b/>
                <w:sz w:val="24"/>
                <w:szCs w:val="24"/>
              </w:rPr>
              <w:t>M+0-M+14</w:t>
            </w:r>
          </w:p>
        </w:tc>
      </w:tr>
      <w:tr w:rsidR="00762413" w:rsidRPr="005323E6" w14:paraId="386CDB11" w14:textId="77777777" w:rsidTr="005323E6">
        <w:trPr>
          <w:jc w:val="center"/>
        </w:trPr>
        <w:tc>
          <w:tcPr>
            <w:tcW w:w="656" w:type="dxa"/>
          </w:tcPr>
          <w:p w14:paraId="1AFBD03B"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shd w:val="clear" w:color="auto" w:fill="auto"/>
          </w:tcPr>
          <w:p w14:paraId="70D38E33" w14:textId="7B12CAD2"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situation review and inception</w:t>
            </w:r>
          </w:p>
        </w:tc>
        <w:tc>
          <w:tcPr>
            <w:tcW w:w="1530" w:type="dxa"/>
          </w:tcPr>
          <w:p w14:paraId="7F03309C" w14:textId="77777777"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M+3</w:t>
            </w:r>
          </w:p>
        </w:tc>
      </w:tr>
      <w:tr w:rsidR="00762413" w:rsidRPr="005323E6" w14:paraId="4AED5571" w14:textId="77777777" w:rsidTr="005323E6">
        <w:trPr>
          <w:jc w:val="center"/>
        </w:trPr>
        <w:tc>
          <w:tcPr>
            <w:tcW w:w="656" w:type="dxa"/>
            <w:tcBorders>
              <w:bottom w:val="single" w:sz="4" w:space="0" w:color="auto"/>
            </w:tcBorders>
          </w:tcPr>
          <w:p w14:paraId="6C3B3486"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tcBorders>
              <w:bottom w:val="single" w:sz="4" w:space="0" w:color="auto"/>
            </w:tcBorders>
            <w:shd w:val="clear" w:color="auto" w:fill="auto"/>
          </w:tcPr>
          <w:p w14:paraId="431CE189" w14:textId="49701750"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Thematic studies and model elaboration (Interim report)</w:t>
            </w:r>
          </w:p>
        </w:tc>
        <w:tc>
          <w:tcPr>
            <w:tcW w:w="1530" w:type="dxa"/>
            <w:tcBorders>
              <w:bottom w:val="single" w:sz="4" w:space="0" w:color="auto"/>
            </w:tcBorders>
          </w:tcPr>
          <w:p w14:paraId="46050DC0" w14:textId="7DDFBA44"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M+7</w:t>
            </w:r>
          </w:p>
        </w:tc>
      </w:tr>
      <w:tr w:rsidR="00762413" w:rsidRPr="005323E6" w14:paraId="47F5C608" w14:textId="77777777" w:rsidTr="005323E6">
        <w:trPr>
          <w:jc w:val="center"/>
        </w:trPr>
        <w:tc>
          <w:tcPr>
            <w:tcW w:w="656" w:type="dxa"/>
            <w:tcBorders>
              <w:bottom w:val="single" w:sz="4" w:space="0" w:color="auto"/>
            </w:tcBorders>
          </w:tcPr>
          <w:p w14:paraId="561FC07E"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tcBorders>
              <w:bottom w:val="single" w:sz="4" w:space="0" w:color="auto"/>
            </w:tcBorders>
            <w:shd w:val="clear" w:color="auto" w:fill="auto"/>
          </w:tcPr>
          <w:p w14:paraId="0DF3AFF6" w14:textId="0ADA8C13"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 xml:space="preserve">Investment analysis and strategy </w:t>
            </w:r>
            <w:r w:rsidR="00E95C65">
              <w:rPr>
                <w:rFonts w:ascii="Times New Roman" w:hAnsi="Times New Roman" w:cs="Times New Roman"/>
                <w:sz w:val="24"/>
                <w:szCs w:val="24"/>
              </w:rPr>
              <w:t xml:space="preserve">and plan </w:t>
            </w:r>
            <w:r w:rsidRPr="005323E6">
              <w:rPr>
                <w:rFonts w:ascii="Times New Roman" w:hAnsi="Times New Roman" w:cs="Times New Roman"/>
                <w:sz w:val="24"/>
                <w:szCs w:val="24"/>
              </w:rPr>
              <w:t>preparation (draft final report)</w:t>
            </w:r>
          </w:p>
        </w:tc>
        <w:tc>
          <w:tcPr>
            <w:tcW w:w="1530" w:type="dxa"/>
            <w:tcBorders>
              <w:bottom w:val="single" w:sz="4" w:space="0" w:color="auto"/>
            </w:tcBorders>
          </w:tcPr>
          <w:p w14:paraId="58B23706" w14:textId="3EA2EE2F"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w:t>
            </w:r>
            <w:r w:rsidR="006C2E1D" w:rsidRPr="005323E6">
              <w:rPr>
                <w:rFonts w:ascii="Times New Roman" w:hAnsi="Times New Roman" w:cs="Times New Roman"/>
                <w:sz w:val="24"/>
                <w:szCs w:val="24"/>
              </w:rPr>
              <w:t>1</w:t>
            </w:r>
            <w:r w:rsidR="006C2E1D">
              <w:rPr>
                <w:rFonts w:ascii="Times New Roman" w:hAnsi="Times New Roman" w:cs="Times New Roman"/>
                <w:sz w:val="24"/>
                <w:szCs w:val="24"/>
              </w:rPr>
              <w:t>2</w:t>
            </w:r>
          </w:p>
        </w:tc>
      </w:tr>
      <w:tr w:rsidR="00762413" w:rsidRPr="005323E6" w14:paraId="7E06D880" w14:textId="77777777" w:rsidTr="005323E6">
        <w:trPr>
          <w:jc w:val="center"/>
        </w:trPr>
        <w:tc>
          <w:tcPr>
            <w:tcW w:w="656" w:type="dxa"/>
            <w:tcBorders>
              <w:bottom w:val="single" w:sz="4" w:space="0" w:color="auto"/>
            </w:tcBorders>
          </w:tcPr>
          <w:p w14:paraId="7C5FD917"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tcBorders>
              <w:bottom w:val="single" w:sz="4" w:space="0" w:color="auto"/>
            </w:tcBorders>
          </w:tcPr>
          <w:p w14:paraId="3ABB0D7A" w14:textId="32BD635C"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Investment strategy</w:t>
            </w:r>
            <w:r w:rsidR="00E95C65">
              <w:rPr>
                <w:rFonts w:ascii="Times New Roman" w:hAnsi="Times New Roman" w:cs="Times New Roman"/>
                <w:sz w:val="24"/>
                <w:szCs w:val="24"/>
              </w:rPr>
              <w:t xml:space="preserve"> and plan</w:t>
            </w:r>
            <w:r w:rsidRPr="005323E6">
              <w:rPr>
                <w:rFonts w:ascii="Times New Roman" w:hAnsi="Times New Roman" w:cs="Times New Roman"/>
                <w:sz w:val="24"/>
                <w:szCs w:val="24"/>
              </w:rPr>
              <w:t xml:space="preserve"> (final report)  </w:t>
            </w:r>
          </w:p>
        </w:tc>
        <w:tc>
          <w:tcPr>
            <w:tcW w:w="1530" w:type="dxa"/>
            <w:tcBorders>
              <w:bottom w:val="single" w:sz="4" w:space="0" w:color="auto"/>
            </w:tcBorders>
          </w:tcPr>
          <w:p w14:paraId="3500E2BA" w14:textId="2991EB9B"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M+14</w:t>
            </w:r>
          </w:p>
        </w:tc>
      </w:tr>
      <w:tr w:rsidR="00762413" w:rsidRPr="005323E6" w14:paraId="2D4F722F" w14:textId="77777777" w:rsidTr="005323E6">
        <w:trPr>
          <w:jc w:val="center"/>
        </w:trPr>
        <w:tc>
          <w:tcPr>
            <w:tcW w:w="656" w:type="dxa"/>
          </w:tcPr>
          <w:p w14:paraId="31A0B4BB"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tcPr>
          <w:p w14:paraId="67ACAC05" w14:textId="337C2B42" w:rsidR="00762413" w:rsidRPr="005323E6" w:rsidRDefault="00762413" w:rsidP="001C2AA0">
            <w:pPr>
              <w:widowControl w:val="0"/>
              <w:rPr>
                <w:rFonts w:ascii="Times New Roman" w:hAnsi="Times New Roman" w:cs="Times New Roman"/>
                <w:sz w:val="24"/>
                <w:szCs w:val="24"/>
              </w:rPr>
            </w:pPr>
            <w:r w:rsidRPr="005323E6">
              <w:rPr>
                <w:rFonts w:ascii="Times New Roman" w:hAnsi="Times New Roman" w:cs="Times New Roman"/>
                <w:sz w:val="24"/>
                <w:szCs w:val="24"/>
              </w:rPr>
              <w:t>Roadmap for operationalising the IWRM Plan</w:t>
            </w:r>
            <w:r w:rsidRPr="005323E6" w:rsidDel="00D35460">
              <w:rPr>
                <w:rFonts w:ascii="Times New Roman" w:hAnsi="Times New Roman" w:cs="Times New Roman"/>
                <w:sz w:val="24"/>
                <w:szCs w:val="24"/>
              </w:rPr>
              <w:t xml:space="preserve"> </w:t>
            </w:r>
            <w:r w:rsidR="002E2537">
              <w:rPr>
                <w:rFonts w:ascii="Times New Roman" w:hAnsi="Times New Roman" w:cs="Times New Roman"/>
                <w:sz w:val="24"/>
                <w:szCs w:val="24"/>
              </w:rPr>
              <w:t>report</w:t>
            </w:r>
          </w:p>
        </w:tc>
        <w:tc>
          <w:tcPr>
            <w:tcW w:w="1530" w:type="dxa"/>
          </w:tcPr>
          <w:p w14:paraId="66503007" w14:textId="5E087339" w:rsidR="00762413" w:rsidRPr="005323E6" w:rsidRDefault="00762413" w:rsidP="001C2AA0">
            <w:pPr>
              <w:widowControl w:val="0"/>
              <w:jc w:val="center"/>
              <w:rPr>
                <w:rFonts w:ascii="Times New Roman" w:hAnsi="Times New Roman" w:cs="Times New Roman"/>
                <w:sz w:val="24"/>
                <w:szCs w:val="24"/>
              </w:rPr>
            </w:pPr>
            <w:r w:rsidRPr="005323E6">
              <w:rPr>
                <w:rFonts w:ascii="Times New Roman" w:hAnsi="Times New Roman" w:cs="Times New Roman"/>
                <w:sz w:val="24"/>
                <w:szCs w:val="24"/>
              </w:rPr>
              <w:t>M+14</w:t>
            </w:r>
          </w:p>
        </w:tc>
      </w:tr>
      <w:tr w:rsidR="00762413" w:rsidRPr="000F5925" w14:paraId="5472C4AF" w14:textId="77777777" w:rsidTr="005323E6">
        <w:trPr>
          <w:jc w:val="center"/>
        </w:trPr>
        <w:tc>
          <w:tcPr>
            <w:tcW w:w="656" w:type="dxa"/>
          </w:tcPr>
          <w:p w14:paraId="70040D8F" w14:textId="77777777" w:rsidR="00762413" w:rsidRPr="000F5925" w:rsidRDefault="00762413" w:rsidP="001C2AA0">
            <w:pPr>
              <w:pStyle w:val="Paragraphedeliste"/>
              <w:widowControl w:val="0"/>
              <w:numPr>
                <w:ilvl w:val="0"/>
                <w:numId w:val="42"/>
              </w:numPr>
              <w:jc w:val="center"/>
              <w:rPr>
                <w:rFonts w:ascii="Times New Roman" w:hAnsi="Times New Roman" w:cs="Times New Roman"/>
                <w:b/>
                <w:sz w:val="24"/>
                <w:szCs w:val="24"/>
              </w:rPr>
            </w:pPr>
          </w:p>
        </w:tc>
        <w:tc>
          <w:tcPr>
            <w:tcW w:w="6359" w:type="dxa"/>
          </w:tcPr>
          <w:p w14:paraId="75FA33F8" w14:textId="7D42354F" w:rsidR="00762413" w:rsidRPr="000F5925" w:rsidRDefault="00762413" w:rsidP="001C2AA0">
            <w:pPr>
              <w:widowControl w:val="0"/>
              <w:rPr>
                <w:rFonts w:ascii="Times New Roman" w:hAnsi="Times New Roman" w:cs="Times New Roman"/>
                <w:b/>
                <w:sz w:val="24"/>
                <w:szCs w:val="24"/>
              </w:rPr>
            </w:pPr>
            <w:r w:rsidRPr="000F5925">
              <w:rPr>
                <w:rFonts w:ascii="Times New Roman" w:hAnsi="Times New Roman" w:cs="Times New Roman"/>
                <w:b/>
                <w:sz w:val="24"/>
                <w:szCs w:val="24"/>
              </w:rPr>
              <w:t>Project Preparation</w:t>
            </w:r>
          </w:p>
        </w:tc>
        <w:tc>
          <w:tcPr>
            <w:tcW w:w="1530" w:type="dxa"/>
          </w:tcPr>
          <w:p w14:paraId="1AA8AFF3" w14:textId="03366E45" w:rsidR="00762413" w:rsidRPr="000F5925" w:rsidRDefault="00762413" w:rsidP="001C2AA0">
            <w:pPr>
              <w:widowControl w:val="0"/>
              <w:jc w:val="center"/>
              <w:rPr>
                <w:rFonts w:ascii="Times New Roman" w:hAnsi="Times New Roman" w:cs="Times New Roman"/>
                <w:b/>
                <w:sz w:val="24"/>
                <w:szCs w:val="24"/>
              </w:rPr>
            </w:pPr>
            <w:r w:rsidRPr="000F5925">
              <w:rPr>
                <w:rFonts w:ascii="Times New Roman" w:hAnsi="Times New Roman" w:cs="Times New Roman"/>
                <w:b/>
                <w:sz w:val="24"/>
                <w:szCs w:val="24"/>
              </w:rPr>
              <w:t>M+15-M+24</w:t>
            </w:r>
          </w:p>
        </w:tc>
      </w:tr>
      <w:tr w:rsidR="00762413" w:rsidRPr="005323E6" w14:paraId="4694B6BE" w14:textId="77777777" w:rsidTr="005323E6">
        <w:trPr>
          <w:jc w:val="center"/>
        </w:trPr>
        <w:tc>
          <w:tcPr>
            <w:tcW w:w="656" w:type="dxa"/>
          </w:tcPr>
          <w:p w14:paraId="3517A748" w14:textId="77777777" w:rsidR="00762413" w:rsidRPr="00FD4060" w:rsidRDefault="00762413" w:rsidP="001C2AA0">
            <w:pPr>
              <w:pStyle w:val="Paragraphedeliste"/>
              <w:widowControl w:val="0"/>
              <w:numPr>
                <w:ilvl w:val="0"/>
                <w:numId w:val="42"/>
              </w:numPr>
              <w:jc w:val="center"/>
              <w:rPr>
                <w:rFonts w:ascii="Times New Roman" w:hAnsi="Times New Roman" w:cs="Times New Roman"/>
                <w:sz w:val="24"/>
                <w:szCs w:val="24"/>
              </w:rPr>
            </w:pPr>
          </w:p>
        </w:tc>
        <w:tc>
          <w:tcPr>
            <w:tcW w:w="6359" w:type="dxa"/>
          </w:tcPr>
          <w:p w14:paraId="5BDC2F4B" w14:textId="387DF208" w:rsidR="00762413" w:rsidRPr="00FD4060" w:rsidRDefault="00FD4060" w:rsidP="001C2AA0">
            <w:pPr>
              <w:widowControl w:val="0"/>
              <w:rPr>
                <w:rFonts w:ascii="Times New Roman" w:hAnsi="Times New Roman" w:cs="Times New Roman"/>
                <w:sz w:val="24"/>
                <w:szCs w:val="24"/>
              </w:rPr>
            </w:pPr>
            <w:r>
              <w:rPr>
                <w:rFonts w:ascii="Times New Roman" w:hAnsi="Times New Roman" w:cs="Times New Roman"/>
                <w:sz w:val="24"/>
                <w:szCs w:val="24"/>
              </w:rPr>
              <w:t>S</w:t>
            </w:r>
            <w:r w:rsidR="00762413" w:rsidRPr="00FD4060">
              <w:rPr>
                <w:rFonts w:ascii="Times New Roman" w:hAnsi="Times New Roman" w:cs="Times New Roman"/>
                <w:sz w:val="24"/>
                <w:szCs w:val="24"/>
              </w:rPr>
              <w:t xml:space="preserve">urvey and investigation  </w:t>
            </w:r>
          </w:p>
        </w:tc>
        <w:tc>
          <w:tcPr>
            <w:tcW w:w="1530" w:type="dxa"/>
          </w:tcPr>
          <w:p w14:paraId="290F2F42" w14:textId="0B984BB5" w:rsidR="00762413" w:rsidRPr="00FD4060" w:rsidRDefault="00762413" w:rsidP="001C2AA0">
            <w:pPr>
              <w:widowControl w:val="0"/>
              <w:jc w:val="center"/>
              <w:rPr>
                <w:rFonts w:ascii="Times New Roman" w:hAnsi="Times New Roman" w:cs="Times New Roman"/>
                <w:sz w:val="24"/>
                <w:szCs w:val="24"/>
              </w:rPr>
            </w:pPr>
            <w:r w:rsidRPr="00FD4060">
              <w:rPr>
                <w:rFonts w:ascii="Times New Roman" w:hAnsi="Times New Roman" w:cs="Times New Roman"/>
                <w:sz w:val="24"/>
                <w:szCs w:val="24"/>
              </w:rPr>
              <w:t>M+</w:t>
            </w:r>
            <w:r w:rsidR="006C2E1D">
              <w:rPr>
                <w:rFonts w:ascii="Times New Roman" w:hAnsi="Times New Roman" w:cs="Times New Roman"/>
                <w:sz w:val="24"/>
                <w:szCs w:val="24"/>
              </w:rPr>
              <w:t>19</w:t>
            </w:r>
          </w:p>
        </w:tc>
      </w:tr>
      <w:tr w:rsidR="00FD4060" w:rsidRPr="005323E6" w14:paraId="7C99A8ED" w14:textId="77777777" w:rsidTr="005323E6">
        <w:trPr>
          <w:jc w:val="center"/>
        </w:trPr>
        <w:tc>
          <w:tcPr>
            <w:tcW w:w="656" w:type="dxa"/>
          </w:tcPr>
          <w:p w14:paraId="645AF2AE" w14:textId="77777777" w:rsidR="00FD4060" w:rsidRPr="00FD4060" w:rsidRDefault="00FD4060" w:rsidP="007D7198">
            <w:pPr>
              <w:pStyle w:val="Paragraphedeliste"/>
              <w:numPr>
                <w:ilvl w:val="0"/>
                <w:numId w:val="42"/>
              </w:numPr>
              <w:jc w:val="center"/>
              <w:rPr>
                <w:rFonts w:ascii="Times New Roman" w:hAnsi="Times New Roman" w:cs="Times New Roman"/>
                <w:sz w:val="24"/>
                <w:szCs w:val="24"/>
              </w:rPr>
            </w:pPr>
          </w:p>
        </w:tc>
        <w:tc>
          <w:tcPr>
            <w:tcW w:w="6359" w:type="dxa"/>
          </w:tcPr>
          <w:p w14:paraId="101CE37E" w14:textId="591E0F10" w:rsidR="00FD4060" w:rsidRPr="00FD4060" w:rsidRDefault="00FD4060" w:rsidP="004366A8">
            <w:pPr>
              <w:rPr>
                <w:rFonts w:ascii="Times New Roman" w:hAnsi="Times New Roman" w:cs="Times New Roman"/>
                <w:sz w:val="24"/>
                <w:szCs w:val="24"/>
              </w:rPr>
            </w:pPr>
            <w:r>
              <w:rPr>
                <w:rFonts w:ascii="Times New Roman" w:hAnsi="Times New Roman" w:cs="Times New Roman"/>
                <w:sz w:val="24"/>
                <w:szCs w:val="24"/>
              </w:rPr>
              <w:t>Thematic studies and analysis</w:t>
            </w:r>
          </w:p>
        </w:tc>
        <w:tc>
          <w:tcPr>
            <w:tcW w:w="1530" w:type="dxa"/>
          </w:tcPr>
          <w:p w14:paraId="3F5009ED" w14:textId="0AFD8DC2" w:rsidR="00FD4060" w:rsidRPr="00FD4060" w:rsidRDefault="00FD4060" w:rsidP="002E09AD">
            <w:pPr>
              <w:jc w:val="center"/>
              <w:rPr>
                <w:rFonts w:ascii="Times New Roman" w:hAnsi="Times New Roman" w:cs="Times New Roman"/>
                <w:sz w:val="24"/>
                <w:szCs w:val="24"/>
              </w:rPr>
            </w:pPr>
            <w:r>
              <w:rPr>
                <w:rFonts w:ascii="Times New Roman" w:hAnsi="Times New Roman" w:cs="Times New Roman"/>
                <w:sz w:val="24"/>
                <w:szCs w:val="24"/>
              </w:rPr>
              <w:t>M+19</w:t>
            </w:r>
          </w:p>
        </w:tc>
      </w:tr>
      <w:tr w:rsidR="00762413" w:rsidRPr="005323E6" w14:paraId="326506E8" w14:textId="77777777" w:rsidTr="005323E6">
        <w:trPr>
          <w:jc w:val="center"/>
        </w:trPr>
        <w:tc>
          <w:tcPr>
            <w:tcW w:w="656" w:type="dxa"/>
          </w:tcPr>
          <w:p w14:paraId="647F92C3" w14:textId="77777777" w:rsidR="00762413" w:rsidRPr="00FD4060" w:rsidRDefault="00762413" w:rsidP="007D7198">
            <w:pPr>
              <w:pStyle w:val="Paragraphedeliste"/>
              <w:numPr>
                <w:ilvl w:val="0"/>
                <w:numId w:val="42"/>
              </w:numPr>
              <w:jc w:val="center"/>
              <w:rPr>
                <w:rFonts w:ascii="Times New Roman" w:hAnsi="Times New Roman" w:cs="Times New Roman"/>
                <w:sz w:val="24"/>
                <w:szCs w:val="24"/>
              </w:rPr>
            </w:pPr>
          </w:p>
        </w:tc>
        <w:tc>
          <w:tcPr>
            <w:tcW w:w="6359" w:type="dxa"/>
            <w:shd w:val="clear" w:color="auto" w:fill="auto"/>
          </w:tcPr>
          <w:p w14:paraId="37D21BEB" w14:textId="215FE77F" w:rsidR="00762413" w:rsidRPr="00FD4060" w:rsidRDefault="00762413" w:rsidP="00FD4060">
            <w:pPr>
              <w:rPr>
                <w:rFonts w:ascii="Times New Roman" w:hAnsi="Times New Roman" w:cs="Times New Roman"/>
                <w:sz w:val="24"/>
                <w:szCs w:val="24"/>
              </w:rPr>
            </w:pPr>
            <w:r w:rsidRPr="00FD4060">
              <w:rPr>
                <w:rFonts w:ascii="Times New Roman" w:hAnsi="Times New Roman" w:cs="Times New Roman"/>
                <w:sz w:val="24"/>
                <w:szCs w:val="24"/>
              </w:rPr>
              <w:t xml:space="preserve">Project preparation </w:t>
            </w:r>
            <w:r w:rsidR="00FD4060">
              <w:rPr>
                <w:rFonts w:ascii="Times New Roman" w:hAnsi="Times New Roman" w:cs="Times New Roman"/>
                <w:sz w:val="24"/>
                <w:szCs w:val="24"/>
              </w:rPr>
              <w:t xml:space="preserve">draft </w:t>
            </w:r>
            <w:r w:rsidRPr="00FD4060">
              <w:rPr>
                <w:rFonts w:ascii="Times New Roman" w:hAnsi="Times New Roman" w:cs="Times New Roman"/>
                <w:sz w:val="24"/>
                <w:szCs w:val="24"/>
              </w:rPr>
              <w:t>final report</w:t>
            </w:r>
          </w:p>
        </w:tc>
        <w:tc>
          <w:tcPr>
            <w:tcW w:w="1530" w:type="dxa"/>
          </w:tcPr>
          <w:p w14:paraId="1285CF0E" w14:textId="6C9D0EEE" w:rsidR="00762413" w:rsidRPr="00FD4060" w:rsidRDefault="00762413" w:rsidP="00FD4060">
            <w:pPr>
              <w:jc w:val="center"/>
              <w:rPr>
                <w:rFonts w:ascii="Times New Roman" w:hAnsi="Times New Roman" w:cs="Times New Roman"/>
                <w:sz w:val="24"/>
                <w:szCs w:val="24"/>
              </w:rPr>
            </w:pPr>
            <w:r w:rsidRPr="00FD4060">
              <w:rPr>
                <w:rFonts w:ascii="Times New Roman" w:hAnsi="Times New Roman" w:cs="Times New Roman"/>
                <w:sz w:val="24"/>
                <w:szCs w:val="24"/>
              </w:rPr>
              <w:t>M+2</w:t>
            </w:r>
            <w:r w:rsidR="006C2E1D">
              <w:rPr>
                <w:rFonts w:ascii="Times New Roman" w:hAnsi="Times New Roman" w:cs="Times New Roman"/>
                <w:sz w:val="24"/>
                <w:szCs w:val="24"/>
              </w:rPr>
              <w:t>2</w:t>
            </w:r>
          </w:p>
        </w:tc>
      </w:tr>
      <w:tr w:rsidR="00FD4060" w:rsidRPr="005323E6" w14:paraId="3000F564" w14:textId="77777777" w:rsidTr="005323E6">
        <w:trPr>
          <w:jc w:val="center"/>
        </w:trPr>
        <w:tc>
          <w:tcPr>
            <w:tcW w:w="656" w:type="dxa"/>
          </w:tcPr>
          <w:p w14:paraId="7C615147" w14:textId="77777777" w:rsidR="00FD4060" w:rsidRPr="00FD4060" w:rsidRDefault="00FD4060" w:rsidP="007D7198">
            <w:pPr>
              <w:pStyle w:val="Paragraphedeliste"/>
              <w:numPr>
                <w:ilvl w:val="0"/>
                <w:numId w:val="42"/>
              </w:numPr>
              <w:jc w:val="center"/>
              <w:rPr>
                <w:rFonts w:ascii="Times New Roman" w:hAnsi="Times New Roman" w:cs="Times New Roman"/>
                <w:sz w:val="24"/>
                <w:szCs w:val="24"/>
              </w:rPr>
            </w:pPr>
          </w:p>
        </w:tc>
        <w:tc>
          <w:tcPr>
            <w:tcW w:w="6359" w:type="dxa"/>
            <w:shd w:val="clear" w:color="auto" w:fill="auto"/>
          </w:tcPr>
          <w:p w14:paraId="3C78024F" w14:textId="7C0C02FE" w:rsidR="00FD4060" w:rsidRDefault="00FD4060" w:rsidP="00FD4060">
            <w:pPr>
              <w:rPr>
                <w:rFonts w:ascii="Times New Roman" w:hAnsi="Times New Roman" w:cs="Times New Roman"/>
                <w:sz w:val="24"/>
                <w:szCs w:val="24"/>
              </w:rPr>
            </w:pPr>
            <w:r>
              <w:rPr>
                <w:rFonts w:ascii="Times New Roman" w:hAnsi="Times New Roman" w:cs="Times New Roman"/>
                <w:sz w:val="24"/>
                <w:szCs w:val="24"/>
              </w:rPr>
              <w:t>Project preparation final report</w:t>
            </w:r>
          </w:p>
        </w:tc>
        <w:tc>
          <w:tcPr>
            <w:tcW w:w="1530" w:type="dxa"/>
          </w:tcPr>
          <w:p w14:paraId="62FD71BB" w14:textId="3100351E" w:rsidR="00FD4060" w:rsidRPr="00FD4060" w:rsidRDefault="00FD4060" w:rsidP="00EC5DF4">
            <w:pPr>
              <w:jc w:val="center"/>
              <w:rPr>
                <w:rFonts w:ascii="Times New Roman" w:hAnsi="Times New Roman" w:cs="Times New Roman"/>
                <w:sz w:val="24"/>
                <w:szCs w:val="24"/>
              </w:rPr>
            </w:pPr>
            <w:r>
              <w:rPr>
                <w:rFonts w:ascii="Times New Roman" w:hAnsi="Times New Roman" w:cs="Times New Roman"/>
                <w:sz w:val="24"/>
                <w:szCs w:val="24"/>
              </w:rPr>
              <w:t>M+2</w:t>
            </w:r>
            <w:r w:rsidR="00A204D4">
              <w:rPr>
                <w:rFonts w:ascii="Times New Roman" w:hAnsi="Times New Roman" w:cs="Times New Roman"/>
                <w:sz w:val="24"/>
                <w:szCs w:val="24"/>
              </w:rPr>
              <w:t>4</w:t>
            </w:r>
          </w:p>
        </w:tc>
      </w:tr>
      <w:tr w:rsidR="00762413" w:rsidRPr="005323E6" w14:paraId="60B56D48" w14:textId="77777777" w:rsidTr="005323E6">
        <w:trPr>
          <w:jc w:val="center"/>
        </w:trPr>
        <w:tc>
          <w:tcPr>
            <w:tcW w:w="656" w:type="dxa"/>
          </w:tcPr>
          <w:p w14:paraId="412B218D" w14:textId="77777777" w:rsidR="00762413" w:rsidRPr="00FD4060" w:rsidRDefault="00762413" w:rsidP="007D7198">
            <w:pPr>
              <w:pStyle w:val="Paragraphedeliste"/>
              <w:numPr>
                <w:ilvl w:val="0"/>
                <w:numId w:val="42"/>
              </w:numPr>
              <w:jc w:val="center"/>
              <w:rPr>
                <w:rFonts w:ascii="Times New Roman" w:hAnsi="Times New Roman" w:cs="Times New Roman"/>
                <w:sz w:val="24"/>
                <w:szCs w:val="24"/>
              </w:rPr>
            </w:pPr>
          </w:p>
        </w:tc>
        <w:tc>
          <w:tcPr>
            <w:tcW w:w="6359" w:type="dxa"/>
            <w:shd w:val="clear" w:color="auto" w:fill="auto"/>
          </w:tcPr>
          <w:p w14:paraId="68C6BC4F" w14:textId="1A15F265" w:rsidR="00762413" w:rsidRPr="00FD4060" w:rsidRDefault="00FD4060" w:rsidP="00FD4060">
            <w:pPr>
              <w:rPr>
                <w:rFonts w:ascii="Times New Roman" w:hAnsi="Times New Roman" w:cs="Times New Roman"/>
                <w:sz w:val="24"/>
                <w:szCs w:val="24"/>
              </w:rPr>
            </w:pPr>
            <w:r>
              <w:rPr>
                <w:rFonts w:ascii="Times New Roman" w:hAnsi="Times New Roman" w:cs="Times New Roman"/>
                <w:sz w:val="24"/>
                <w:szCs w:val="24"/>
              </w:rPr>
              <w:t>R</w:t>
            </w:r>
            <w:r w:rsidR="00762413" w:rsidRPr="00FD4060">
              <w:rPr>
                <w:rFonts w:ascii="Times New Roman" w:hAnsi="Times New Roman" w:cs="Times New Roman"/>
                <w:sz w:val="24"/>
                <w:szCs w:val="24"/>
              </w:rPr>
              <w:t xml:space="preserve">esources mobilisation </w:t>
            </w:r>
            <w:r w:rsidR="00E95C65">
              <w:rPr>
                <w:rFonts w:ascii="Times New Roman" w:hAnsi="Times New Roman" w:cs="Times New Roman"/>
                <w:sz w:val="24"/>
                <w:szCs w:val="24"/>
              </w:rPr>
              <w:t>donors conference</w:t>
            </w:r>
          </w:p>
        </w:tc>
        <w:tc>
          <w:tcPr>
            <w:tcW w:w="1530" w:type="dxa"/>
          </w:tcPr>
          <w:p w14:paraId="2B330E39" w14:textId="2A390E3A" w:rsidR="00762413" w:rsidRPr="00FD4060" w:rsidRDefault="00762413" w:rsidP="00EC5DF4">
            <w:pPr>
              <w:jc w:val="center"/>
              <w:rPr>
                <w:rFonts w:ascii="Times New Roman" w:hAnsi="Times New Roman" w:cs="Times New Roman"/>
                <w:sz w:val="24"/>
                <w:szCs w:val="24"/>
              </w:rPr>
            </w:pPr>
            <w:r w:rsidRPr="00FD4060">
              <w:rPr>
                <w:rFonts w:ascii="Times New Roman" w:hAnsi="Times New Roman" w:cs="Times New Roman"/>
                <w:sz w:val="24"/>
                <w:szCs w:val="24"/>
              </w:rPr>
              <w:t>M+</w:t>
            </w:r>
            <w:r w:rsidR="006C2E1D" w:rsidRPr="00FD4060">
              <w:rPr>
                <w:rFonts w:ascii="Times New Roman" w:hAnsi="Times New Roman" w:cs="Times New Roman"/>
                <w:sz w:val="24"/>
                <w:szCs w:val="24"/>
              </w:rPr>
              <w:t>2</w:t>
            </w:r>
            <w:r w:rsidR="00A204D4">
              <w:rPr>
                <w:rFonts w:ascii="Times New Roman" w:hAnsi="Times New Roman" w:cs="Times New Roman"/>
                <w:sz w:val="24"/>
                <w:szCs w:val="24"/>
              </w:rPr>
              <w:t>6</w:t>
            </w:r>
          </w:p>
        </w:tc>
      </w:tr>
    </w:tbl>
    <w:p w14:paraId="73D0F62C" w14:textId="179463FF" w:rsidR="000D7519" w:rsidRPr="00633F11" w:rsidRDefault="00113491" w:rsidP="004366A8">
      <w:pPr>
        <w:pStyle w:val="Titre2"/>
        <w:keepNext w:val="0"/>
        <w:keepLines w:val="0"/>
        <w:widowControl w:val="0"/>
        <w:contextualSpacing/>
        <w:rPr>
          <w:rFonts w:cs="Times New Roman"/>
          <w:szCs w:val="24"/>
        </w:rPr>
      </w:pPr>
      <w:bookmarkStart w:id="52" w:name="_Toc460341703"/>
      <w:bookmarkStart w:id="53" w:name="_Toc464574429"/>
      <w:r w:rsidRPr="00633F11">
        <w:rPr>
          <w:rFonts w:cs="Times New Roman"/>
          <w:szCs w:val="24"/>
        </w:rPr>
        <w:t>Procurement Arrangements</w:t>
      </w:r>
      <w:bookmarkEnd w:id="52"/>
      <w:bookmarkEnd w:id="53"/>
      <w:r w:rsidRPr="00633F11">
        <w:rPr>
          <w:rFonts w:cs="Times New Roman"/>
          <w:szCs w:val="24"/>
        </w:rPr>
        <w:t xml:space="preserve"> </w:t>
      </w:r>
    </w:p>
    <w:p w14:paraId="0B54CA24" w14:textId="15B5DF96" w:rsidR="007C6055" w:rsidRPr="00516BA9" w:rsidRDefault="007C6055" w:rsidP="00C272D0">
      <w:pPr>
        <w:pStyle w:val="Titre3"/>
      </w:pPr>
      <w:r w:rsidRPr="00516BA9">
        <w:t>Procurement of goods</w:t>
      </w:r>
      <w:r>
        <w:t xml:space="preserve"> (including non-consultancy services)</w:t>
      </w:r>
      <w:r w:rsidRPr="00516BA9">
        <w:t xml:space="preserve"> and the acquisition of consulting services, financed by the </w:t>
      </w:r>
      <w:r>
        <w:t>AWF</w:t>
      </w:r>
      <w:r w:rsidRPr="00516BA9">
        <w:t xml:space="preserve"> for the project, will be carried out in accordance with the </w:t>
      </w:r>
      <w:r w:rsidRPr="00516BA9">
        <w:rPr>
          <w:i/>
        </w:rPr>
        <w:t>“Procurement Policy</w:t>
      </w:r>
      <w:r>
        <w:rPr>
          <w:i/>
        </w:rPr>
        <w:t xml:space="preserve"> and Methodology</w:t>
      </w:r>
      <w:r w:rsidRPr="00516BA9">
        <w:rPr>
          <w:i/>
        </w:rPr>
        <w:t xml:space="preserve"> for Bank Group Funded Operations”</w:t>
      </w:r>
      <w:r>
        <w:rPr>
          <w:i/>
        </w:rPr>
        <w:t xml:space="preserve"> (BPM)</w:t>
      </w:r>
      <w:r w:rsidRPr="00516BA9">
        <w:t xml:space="preserve">, dated </w:t>
      </w:r>
      <w:r>
        <w:t xml:space="preserve">October </w:t>
      </w:r>
      <w:r w:rsidRPr="00516BA9">
        <w:t>2015 and following the provisions stated in the Financing Agreement. Specifically</w:t>
      </w:r>
      <w:r>
        <w:t>, P</w:t>
      </w:r>
      <w:r w:rsidRPr="00516BA9">
        <w:t xml:space="preserve">rocurement </w:t>
      </w:r>
      <w:r>
        <w:t>would</w:t>
      </w:r>
      <w:r w:rsidRPr="00516BA9">
        <w:t xml:space="preserve"> be </w:t>
      </w:r>
      <w:r>
        <w:t>carried out</w:t>
      </w:r>
      <w:r w:rsidRPr="0011706C">
        <w:t xml:space="preserve"> </w:t>
      </w:r>
      <w:r>
        <w:t>following</w:t>
      </w:r>
      <w:r w:rsidRPr="00516BA9">
        <w:t>:</w:t>
      </w:r>
    </w:p>
    <w:p w14:paraId="4EDB84E5" w14:textId="2C03C3DF" w:rsidR="007C6055" w:rsidRPr="00885A54" w:rsidRDefault="007C6055" w:rsidP="00C272D0">
      <w:pPr>
        <w:pStyle w:val="Titre3"/>
      </w:pPr>
      <w:r w:rsidRPr="00C272D0">
        <w:rPr>
          <w:spacing w:val="-3"/>
        </w:rPr>
        <w:t xml:space="preserve">Bank </w:t>
      </w:r>
      <w:r w:rsidRPr="00C272D0">
        <w:t>Procu</w:t>
      </w:r>
      <w:r w:rsidR="00730151" w:rsidRPr="00C272D0">
        <w:t>rement Policy and Methodology (P</w:t>
      </w:r>
      <w:r w:rsidRPr="00C272D0">
        <w:t>PM</w:t>
      </w:r>
      <w:r w:rsidR="00730151" w:rsidRPr="00C272D0">
        <w:t>)</w:t>
      </w:r>
      <w:r w:rsidRPr="00885A54">
        <w:t xml:space="preserve"> using the relevant Bank Standard Solicitation Documents </w:t>
      </w:r>
      <w:r w:rsidR="00730151">
        <w:t xml:space="preserve">shall be applied </w:t>
      </w:r>
      <w:r w:rsidRPr="00885A54">
        <w:t xml:space="preserve">for the following </w:t>
      </w:r>
      <w:r w:rsidR="00730151">
        <w:t>packages</w:t>
      </w:r>
      <w:r w:rsidRPr="00885A54">
        <w:t>:</w:t>
      </w:r>
    </w:p>
    <w:p w14:paraId="14CF1D45" w14:textId="77777777" w:rsidR="00A00C3D" w:rsidRDefault="00A00C3D" w:rsidP="007C6055">
      <w:pPr>
        <w:spacing w:line="276" w:lineRule="auto"/>
        <w:jc w:val="both"/>
        <w:rPr>
          <w:rFonts w:ascii="Times New Roman" w:hAnsi="Times New Roman" w:cs="Times New Roman"/>
          <w:b/>
          <w:spacing w:val="-3"/>
          <w:sz w:val="24"/>
        </w:rPr>
      </w:pPr>
    </w:p>
    <w:p w14:paraId="56861969" w14:textId="345BEE83" w:rsidR="007C6055" w:rsidRPr="00C272D0" w:rsidRDefault="007C6055" w:rsidP="007C6055">
      <w:pPr>
        <w:spacing w:line="276" w:lineRule="auto"/>
        <w:jc w:val="both"/>
        <w:rPr>
          <w:rFonts w:ascii="Times New Roman" w:hAnsi="Times New Roman" w:cs="Times New Roman"/>
          <w:sz w:val="24"/>
        </w:rPr>
      </w:pPr>
      <w:r w:rsidRPr="00C272D0">
        <w:rPr>
          <w:rFonts w:ascii="Times New Roman" w:hAnsi="Times New Roman" w:cs="Times New Roman"/>
          <w:b/>
          <w:spacing w:val="-3"/>
          <w:sz w:val="24"/>
        </w:rPr>
        <w:t>Consulting Services</w:t>
      </w:r>
      <w:r w:rsidR="00E95C65">
        <w:rPr>
          <w:rFonts w:ascii="Times New Roman" w:hAnsi="Times New Roman" w:cs="Times New Roman"/>
          <w:b/>
          <w:spacing w:val="-3"/>
          <w:sz w:val="24"/>
        </w:rPr>
        <w:t xml:space="preserve">: </w:t>
      </w:r>
    </w:p>
    <w:p w14:paraId="7189B146" w14:textId="38362E1A" w:rsidR="007C6055" w:rsidRDefault="007C6055" w:rsidP="007C6055">
      <w:pPr>
        <w:pStyle w:val="Paragraphedeliste"/>
        <w:numPr>
          <w:ilvl w:val="0"/>
          <w:numId w:val="85"/>
        </w:numPr>
        <w:tabs>
          <w:tab w:val="left" w:pos="-720"/>
          <w:tab w:val="left" w:pos="0"/>
        </w:tabs>
        <w:suppressAutoHyphens/>
        <w:spacing w:after="120" w:line="259" w:lineRule="auto"/>
        <w:contextualSpacing w:val="0"/>
        <w:jc w:val="both"/>
        <w:rPr>
          <w:rFonts w:ascii="Times New Roman" w:hAnsi="Times New Roman" w:cs="Times New Roman"/>
          <w:sz w:val="24"/>
        </w:rPr>
      </w:pPr>
      <w:r w:rsidRPr="00C272D0">
        <w:rPr>
          <w:rFonts w:ascii="Times New Roman" w:hAnsi="Times New Roman" w:cs="Times New Roman"/>
          <w:spacing w:val="-3"/>
          <w:sz w:val="24"/>
        </w:rPr>
        <w:t>Preparation of WRD Investment Strategy &amp; Plan</w:t>
      </w:r>
      <w:r w:rsidR="00BA53B1">
        <w:rPr>
          <w:rFonts w:ascii="Times New Roman" w:hAnsi="Times New Roman" w:cs="Times New Roman"/>
          <w:spacing w:val="-3"/>
          <w:sz w:val="24"/>
        </w:rPr>
        <w:t xml:space="preserve"> and of a feasibility study</w:t>
      </w:r>
      <w:r w:rsidRPr="00C272D0">
        <w:rPr>
          <w:rFonts w:ascii="Times New Roman" w:hAnsi="Times New Roman" w:cs="Times New Roman"/>
          <w:spacing w:val="-3"/>
          <w:sz w:val="24"/>
        </w:rPr>
        <w:t xml:space="preserve">, at estimated value of </w:t>
      </w:r>
      <w:r w:rsidR="00D15412">
        <w:rPr>
          <w:rFonts w:ascii="Times New Roman" w:hAnsi="Times New Roman" w:cs="Times New Roman"/>
          <w:spacing w:val="-3"/>
          <w:sz w:val="24"/>
        </w:rPr>
        <w:t xml:space="preserve"> </w:t>
      </w:r>
      <w:r w:rsidRPr="00C272D0">
        <w:rPr>
          <w:rFonts w:ascii="Times New Roman" w:hAnsi="Times New Roman" w:cs="Times New Roman"/>
          <w:spacing w:val="-3"/>
          <w:sz w:val="24"/>
        </w:rPr>
        <w:t xml:space="preserve">EUR </w:t>
      </w:r>
      <w:r w:rsidR="00BA53B1">
        <w:rPr>
          <w:rFonts w:ascii="Times New Roman" w:hAnsi="Times New Roman" w:cs="Times New Roman"/>
          <w:spacing w:val="-3"/>
          <w:sz w:val="24"/>
        </w:rPr>
        <w:t>2,</w:t>
      </w:r>
      <w:r w:rsidR="00D15412">
        <w:rPr>
          <w:rFonts w:ascii="Times New Roman" w:hAnsi="Times New Roman" w:cs="Times New Roman"/>
          <w:spacing w:val="-3"/>
          <w:sz w:val="24"/>
        </w:rPr>
        <w:t>433,249</w:t>
      </w:r>
      <w:r w:rsidR="00BA53B1">
        <w:rPr>
          <w:rFonts w:ascii="Times New Roman" w:hAnsi="Times New Roman" w:cs="Times New Roman"/>
          <w:spacing w:val="-3"/>
          <w:sz w:val="24"/>
        </w:rPr>
        <w:t xml:space="preserve"> </w:t>
      </w:r>
      <w:r w:rsidR="00D15412">
        <w:rPr>
          <w:rFonts w:ascii="Times New Roman" w:hAnsi="Times New Roman" w:cs="Times New Roman"/>
          <w:spacing w:val="-3"/>
          <w:sz w:val="24"/>
        </w:rPr>
        <w:t xml:space="preserve">and </w:t>
      </w:r>
      <w:r w:rsidR="00D15412">
        <w:rPr>
          <w:rFonts w:ascii="Times New Roman" w:hAnsi="Times New Roman" w:cs="Times New Roman"/>
          <w:sz w:val="24"/>
        </w:rPr>
        <w:t xml:space="preserve">ESIA and associated plans at an estimated value of EUR 466,053 </w:t>
      </w:r>
      <w:r w:rsidR="005A77B8">
        <w:rPr>
          <w:rFonts w:ascii="Times New Roman" w:eastAsia="Times New Roman" w:hAnsi="Times New Roman" w:cs="Times New Roman"/>
          <w:color w:val="000000"/>
          <w:lang w:val="en-US"/>
        </w:rPr>
        <w:t xml:space="preserve"> </w:t>
      </w:r>
      <w:r w:rsidRPr="00C272D0">
        <w:rPr>
          <w:rFonts w:ascii="Times New Roman" w:hAnsi="Times New Roman" w:cs="Times New Roman"/>
          <w:sz w:val="24"/>
        </w:rPr>
        <w:t>following the Quality and Cost-Based Selection (QCBS) method.</w:t>
      </w:r>
      <w:r w:rsidR="005A77B8">
        <w:rPr>
          <w:rFonts w:ascii="Times New Roman" w:hAnsi="Times New Roman" w:cs="Times New Roman"/>
          <w:sz w:val="24"/>
        </w:rPr>
        <w:t xml:space="preserve"> </w:t>
      </w:r>
    </w:p>
    <w:p w14:paraId="4B4697B3" w14:textId="77777777" w:rsidR="007C6055" w:rsidRPr="00C272D0" w:rsidRDefault="007C6055" w:rsidP="007C6055">
      <w:pPr>
        <w:pStyle w:val="Paragraphedeliste"/>
        <w:numPr>
          <w:ilvl w:val="0"/>
          <w:numId w:val="85"/>
        </w:numPr>
        <w:tabs>
          <w:tab w:val="left" w:pos="-720"/>
          <w:tab w:val="left" w:pos="0"/>
        </w:tabs>
        <w:suppressAutoHyphens/>
        <w:spacing w:after="120" w:line="259" w:lineRule="auto"/>
        <w:contextualSpacing w:val="0"/>
        <w:jc w:val="both"/>
        <w:rPr>
          <w:rFonts w:ascii="Times New Roman" w:hAnsi="Times New Roman" w:cs="Times New Roman"/>
          <w:sz w:val="24"/>
        </w:rPr>
      </w:pPr>
      <w:r w:rsidRPr="00C272D0">
        <w:rPr>
          <w:rFonts w:ascii="Times New Roman" w:hAnsi="Times New Roman" w:cs="Times New Roman"/>
          <w:sz w:val="24"/>
        </w:rPr>
        <w:t xml:space="preserve">Recruitment of Project Manager amounting to Euro </w:t>
      </w:r>
      <w:r w:rsidRPr="00C272D0">
        <w:rPr>
          <w:rFonts w:ascii="Times New Roman" w:eastAsia="Times New Roman" w:hAnsi="Times New Roman" w:cs="Times New Roman"/>
          <w:sz w:val="24"/>
        </w:rPr>
        <w:t xml:space="preserve">184,800 </w:t>
      </w:r>
      <w:r w:rsidRPr="00C272D0">
        <w:rPr>
          <w:rFonts w:ascii="Times New Roman" w:hAnsi="Times New Roman" w:cs="Times New Roman"/>
          <w:sz w:val="24"/>
        </w:rPr>
        <w:t xml:space="preserve">and procurement specialist amounting to Euro </w:t>
      </w:r>
      <w:r w:rsidRPr="00C272D0">
        <w:rPr>
          <w:rFonts w:ascii="Times New Roman" w:eastAsia="Times New Roman" w:hAnsi="Times New Roman" w:cs="Times New Roman"/>
          <w:sz w:val="24"/>
        </w:rPr>
        <w:t>21,000</w:t>
      </w:r>
      <w:r w:rsidRPr="00C272D0">
        <w:rPr>
          <w:rFonts w:ascii="Times New Roman" w:hAnsi="Times New Roman" w:cs="Times New Roman"/>
          <w:sz w:val="24"/>
        </w:rPr>
        <w:t xml:space="preserve"> shall be carried out following selection method of Individual Consultant on the basis of shortlist.</w:t>
      </w:r>
    </w:p>
    <w:p w14:paraId="6E36834B" w14:textId="4EA0CFE4" w:rsidR="007C6055" w:rsidRPr="00C272D0" w:rsidRDefault="007C6055" w:rsidP="007C6055">
      <w:pPr>
        <w:spacing w:line="276" w:lineRule="auto"/>
        <w:jc w:val="both"/>
        <w:rPr>
          <w:rFonts w:ascii="Times New Roman" w:hAnsi="Times New Roman" w:cs="Times New Roman"/>
          <w:sz w:val="24"/>
        </w:rPr>
      </w:pPr>
      <w:r w:rsidRPr="00C272D0">
        <w:rPr>
          <w:rFonts w:ascii="Times New Roman" w:hAnsi="Times New Roman" w:cs="Times New Roman"/>
          <w:b/>
          <w:spacing w:val="-3"/>
          <w:sz w:val="24"/>
        </w:rPr>
        <w:t>Non - Consulting Services</w:t>
      </w:r>
      <w:r w:rsidR="00E95C65">
        <w:rPr>
          <w:rFonts w:ascii="Times New Roman" w:hAnsi="Times New Roman" w:cs="Times New Roman"/>
          <w:b/>
          <w:spacing w:val="-3"/>
          <w:sz w:val="24"/>
        </w:rPr>
        <w:t xml:space="preserve">: </w:t>
      </w:r>
    </w:p>
    <w:p w14:paraId="3C57C936" w14:textId="1193719E" w:rsidR="007C6055" w:rsidRPr="00C272D0" w:rsidRDefault="007C6055" w:rsidP="007C6055">
      <w:pPr>
        <w:pStyle w:val="Paragraphedeliste"/>
        <w:numPr>
          <w:ilvl w:val="0"/>
          <w:numId w:val="85"/>
        </w:numPr>
        <w:tabs>
          <w:tab w:val="left" w:pos="-720"/>
          <w:tab w:val="left" w:pos="0"/>
        </w:tabs>
        <w:suppressAutoHyphens/>
        <w:spacing w:after="120" w:line="259" w:lineRule="auto"/>
        <w:contextualSpacing w:val="0"/>
        <w:jc w:val="both"/>
        <w:rPr>
          <w:rFonts w:ascii="Times New Roman" w:hAnsi="Times New Roman" w:cs="Times New Roman"/>
          <w:sz w:val="24"/>
        </w:rPr>
      </w:pPr>
      <w:r w:rsidRPr="00C272D0">
        <w:rPr>
          <w:rFonts w:ascii="Times New Roman" w:eastAsia="Times New Roman" w:hAnsi="Times New Roman" w:cs="Times New Roman"/>
          <w:sz w:val="24"/>
        </w:rPr>
        <w:t xml:space="preserve">Resources mobilization </w:t>
      </w:r>
      <w:r w:rsidR="00730151" w:rsidRPr="00730151">
        <w:rPr>
          <w:rFonts w:ascii="Times New Roman" w:eastAsia="Times New Roman" w:hAnsi="Times New Roman" w:cs="Times New Roman"/>
          <w:sz w:val="24"/>
        </w:rPr>
        <w:t>around</w:t>
      </w:r>
      <w:r w:rsidRPr="00C272D0">
        <w:rPr>
          <w:rFonts w:ascii="Times New Roman" w:eastAsia="Times New Roman" w:hAnsi="Times New Roman" w:cs="Times New Roman"/>
          <w:sz w:val="24"/>
        </w:rPr>
        <w:t xml:space="preserve"> table valued at EUR </w:t>
      </w:r>
      <w:r w:rsidR="00D15412">
        <w:rPr>
          <w:rFonts w:ascii="Times New Roman" w:eastAsia="Times New Roman" w:hAnsi="Times New Roman" w:cs="Times New Roman"/>
          <w:sz w:val="24"/>
        </w:rPr>
        <w:t>5,250</w:t>
      </w:r>
      <w:r w:rsidRPr="00C272D0">
        <w:rPr>
          <w:rFonts w:ascii="Times New Roman" w:eastAsia="Times New Roman" w:hAnsi="Times New Roman" w:cs="Times New Roman"/>
          <w:sz w:val="24"/>
        </w:rPr>
        <w:t xml:space="preserve"> will </w:t>
      </w:r>
      <w:r w:rsidR="00BA53B1">
        <w:rPr>
          <w:rFonts w:ascii="Times New Roman" w:eastAsia="Times New Roman" w:hAnsi="Times New Roman" w:cs="Times New Roman"/>
          <w:sz w:val="24"/>
        </w:rPr>
        <w:t xml:space="preserve">be </w:t>
      </w:r>
      <w:r w:rsidRPr="00C272D0">
        <w:rPr>
          <w:rFonts w:ascii="Times New Roman" w:eastAsia="Times New Roman" w:hAnsi="Times New Roman" w:cs="Times New Roman"/>
          <w:sz w:val="24"/>
        </w:rPr>
        <w:t xml:space="preserve">carried out using Shopping procedure. </w:t>
      </w:r>
    </w:p>
    <w:p w14:paraId="33AFF6C2" w14:textId="77777777" w:rsidR="00090E86" w:rsidRPr="00090E86" w:rsidRDefault="007C6055" w:rsidP="00C272D0">
      <w:pPr>
        <w:pStyle w:val="Titre3"/>
        <w:rPr>
          <w:lang w:eastAsia="en-GB"/>
        </w:rPr>
      </w:pPr>
      <w:r w:rsidRPr="00516BA9">
        <w:rPr>
          <w:b/>
          <w:lang w:eastAsia="en-GB"/>
        </w:rPr>
        <w:t xml:space="preserve">Procurement Risks and Capacity </w:t>
      </w:r>
      <w:r>
        <w:rPr>
          <w:b/>
          <w:lang w:eastAsia="en-GB"/>
        </w:rPr>
        <w:t>Assessment (PRCA)</w:t>
      </w:r>
      <w:r w:rsidRPr="00516BA9">
        <w:rPr>
          <w:b/>
          <w:lang w:eastAsia="en-GB"/>
        </w:rPr>
        <w:t xml:space="preserve">: </w:t>
      </w:r>
      <w:r w:rsidRPr="0086005D">
        <w:rPr>
          <w:lang w:eastAsia="en-GB"/>
        </w:rPr>
        <w:t>the assessment of procurement risk</w:t>
      </w:r>
      <w:r>
        <w:rPr>
          <w:lang w:eastAsia="en-GB"/>
        </w:rPr>
        <w:t xml:space="preserve">s at </w:t>
      </w:r>
      <w:r w:rsidRPr="0086005D">
        <w:rPr>
          <w:lang w:eastAsia="en-GB"/>
        </w:rPr>
        <w:t xml:space="preserve">the </w:t>
      </w:r>
      <w:r w:rsidRPr="00516BA9">
        <w:rPr>
          <w:lang w:eastAsia="en-GB"/>
        </w:rPr>
        <w:t xml:space="preserve">Country, </w:t>
      </w:r>
      <w:r>
        <w:rPr>
          <w:lang w:eastAsia="en-GB"/>
        </w:rPr>
        <w:t>S</w:t>
      </w:r>
      <w:r w:rsidRPr="00516BA9">
        <w:rPr>
          <w:lang w:eastAsia="en-GB"/>
        </w:rPr>
        <w:t xml:space="preserve">ector, </w:t>
      </w:r>
      <w:r>
        <w:rPr>
          <w:lang w:eastAsia="en-GB"/>
        </w:rPr>
        <w:t>and Project levels and of procurement capacity at the E</w:t>
      </w:r>
      <w:r w:rsidRPr="00516BA9">
        <w:rPr>
          <w:lang w:eastAsia="en-GB"/>
        </w:rPr>
        <w:t xml:space="preserve">xecuting </w:t>
      </w:r>
      <w:r>
        <w:rPr>
          <w:lang w:eastAsia="en-GB"/>
        </w:rPr>
        <w:t xml:space="preserve">Agency (EA), </w:t>
      </w:r>
      <w:r w:rsidRPr="00516BA9">
        <w:rPr>
          <w:lang w:eastAsia="en-GB"/>
        </w:rPr>
        <w:t xml:space="preserve">were undertaken for the project and the output have informed the decisions on the procurement regimes being used for specific transactions or groups of similar transactions under the project. </w:t>
      </w:r>
      <w:r w:rsidR="00730151">
        <w:rPr>
          <w:lang w:eastAsia="en-GB"/>
        </w:rPr>
        <w:t xml:space="preserve">The result of the procurement is attached as </w:t>
      </w:r>
      <w:r w:rsidR="00730151" w:rsidRPr="00C272D0">
        <w:rPr>
          <w:b/>
          <w:lang w:eastAsia="en-GB"/>
        </w:rPr>
        <w:t>Annex 8.</w:t>
      </w:r>
    </w:p>
    <w:p w14:paraId="0ECEE4ED" w14:textId="3B1ECBB8" w:rsidR="007C6055" w:rsidRPr="00090E86" w:rsidRDefault="00090E86" w:rsidP="00C272D0">
      <w:pPr>
        <w:pStyle w:val="Titre3"/>
        <w:rPr>
          <w:lang w:eastAsia="en-GB"/>
        </w:rPr>
      </w:pPr>
      <w:r w:rsidRPr="00090E86">
        <w:rPr>
          <w:lang w:eastAsia="en-GB"/>
        </w:rPr>
        <w:t xml:space="preserve">The procurement of the consultancy firm and of the individual consultants will be </w:t>
      </w:r>
      <w:r w:rsidRPr="00090E86">
        <w:rPr>
          <w:lang w:eastAsia="en-GB"/>
        </w:rPr>
        <w:lastRenderedPageBreak/>
        <w:t>undertaken under prior review by the Bank.</w:t>
      </w:r>
      <w:r w:rsidR="00730151" w:rsidRPr="00090E86">
        <w:rPr>
          <w:lang w:eastAsia="en-GB"/>
        </w:rPr>
        <w:t xml:space="preserve"> </w:t>
      </w:r>
    </w:p>
    <w:p w14:paraId="0DC19C49" w14:textId="77777777" w:rsidR="00B025B5" w:rsidRDefault="00B025B5" w:rsidP="00A00C3D">
      <w:pPr>
        <w:pStyle w:val="Titre2"/>
        <w:keepNext w:val="0"/>
        <w:keepLines w:val="0"/>
        <w:widowControl w:val="0"/>
        <w:numPr>
          <w:ilvl w:val="0"/>
          <w:numId w:val="0"/>
        </w:numPr>
        <w:ind w:left="576"/>
        <w:contextualSpacing/>
        <w:rPr>
          <w:rFonts w:cs="Times New Roman"/>
          <w:szCs w:val="24"/>
        </w:rPr>
      </w:pPr>
      <w:bookmarkStart w:id="54" w:name="_Toc460341704"/>
    </w:p>
    <w:p w14:paraId="3A2888BC" w14:textId="3C406724" w:rsidR="000D7519" w:rsidRPr="00633F11" w:rsidRDefault="00113491" w:rsidP="002117EF">
      <w:pPr>
        <w:pStyle w:val="Titre2"/>
        <w:keepNext w:val="0"/>
        <w:keepLines w:val="0"/>
        <w:widowControl w:val="0"/>
        <w:contextualSpacing/>
        <w:rPr>
          <w:rFonts w:cs="Times New Roman"/>
          <w:szCs w:val="24"/>
        </w:rPr>
      </w:pPr>
      <w:bookmarkStart w:id="55" w:name="_Toc464574430"/>
      <w:r w:rsidRPr="00633F11">
        <w:rPr>
          <w:rFonts w:cs="Times New Roman"/>
          <w:szCs w:val="24"/>
        </w:rPr>
        <w:t>Disbursement Arrangements</w:t>
      </w:r>
      <w:bookmarkEnd w:id="54"/>
      <w:bookmarkEnd w:id="55"/>
      <w:r w:rsidRPr="00633F11">
        <w:rPr>
          <w:rFonts w:cs="Times New Roman"/>
          <w:szCs w:val="24"/>
        </w:rPr>
        <w:t xml:space="preserve">  </w:t>
      </w:r>
    </w:p>
    <w:p w14:paraId="1C51DAD3" w14:textId="573F3417" w:rsidR="00746792" w:rsidRPr="00633F11" w:rsidRDefault="00746792" w:rsidP="004366A8">
      <w:pPr>
        <w:pStyle w:val="Titre3"/>
        <w:keepLines/>
        <w:rPr>
          <w:rFonts w:cs="Times New Roman"/>
        </w:rPr>
      </w:pPr>
      <w:r w:rsidRPr="00633F11">
        <w:rPr>
          <w:rFonts w:cs="Times New Roman"/>
        </w:rPr>
        <w:t>The AWF</w:t>
      </w:r>
      <w:r w:rsidR="0004667E">
        <w:rPr>
          <w:rFonts w:cs="Times New Roman"/>
        </w:rPr>
        <w:t xml:space="preserve"> </w:t>
      </w:r>
      <w:r w:rsidRPr="00633F11">
        <w:rPr>
          <w:rFonts w:cs="Times New Roman"/>
        </w:rPr>
        <w:t>support for consultancy services, estimated at Euro</w:t>
      </w:r>
      <w:r w:rsidRPr="00633F11">
        <w:rPr>
          <w:rFonts w:cs="Times New Roman"/>
          <w:szCs w:val="22"/>
        </w:rPr>
        <w:t xml:space="preserve"> </w:t>
      </w:r>
      <w:r w:rsidR="00730151" w:rsidRPr="00E144AE">
        <w:rPr>
          <w:rFonts w:eastAsia="Times New Roman" w:cs="Times New Roman"/>
          <w:color w:val="000000"/>
          <w:lang w:val="en-US"/>
        </w:rPr>
        <w:t>1,</w:t>
      </w:r>
      <w:r w:rsidR="005851FF">
        <w:rPr>
          <w:rFonts w:eastAsia="Times New Roman" w:cs="Times New Roman"/>
          <w:color w:val="000000"/>
          <w:lang w:val="en-US"/>
        </w:rPr>
        <w:t>768,574</w:t>
      </w:r>
      <w:r w:rsidR="00730151" w:rsidRPr="00E144AE" w:rsidDel="00730151">
        <w:rPr>
          <w:rFonts w:eastAsia="Times New Roman" w:cs="Times New Roman"/>
          <w:color w:val="000000"/>
          <w:lang w:val="en-US"/>
        </w:rPr>
        <w:t xml:space="preserve"> </w:t>
      </w:r>
      <w:r w:rsidRPr="00633F11">
        <w:rPr>
          <w:rFonts w:cs="Times New Roman"/>
          <w:szCs w:val="22"/>
        </w:rPr>
        <w:t>(</w:t>
      </w:r>
      <w:r w:rsidRPr="00633F11">
        <w:rPr>
          <w:rFonts w:cs="Times New Roman"/>
        </w:rPr>
        <w:t>including 5% contingencies), shall be disbursed</w:t>
      </w:r>
      <w:r w:rsidR="009133DC">
        <w:rPr>
          <w:rFonts w:cs="Times New Roman"/>
        </w:rPr>
        <w:t xml:space="preserve"> in Euro</w:t>
      </w:r>
      <w:r w:rsidRPr="00633F11">
        <w:rPr>
          <w:rFonts w:cs="Times New Roman"/>
        </w:rPr>
        <w:t xml:space="preserve"> through the Direct Payment Method</w:t>
      </w:r>
      <w:r w:rsidR="00730151">
        <w:rPr>
          <w:rFonts w:cs="Times New Roman"/>
        </w:rPr>
        <w:t xml:space="preserve">. The NEPAD </w:t>
      </w:r>
      <w:r w:rsidR="009133DC">
        <w:rPr>
          <w:rFonts w:cs="Times New Roman"/>
        </w:rPr>
        <w:t xml:space="preserve">IPPF </w:t>
      </w:r>
      <w:r w:rsidR="005851FF">
        <w:rPr>
          <w:rFonts w:cs="Times New Roman"/>
        </w:rPr>
        <w:t xml:space="preserve">grant </w:t>
      </w:r>
      <w:r w:rsidR="009133DC">
        <w:rPr>
          <w:rFonts w:cs="Times New Roman"/>
        </w:rPr>
        <w:t>shall be disbursed in US Dollars through Direct Payment Method</w:t>
      </w:r>
      <w:r w:rsidR="003E68D8">
        <w:rPr>
          <w:rStyle w:val="Appelnotedebasdep"/>
          <w:rFonts w:cs="Times New Roman"/>
        </w:rPr>
        <w:footnoteReference w:id="3"/>
      </w:r>
      <w:r w:rsidR="009133DC">
        <w:rPr>
          <w:rFonts w:cs="Times New Roman"/>
        </w:rPr>
        <w:t xml:space="preserve">. </w:t>
      </w:r>
      <w:r w:rsidRPr="00633F11">
        <w:rPr>
          <w:rFonts w:cs="Times New Roman"/>
        </w:rPr>
        <w:t xml:space="preserve"> </w:t>
      </w:r>
      <w:r w:rsidR="009133DC">
        <w:rPr>
          <w:rFonts w:cs="Times New Roman"/>
        </w:rPr>
        <w:t>V</w:t>
      </w:r>
      <w:r w:rsidRPr="00633F11">
        <w:rPr>
          <w:rFonts w:cs="Times New Roman"/>
        </w:rPr>
        <w:t xml:space="preserve">erification and certification of invoices </w:t>
      </w:r>
      <w:r w:rsidR="009133DC">
        <w:rPr>
          <w:rFonts w:cs="Times New Roman"/>
        </w:rPr>
        <w:t xml:space="preserve">will be carried out </w:t>
      </w:r>
      <w:r w:rsidRPr="00633F11">
        <w:rPr>
          <w:rFonts w:cs="Times New Roman"/>
        </w:rPr>
        <w:t>by the P</w:t>
      </w:r>
      <w:r w:rsidR="00E6581F" w:rsidRPr="00633F11">
        <w:rPr>
          <w:rFonts w:cs="Times New Roman"/>
        </w:rPr>
        <w:t>I</w:t>
      </w:r>
      <w:r w:rsidRPr="00633F11">
        <w:rPr>
          <w:rFonts w:cs="Times New Roman"/>
        </w:rPr>
        <w:t>U, in accordance with the Bank’s disbursement rules and procedures.</w:t>
      </w:r>
      <w:r w:rsidR="00730151">
        <w:rPr>
          <w:rFonts w:cs="Times New Roman"/>
        </w:rPr>
        <w:t xml:space="preserve"> </w:t>
      </w:r>
    </w:p>
    <w:p w14:paraId="697879B2" w14:textId="2EBE3537" w:rsidR="009143EC" w:rsidRDefault="00746792">
      <w:pPr>
        <w:pStyle w:val="Titre3"/>
        <w:keepLines/>
        <w:rPr>
          <w:rFonts w:cs="Times New Roman"/>
        </w:rPr>
      </w:pPr>
      <w:r w:rsidRPr="00013177">
        <w:rPr>
          <w:rFonts w:cs="Times New Roman"/>
        </w:rPr>
        <w:t>The AWF supported expenses related to payment for the Project Manager</w:t>
      </w:r>
      <w:r w:rsidR="002E1BD0" w:rsidRPr="00013177">
        <w:rPr>
          <w:rFonts w:cs="Times New Roman"/>
        </w:rPr>
        <w:t>, procurement specialist, organisation of resources mobilisation roundtable</w:t>
      </w:r>
      <w:r w:rsidR="00E95C65">
        <w:rPr>
          <w:rFonts w:cs="Times New Roman"/>
        </w:rPr>
        <w:t xml:space="preserve"> conference</w:t>
      </w:r>
      <w:r w:rsidR="002E1BD0" w:rsidRPr="00013177">
        <w:rPr>
          <w:rFonts w:cs="Times New Roman"/>
        </w:rPr>
        <w:t xml:space="preserve"> amounting to </w:t>
      </w:r>
      <w:r w:rsidRPr="00013177">
        <w:rPr>
          <w:rFonts w:cs="Times New Roman"/>
        </w:rPr>
        <w:t xml:space="preserve">Euro </w:t>
      </w:r>
      <w:r w:rsidR="00E144AE" w:rsidRPr="00E144AE">
        <w:rPr>
          <w:rFonts w:eastAsia="Times New Roman" w:cs="Times New Roman"/>
          <w:color w:val="000000"/>
          <w:lang w:val="en-US"/>
        </w:rPr>
        <w:t>2</w:t>
      </w:r>
      <w:r w:rsidR="005851FF">
        <w:rPr>
          <w:rFonts w:eastAsia="Times New Roman" w:cs="Times New Roman"/>
          <w:color w:val="000000"/>
          <w:lang w:val="en-US"/>
        </w:rPr>
        <w:t>11,050</w:t>
      </w:r>
      <w:r w:rsidR="002E1BD0" w:rsidRPr="00013177">
        <w:rPr>
          <w:rFonts w:cs="Times New Roman"/>
        </w:rPr>
        <w:t xml:space="preserve"> </w:t>
      </w:r>
      <w:r w:rsidRPr="00013177">
        <w:rPr>
          <w:rFonts w:cs="Times New Roman"/>
        </w:rPr>
        <w:t>(including 5% contingencies), will be disbursed through the Special Account method</w:t>
      </w:r>
      <w:r w:rsidR="00F0073D" w:rsidRPr="00013177">
        <w:rPr>
          <w:rFonts w:cs="Times New Roman"/>
        </w:rPr>
        <w:t xml:space="preserve">. </w:t>
      </w:r>
      <w:r w:rsidRPr="00013177">
        <w:rPr>
          <w:rFonts w:cs="Times New Roman"/>
        </w:rPr>
        <w:t xml:space="preserve">The Recipient will open a Special Account for the AWF grant, denominated in Euros in a bank acceptable to the AWF. </w:t>
      </w:r>
    </w:p>
    <w:p w14:paraId="5E543A3F" w14:textId="5A56233D" w:rsidR="00746792" w:rsidRPr="00013177" w:rsidRDefault="00013177">
      <w:pPr>
        <w:pStyle w:val="Titre3"/>
        <w:keepLines/>
        <w:rPr>
          <w:rFonts w:cs="Times New Roman"/>
        </w:rPr>
      </w:pPr>
      <w:r w:rsidRPr="00013177">
        <w:rPr>
          <w:rFonts w:cs="Times New Roman"/>
        </w:rPr>
        <w:t>The special account resources will be replenished during the grant disbursement period, provided there is justification that up to 50% of the previous advance has been used and that the other previous advances have been fully justified. The justification of expenditure may be submitted as often as possible, but at least every semester. Justifications might not necessarily be accompanied by a request for replenishment of resources.</w:t>
      </w:r>
      <w:r>
        <w:rPr>
          <w:rFonts w:cs="Times New Roman"/>
        </w:rPr>
        <w:t xml:space="preserve"> </w:t>
      </w:r>
      <w:r w:rsidR="00746792" w:rsidRPr="00013177">
        <w:rPr>
          <w:rFonts w:cs="Times New Roman"/>
        </w:rPr>
        <w:t>The proposed disbursement arrangement for the project as indicated in the Table 3.3 below</w:t>
      </w:r>
      <w:r w:rsidR="002E1BD0" w:rsidRPr="00013177">
        <w:rPr>
          <w:rFonts w:cs="Times New Roman"/>
        </w:rPr>
        <w:t xml:space="preserve">. </w:t>
      </w:r>
    </w:p>
    <w:p w14:paraId="46FA5430" w14:textId="48FD9B4C" w:rsidR="00E6581F" w:rsidRDefault="00E6581F" w:rsidP="00E6581F">
      <w:pPr>
        <w:keepNext/>
        <w:jc w:val="center"/>
        <w:rPr>
          <w:rFonts w:ascii="Times New Roman" w:hAnsi="Times New Roman" w:cs="Times New Roman"/>
          <w:b/>
          <w:bCs/>
          <w:sz w:val="24"/>
          <w:szCs w:val="24"/>
        </w:rPr>
      </w:pPr>
      <w:r w:rsidRPr="00633F11">
        <w:rPr>
          <w:rFonts w:ascii="Times New Roman" w:hAnsi="Times New Roman" w:cs="Times New Roman"/>
          <w:b/>
          <w:bCs/>
          <w:sz w:val="24"/>
          <w:szCs w:val="24"/>
        </w:rPr>
        <w:t xml:space="preserve">Table 3.3 Disbursement </w:t>
      </w:r>
      <w:r w:rsidR="00A663D8">
        <w:rPr>
          <w:rFonts w:ascii="Times New Roman" w:hAnsi="Times New Roman" w:cs="Times New Roman"/>
          <w:b/>
          <w:bCs/>
          <w:sz w:val="24"/>
          <w:szCs w:val="24"/>
        </w:rPr>
        <w:t xml:space="preserve">Schedule </w:t>
      </w:r>
    </w:p>
    <w:p w14:paraId="7FD0335B" w14:textId="79E7D271" w:rsidR="00EF7B81" w:rsidRDefault="00EF7B81" w:rsidP="00E6581F">
      <w:pPr>
        <w:keepNext/>
        <w:jc w:val="center"/>
        <w:rPr>
          <w:rFonts w:ascii="Times New Roman" w:hAnsi="Times New Roman" w:cs="Times New Roman"/>
          <w:b/>
          <w:bCs/>
          <w:sz w:val="24"/>
          <w:szCs w:val="24"/>
        </w:rPr>
      </w:pPr>
    </w:p>
    <w:tbl>
      <w:tblPr>
        <w:tblStyle w:val="Grilledutableau"/>
        <w:tblW w:w="9175" w:type="dxa"/>
        <w:jc w:val="center"/>
        <w:tblLook w:val="04A0" w:firstRow="1" w:lastRow="0" w:firstColumn="1" w:lastColumn="0" w:noHBand="0" w:noVBand="1"/>
      </w:tblPr>
      <w:tblGrid>
        <w:gridCol w:w="1975"/>
        <w:gridCol w:w="2880"/>
        <w:gridCol w:w="2340"/>
        <w:gridCol w:w="1980"/>
      </w:tblGrid>
      <w:tr w:rsidR="0089048C" w:rsidRPr="00E144AE" w14:paraId="4409F374" w14:textId="77777777" w:rsidTr="00BA1B0C">
        <w:trPr>
          <w:trHeight w:val="827"/>
          <w:jc w:val="center"/>
        </w:trPr>
        <w:tc>
          <w:tcPr>
            <w:tcW w:w="1975" w:type="dxa"/>
            <w:noWrap/>
            <w:hideMark/>
          </w:tcPr>
          <w:p w14:paraId="276A40F1" w14:textId="7357C0A4" w:rsidR="00E144AE" w:rsidRPr="00E144AE" w:rsidRDefault="00A663D8" w:rsidP="00E144AE">
            <w:pPr>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Source of Funding</w:t>
            </w:r>
          </w:p>
        </w:tc>
        <w:tc>
          <w:tcPr>
            <w:tcW w:w="2880" w:type="dxa"/>
            <w:noWrap/>
            <w:hideMark/>
          </w:tcPr>
          <w:p w14:paraId="324A2B07" w14:textId="0E3B8736" w:rsidR="00E144AE" w:rsidRPr="00E144AE" w:rsidRDefault="00E144AE" w:rsidP="001C2AA0">
            <w:pPr>
              <w:jc w:val="center"/>
              <w:rPr>
                <w:rFonts w:ascii="Times New Roman" w:eastAsia="Times New Roman" w:hAnsi="Times New Roman" w:cs="Times New Roman"/>
                <w:b/>
                <w:bCs/>
                <w:color w:val="000000"/>
                <w:lang w:val="en-US"/>
              </w:rPr>
            </w:pPr>
            <w:r w:rsidRPr="00E144AE">
              <w:rPr>
                <w:rFonts w:ascii="Times New Roman" w:eastAsia="Times New Roman" w:hAnsi="Times New Roman" w:cs="Times New Roman"/>
                <w:b/>
                <w:bCs/>
                <w:color w:val="000000"/>
                <w:lang w:val="en-US"/>
              </w:rPr>
              <w:t xml:space="preserve">Special </w:t>
            </w:r>
            <w:r w:rsidR="00836B6D">
              <w:rPr>
                <w:rFonts w:ascii="Times New Roman" w:eastAsia="Times New Roman" w:hAnsi="Times New Roman" w:cs="Times New Roman"/>
                <w:b/>
                <w:bCs/>
                <w:color w:val="000000"/>
                <w:lang w:val="en-US"/>
              </w:rPr>
              <w:t>A</w:t>
            </w:r>
            <w:r w:rsidRPr="00E144AE">
              <w:rPr>
                <w:rFonts w:ascii="Times New Roman" w:eastAsia="Times New Roman" w:hAnsi="Times New Roman" w:cs="Times New Roman"/>
                <w:b/>
                <w:bCs/>
                <w:color w:val="000000"/>
                <w:lang w:val="en-US"/>
              </w:rPr>
              <w:t>ccount</w:t>
            </w:r>
            <w:r w:rsidR="00836B6D">
              <w:rPr>
                <w:rFonts w:ascii="Times New Roman" w:eastAsia="Times New Roman" w:hAnsi="Times New Roman" w:cs="Times New Roman"/>
                <w:b/>
                <w:bCs/>
                <w:color w:val="000000"/>
                <w:lang w:val="en-US"/>
              </w:rPr>
              <w:t xml:space="preserve"> Method</w:t>
            </w:r>
            <w:r w:rsidR="0089048C">
              <w:rPr>
                <w:rFonts w:ascii="Times New Roman" w:eastAsia="Times New Roman" w:hAnsi="Times New Roman" w:cs="Times New Roman"/>
                <w:b/>
                <w:bCs/>
                <w:color w:val="000000"/>
                <w:lang w:val="en-US"/>
              </w:rPr>
              <w:t xml:space="preserve"> for Project Management support</w:t>
            </w:r>
          </w:p>
        </w:tc>
        <w:tc>
          <w:tcPr>
            <w:tcW w:w="2340" w:type="dxa"/>
            <w:hideMark/>
          </w:tcPr>
          <w:p w14:paraId="51389E6E" w14:textId="428EAF77" w:rsidR="00E144AE" w:rsidRPr="00E144AE" w:rsidRDefault="00E144AE" w:rsidP="00E144AE">
            <w:pPr>
              <w:jc w:val="center"/>
              <w:rPr>
                <w:rFonts w:ascii="Times New Roman" w:eastAsia="Times New Roman" w:hAnsi="Times New Roman" w:cs="Times New Roman"/>
                <w:b/>
                <w:bCs/>
                <w:color w:val="000000"/>
                <w:lang w:val="en-US"/>
              </w:rPr>
            </w:pPr>
            <w:r w:rsidRPr="00E144AE">
              <w:rPr>
                <w:rFonts w:ascii="Times New Roman" w:eastAsia="Times New Roman" w:hAnsi="Times New Roman" w:cs="Times New Roman"/>
                <w:b/>
                <w:bCs/>
                <w:color w:val="000000"/>
                <w:lang w:val="en-US"/>
              </w:rPr>
              <w:t xml:space="preserve">Direct </w:t>
            </w:r>
            <w:r w:rsidR="00836B6D">
              <w:rPr>
                <w:rFonts w:ascii="Times New Roman" w:eastAsia="Times New Roman" w:hAnsi="Times New Roman" w:cs="Times New Roman"/>
                <w:b/>
                <w:bCs/>
                <w:color w:val="000000"/>
                <w:lang w:val="en-US"/>
              </w:rPr>
              <w:t xml:space="preserve">Disbursement </w:t>
            </w:r>
            <w:r w:rsidRPr="00E144AE">
              <w:rPr>
                <w:rFonts w:ascii="Times New Roman" w:eastAsia="Times New Roman" w:hAnsi="Times New Roman" w:cs="Times New Roman"/>
                <w:b/>
                <w:bCs/>
                <w:color w:val="000000"/>
                <w:lang w:val="en-US"/>
              </w:rPr>
              <w:t>Method</w:t>
            </w:r>
            <w:r w:rsidR="0089048C">
              <w:rPr>
                <w:rFonts w:ascii="Times New Roman" w:eastAsia="Times New Roman" w:hAnsi="Times New Roman" w:cs="Times New Roman"/>
                <w:b/>
                <w:bCs/>
                <w:color w:val="000000"/>
                <w:lang w:val="en-US"/>
              </w:rPr>
              <w:t xml:space="preserve"> for Consultancy Services </w:t>
            </w:r>
          </w:p>
        </w:tc>
        <w:tc>
          <w:tcPr>
            <w:tcW w:w="1980" w:type="dxa"/>
            <w:noWrap/>
            <w:hideMark/>
          </w:tcPr>
          <w:p w14:paraId="0422BF1A" w14:textId="2082A311" w:rsidR="00E144AE" w:rsidRPr="00E144AE" w:rsidRDefault="00836B6D" w:rsidP="001C2AA0">
            <w:pPr>
              <w:jc w:val="center"/>
              <w:rPr>
                <w:rFonts w:ascii="Times New Roman" w:eastAsia="Times New Roman" w:hAnsi="Times New Roman" w:cs="Times New Roman"/>
                <w:color w:val="000000"/>
                <w:lang w:val="en-US"/>
              </w:rPr>
            </w:pPr>
            <w:r w:rsidRPr="00E144AE">
              <w:rPr>
                <w:rFonts w:ascii="Times New Roman" w:eastAsia="Times New Roman" w:hAnsi="Times New Roman" w:cs="Times New Roman"/>
                <w:b/>
                <w:bCs/>
                <w:color w:val="000000"/>
                <w:lang w:val="en-US"/>
              </w:rPr>
              <w:t>Total</w:t>
            </w:r>
          </w:p>
        </w:tc>
      </w:tr>
      <w:tr w:rsidR="00090E86" w:rsidRPr="00E144AE" w14:paraId="0AEF90D8" w14:textId="77777777" w:rsidTr="00E51B24">
        <w:trPr>
          <w:trHeight w:val="276"/>
          <w:jc w:val="center"/>
        </w:trPr>
        <w:tc>
          <w:tcPr>
            <w:tcW w:w="1975" w:type="dxa"/>
            <w:noWrap/>
            <w:hideMark/>
          </w:tcPr>
          <w:p w14:paraId="4CCD8D05" w14:textId="322FAD94" w:rsidR="00090E86" w:rsidRPr="00E144AE" w:rsidRDefault="00090E86" w:rsidP="00E144AE">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AWF</w:t>
            </w:r>
          </w:p>
        </w:tc>
        <w:tc>
          <w:tcPr>
            <w:tcW w:w="2880" w:type="dxa"/>
            <w:noWrap/>
            <w:hideMark/>
          </w:tcPr>
          <w:p w14:paraId="04A7D788" w14:textId="3592CE07" w:rsidR="00090E86" w:rsidRPr="00E144AE" w:rsidRDefault="00090E86">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Euro </w:t>
            </w:r>
            <w:r w:rsidR="005851FF">
              <w:rPr>
                <w:rFonts w:ascii="Times New Roman" w:eastAsia="Times New Roman" w:hAnsi="Times New Roman" w:cs="Times New Roman"/>
                <w:color w:val="000000"/>
                <w:lang w:val="en-US"/>
              </w:rPr>
              <w:t>211,050</w:t>
            </w:r>
          </w:p>
        </w:tc>
        <w:tc>
          <w:tcPr>
            <w:tcW w:w="2340" w:type="dxa"/>
            <w:noWrap/>
            <w:hideMark/>
          </w:tcPr>
          <w:p w14:paraId="5757DDAC" w14:textId="5BF6A77A" w:rsidR="00090E86" w:rsidRPr="00E144AE" w:rsidRDefault="00090E86" w:rsidP="001C2AA0">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Euro </w:t>
            </w:r>
            <w:r w:rsidR="005851FF" w:rsidRPr="005851FF">
              <w:rPr>
                <w:rFonts w:ascii="Times New Roman" w:eastAsia="Times New Roman" w:hAnsi="Times New Roman" w:cs="Times New Roman"/>
                <w:color w:val="000000"/>
                <w:lang w:val="en-US"/>
              </w:rPr>
              <w:t>1,768,574</w:t>
            </w:r>
          </w:p>
        </w:tc>
        <w:tc>
          <w:tcPr>
            <w:tcW w:w="1980" w:type="dxa"/>
            <w:noWrap/>
            <w:hideMark/>
          </w:tcPr>
          <w:p w14:paraId="60DFF60F" w14:textId="2083D15C" w:rsidR="00090E86" w:rsidRPr="00E144AE" w:rsidRDefault="00090E86" w:rsidP="001C2AA0">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Euro </w:t>
            </w:r>
            <w:r w:rsidR="005851FF">
              <w:rPr>
                <w:rFonts w:ascii="Times New Roman" w:eastAsia="Times New Roman" w:hAnsi="Times New Roman" w:cs="Times New Roman"/>
                <w:color w:val="000000"/>
                <w:lang w:val="en-US"/>
              </w:rPr>
              <w:t>1,979,624</w:t>
            </w:r>
          </w:p>
        </w:tc>
      </w:tr>
      <w:tr w:rsidR="00090E86" w:rsidRPr="00E144AE" w14:paraId="3237C325" w14:textId="77777777" w:rsidTr="00E51B24">
        <w:trPr>
          <w:trHeight w:val="276"/>
          <w:jc w:val="center"/>
        </w:trPr>
        <w:tc>
          <w:tcPr>
            <w:tcW w:w="1975" w:type="dxa"/>
            <w:noWrap/>
            <w:hideMark/>
          </w:tcPr>
          <w:p w14:paraId="23945775" w14:textId="35F355F8" w:rsidR="00090E86" w:rsidRPr="00E144AE" w:rsidRDefault="00090E86" w:rsidP="00E144AE">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NEPAD-IPPF</w:t>
            </w:r>
          </w:p>
        </w:tc>
        <w:tc>
          <w:tcPr>
            <w:tcW w:w="2880" w:type="dxa"/>
            <w:noWrap/>
            <w:hideMark/>
          </w:tcPr>
          <w:p w14:paraId="59E91123" w14:textId="77777777" w:rsidR="00090E86" w:rsidRPr="00E144AE" w:rsidRDefault="00090E86" w:rsidP="001C2AA0">
            <w:pPr>
              <w:jc w:val="center"/>
              <w:rPr>
                <w:rFonts w:ascii="Times New Roman" w:eastAsia="Times New Roman" w:hAnsi="Times New Roman" w:cs="Times New Roman"/>
                <w:color w:val="000000"/>
                <w:lang w:val="en-US"/>
              </w:rPr>
            </w:pPr>
            <w:r w:rsidRPr="00E144AE">
              <w:rPr>
                <w:rFonts w:ascii="Times New Roman" w:eastAsia="Times New Roman" w:hAnsi="Times New Roman" w:cs="Times New Roman"/>
                <w:color w:val="000000"/>
                <w:lang w:val="en-US"/>
              </w:rPr>
              <w:t>-</w:t>
            </w:r>
          </w:p>
          <w:p w14:paraId="0CEBE4B2" w14:textId="4B5368D2" w:rsidR="00090E86" w:rsidRPr="00E144AE" w:rsidRDefault="00090E86" w:rsidP="001C2AA0">
            <w:pPr>
              <w:jc w:val="center"/>
              <w:rPr>
                <w:rFonts w:ascii="Times New Roman" w:eastAsia="Times New Roman" w:hAnsi="Times New Roman" w:cs="Times New Roman"/>
                <w:color w:val="000000"/>
                <w:lang w:val="en-US"/>
              </w:rPr>
            </w:pPr>
            <w:r w:rsidRPr="00E144AE">
              <w:rPr>
                <w:rFonts w:ascii="Times New Roman" w:eastAsia="Times New Roman" w:hAnsi="Times New Roman" w:cs="Times New Roman"/>
                <w:color w:val="000000"/>
                <w:lang w:val="en-US"/>
              </w:rPr>
              <w:t>-</w:t>
            </w:r>
          </w:p>
        </w:tc>
        <w:tc>
          <w:tcPr>
            <w:tcW w:w="2340" w:type="dxa"/>
            <w:noWrap/>
            <w:hideMark/>
          </w:tcPr>
          <w:p w14:paraId="395258F1" w14:textId="7C036852" w:rsidR="00090E86" w:rsidRPr="00E144AE" w:rsidRDefault="00090E86">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US$ 1,</w:t>
            </w:r>
            <w:r w:rsidR="005851FF">
              <w:rPr>
                <w:rFonts w:ascii="Times New Roman" w:eastAsia="Times New Roman" w:hAnsi="Times New Roman" w:cs="Times New Roman"/>
                <w:color w:val="000000"/>
                <w:lang w:val="en-US"/>
              </w:rPr>
              <w:t>261,214</w:t>
            </w:r>
            <w:r>
              <w:rPr>
                <w:rFonts w:ascii="Times New Roman" w:eastAsia="Times New Roman" w:hAnsi="Times New Roman" w:cs="Times New Roman"/>
                <w:color w:val="000000"/>
                <w:lang w:val="en-US"/>
              </w:rPr>
              <w:t xml:space="preserve"> </w:t>
            </w:r>
          </w:p>
        </w:tc>
        <w:tc>
          <w:tcPr>
            <w:tcW w:w="1980" w:type="dxa"/>
            <w:noWrap/>
            <w:hideMark/>
          </w:tcPr>
          <w:p w14:paraId="272ADB9C" w14:textId="29C610F2" w:rsidR="00090E86" w:rsidRPr="00E144AE" w:rsidRDefault="00090E86" w:rsidP="001C2AA0">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US$ 1</w:t>
            </w:r>
            <w:r w:rsidR="005851FF">
              <w:rPr>
                <w:rFonts w:ascii="Times New Roman" w:eastAsia="Times New Roman" w:hAnsi="Times New Roman" w:cs="Times New Roman"/>
                <w:color w:val="000000"/>
                <w:lang w:val="en-US"/>
              </w:rPr>
              <w:t>,261,214</w:t>
            </w:r>
            <w:r>
              <w:rPr>
                <w:rFonts w:ascii="Times New Roman" w:eastAsia="Times New Roman" w:hAnsi="Times New Roman" w:cs="Times New Roman"/>
                <w:color w:val="000000"/>
                <w:lang w:val="en-US"/>
              </w:rPr>
              <w:t xml:space="preserve"> </w:t>
            </w:r>
          </w:p>
        </w:tc>
      </w:tr>
    </w:tbl>
    <w:p w14:paraId="6F36AECD" w14:textId="1C722FB5" w:rsidR="0079164C" w:rsidRPr="00633F11" w:rsidRDefault="00090E86" w:rsidP="004366A8">
      <w:pPr>
        <w:pStyle w:val="Titre3"/>
        <w:rPr>
          <w:rFonts w:cs="Times New Roman"/>
        </w:rPr>
      </w:pPr>
      <w:r>
        <w:rPr>
          <w:rFonts w:cs="Times New Roman"/>
        </w:rPr>
        <w:t>The condition</w:t>
      </w:r>
      <w:r w:rsidR="00746792" w:rsidRPr="00633F11">
        <w:rPr>
          <w:rFonts w:cs="Times New Roman"/>
        </w:rPr>
        <w:t xml:space="preserve"> precedent to first disbursement of funds </w:t>
      </w:r>
      <w:r>
        <w:rPr>
          <w:rFonts w:cs="Times New Roman"/>
        </w:rPr>
        <w:t>is</w:t>
      </w:r>
      <w:r w:rsidR="00746792" w:rsidRPr="00633F11">
        <w:rPr>
          <w:rFonts w:cs="Times New Roman"/>
        </w:rPr>
        <w:t xml:space="preserve"> </w:t>
      </w:r>
      <w:r w:rsidR="00746792" w:rsidRPr="00633F11">
        <w:rPr>
          <w:rFonts w:eastAsia="Times New Roman" w:cs="Times New Roman"/>
        </w:rPr>
        <w:t xml:space="preserve">submission of </w:t>
      </w:r>
      <w:r w:rsidR="00746792" w:rsidRPr="00633F11">
        <w:rPr>
          <w:rFonts w:eastAsia="Times New Roman" w:cs="Times New Roman"/>
          <w:lang w:eastAsia="fr-FR"/>
        </w:rPr>
        <w:t xml:space="preserve">evidence of the opening of a foreign currency denominated Special Account for </w:t>
      </w:r>
      <w:r w:rsidR="00746792" w:rsidRPr="00633F11">
        <w:rPr>
          <w:rFonts w:cs="Times New Roman"/>
        </w:rPr>
        <w:t>the</w:t>
      </w:r>
      <w:r w:rsidR="00746792" w:rsidRPr="00633F11">
        <w:rPr>
          <w:rFonts w:eastAsia="Times New Roman" w:cs="Times New Roman"/>
          <w:lang w:eastAsia="fr-FR"/>
        </w:rPr>
        <w:t xml:space="preserve"> Project in a bank acceptable to the Bank for the deposit of the proceeds of the Grant</w:t>
      </w:r>
      <w:r w:rsidR="00E6581F" w:rsidRPr="00633F11">
        <w:rPr>
          <w:rFonts w:eastAsia="Times New Roman" w:cs="Times New Roman"/>
          <w:lang w:eastAsia="fr-FR"/>
        </w:rPr>
        <w:t>.</w:t>
      </w:r>
    </w:p>
    <w:p w14:paraId="7966F879" w14:textId="4C69EF8C" w:rsidR="000D7519" w:rsidRPr="00633F11" w:rsidRDefault="00113491" w:rsidP="008E5905">
      <w:pPr>
        <w:pStyle w:val="Titre2"/>
        <w:keepNext w:val="0"/>
        <w:keepLines w:val="0"/>
        <w:widowControl w:val="0"/>
        <w:contextualSpacing/>
        <w:rPr>
          <w:rFonts w:cs="Times New Roman"/>
          <w:szCs w:val="24"/>
        </w:rPr>
      </w:pPr>
      <w:bookmarkStart w:id="56" w:name="_Toc460341705"/>
      <w:bookmarkStart w:id="57" w:name="_Toc464574431"/>
      <w:r w:rsidRPr="00633F11">
        <w:rPr>
          <w:rFonts w:cs="Times New Roman"/>
          <w:szCs w:val="24"/>
        </w:rPr>
        <w:t>Financial Management Arrangements</w:t>
      </w:r>
      <w:bookmarkEnd w:id="56"/>
      <w:bookmarkEnd w:id="57"/>
      <w:r w:rsidRPr="00633F11">
        <w:rPr>
          <w:rFonts w:cs="Times New Roman"/>
          <w:szCs w:val="24"/>
        </w:rPr>
        <w:t xml:space="preserve"> </w:t>
      </w:r>
    </w:p>
    <w:p w14:paraId="6FE110C9" w14:textId="7A6E8856" w:rsidR="00746792" w:rsidRPr="00633F11" w:rsidRDefault="00746792" w:rsidP="008E5905">
      <w:pPr>
        <w:pStyle w:val="Titre3"/>
        <w:rPr>
          <w:rFonts w:cs="Times New Roman"/>
        </w:rPr>
      </w:pPr>
      <w:r w:rsidRPr="00633F11">
        <w:rPr>
          <w:rFonts w:cs="Times New Roman"/>
        </w:rPr>
        <w:t>The Financial Management (FM) of the project will be carried out by</w:t>
      </w:r>
      <w:r w:rsidR="004C7CA4" w:rsidRPr="00633F11">
        <w:rPr>
          <w:rFonts w:cs="Times New Roman"/>
        </w:rPr>
        <w:t xml:space="preserve"> </w:t>
      </w:r>
      <w:r w:rsidR="007559AA" w:rsidRPr="00633F11">
        <w:rPr>
          <w:rFonts w:cs="Times New Roman"/>
        </w:rPr>
        <w:t>ORASECOM</w:t>
      </w:r>
      <w:r w:rsidR="004C7CA4" w:rsidRPr="00633F11">
        <w:rPr>
          <w:rFonts w:cs="Times New Roman"/>
        </w:rPr>
        <w:t xml:space="preserve"> Secretariat</w:t>
      </w:r>
      <w:r w:rsidRPr="00633F11">
        <w:rPr>
          <w:rFonts w:cs="Times New Roman"/>
        </w:rPr>
        <w:t xml:space="preserve">, who shall be responsible for budgeting, accounting, internal control, funds flow and financial reporting. An assessment of the financial management capacity of the </w:t>
      </w:r>
      <w:r w:rsidR="007559AA" w:rsidRPr="00633F11">
        <w:rPr>
          <w:rFonts w:cs="Times New Roman"/>
        </w:rPr>
        <w:t>ORASECOM</w:t>
      </w:r>
      <w:r w:rsidRPr="00633F11">
        <w:rPr>
          <w:rFonts w:cs="Times New Roman"/>
        </w:rPr>
        <w:t xml:space="preserve"> </w:t>
      </w:r>
      <w:r w:rsidR="004C7CA4" w:rsidRPr="00633F11">
        <w:rPr>
          <w:rFonts w:cs="Times New Roman"/>
        </w:rPr>
        <w:t xml:space="preserve">Secretariat </w:t>
      </w:r>
      <w:r w:rsidR="00B6719E">
        <w:rPr>
          <w:rFonts w:cs="Times New Roman"/>
        </w:rPr>
        <w:t>(</w:t>
      </w:r>
      <w:r w:rsidR="00B6719E" w:rsidRPr="00C272D0">
        <w:rPr>
          <w:rFonts w:cs="Times New Roman"/>
          <w:b/>
        </w:rPr>
        <w:t xml:space="preserve">Annex </w:t>
      </w:r>
      <w:r w:rsidR="009133DC" w:rsidRPr="00C272D0">
        <w:rPr>
          <w:rFonts w:cs="Times New Roman"/>
          <w:b/>
        </w:rPr>
        <w:t>9</w:t>
      </w:r>
      <w:r w:rsidR="00B6719E">
        <w:rPr>
          <w:rFonts w:cs="Times New Roman"/>
        </w:rPr>
        <w:t xml:space="preserve">) </w:t>
      </w:r>
      <w:r w:rsidRPr="00633F11">
        <w:rPr>
          <w:rFonts w:cs="Times New Roman"/>
        </w:rPr>
        <w:t xml:space="preserve">indicated that there is reasonable manpower and the technical capacity required to meet the accounting and reporting requirements of the proposed project. </w:t>
      </w:r>
      <w:r w:rsidR="004C7CA4" w:rsidRPr="00633F11">
        <w:rPr>
          <w:rFonts w:cs="Times New Roman"/>
        </w:rPr>
        <w:t xml:space="preserve">The </w:t>
      </w:r>
      <w:r w:rsidR="007559AA" w:rsidRPr="00633F11">
        <w:rPr>
          <w:rFonts w:cs="Times New Roman"/>
        </w:rPr>
        <w:t>ORASECOM</w:t>
      </w:r>
      <w:r w:rsidRPr="00633F11">
        <w:rPr>
          <w:rFonts w:cs="Times New Roman"/>
        </w:rPr>
        <w:t xml:space="preserve"> </w:t>
      </w:r>
      <w:r w:rsidR="004C7CA4" w:rsidRPr="00633F11">
        <w:rPr>
          <w:rFonts w:cs="Times New Roman"/>
        </w:rPr>
        <w:t xml:space="preserve">Secretariat </w:t>
      </w:r>
      <w:r w:rsidRPr="00633F11">
        <w:rPr>
          <w:rFonts w:cs="Times New Roman"/>
        </w:rPr>
        <w:t xml:space="preserve">will be required to produce </w:t>
      </w:r>
      <w:r w:rsidR="004C7CA4" w:rsidRPr="00633F11">
        <w:rPr>
          <w:rFonts w:cs="Times New Roman"/>
        </w:rPr>
        <w:t xml:space="preserve">financial reports </w:t>
      </w:r>
      <w:r w:rsidRPr="00633F11">
        <w:rPr>
          <w:rFonts w:cs="Times New Roman"/>
        </w:rPr>
        <w:t>for the project every quarter in a format to be agreed with the AWF</w:t>
      </w:r>
      <w:r w:rsidR="00EC1912">
        <w:rPr>
          <w:rFonts w:cs="Times New Roman"/>
        </w:rPr>
        <w:t xml:space="preserve"> and </w:t>
      </w:r>
      <w:r w:rsidR="00EC1912" w:rsidRPr="00633F11">
        <w:rPr>
          <w:rFonts w:cs="Times New Roman"/>
        </w:rPr>
        <w:t>submitted</w:t>
      </w:r>
      <w:r w:rsidRPr="00633F11">
        <w:rPr>
          <w:rFonts w:cs="Times New Roman"/>
        </w:rPr>
        <w:t xml:space="preserve"> </w:t>
      </w:r>
      <w:r w:rsidR="00EC1912">
        <w:rPr>
          <w:rFonts w:cs="Times New Roman"/>
        </w:rPr>
        <w:t xml:space="preserve">for </w:t>
      </w:r>
      <w:r w:rsidR="00EC1912" w:rsidRPr="00633F11">
        <w:rPr>
          <w:rFonts w:cs="Times New Roman"/>
        </w:rPr>
        <w:t>AWF review</w:t>
      </w:r>
      <w:r w:rsidRPr="00633F11">
        <w:rPr>
          <w:rFonts w:cs="Times New Roman"/>
        </w:rPr>
        <w:t xml:space="preserve"> no later than 30 days after </w:t>
      </w:r>
      <w:r w:rsidRPr="00633F11">
        <w:rPr>
          <w:rFonts w:cs="Times New Roman"/>
        </w:rPr>
        <w:lastRenderedPageBreak/>
        <w:t xml:space="preserve">the end of each quarter, as part of the quarterly progress report. </w:t>
      </w:r>
    </w:p>
    <w:p w14:paraId="4D69D749" w14:textId="31A38152" w:rsidR="00746792" w:rsidRPr="00633F11" w:rsidRDefault="00746792" w:rsidP="004366A8">
      <w:pPr>
        <w:pStyle w:val="Titre3"/>
        <w:keepLines/>
        <w:rPr>
          <w:rFonts w:cs="Times New Roman"/>
        </w:rPr>
      </w:pPr>
      <w:r w:rsidRPr="00633F11">
        <w:rPr>
          <w:rFonts w:cs="Times New Roman"/>
          <w:sz w:val="22"/>
          <w:szCs w:val="22"/>
        </w:rPr>
        <w:t xml:space="preserve"> </w:t>
      </w:r>
      <w:r w:rsidRPr="00633F11">
        <w:rPr>
          <w:rFonts w:cs="Times New Roman"/>
        </w:rPr>
        <w:t>The project accounts shall be kept separately</w:t>
      </w:r>
      <w:r w:rsidR="00B6719E">
        <w:rPr>
          <w:rFonts w:cs="Times New Roman"/>
        </w:rPr>
        <w:t xml:space="preserve"> managed</w:t>
      </w:r>
      <w:r w:rsidRPr="00633F11">
        <w:rPr>
          <w:rFonts w:cs="Times New Roman"/>
        </w:rPr>
        <w:t>, indicating expenditure by component category and source of financing. Statements of expenditure and supporting documents should be kept for review by the Bank and for submission for justification during the request for replenishment. The</w:t>
      </w:r>
      <w:r w:rsidR="003D5503">
        <w:rPr>
          <w:rFonts w:cs="Times New Roman"/>
        </w:rPr>
        <w:t xml:space="preserve"> project will be </w:t>
      </w:r>
      <w:r w:rsidRPr="00633F11">
        <w:rPr>
          <w:rFonts w:cs="Times New Roman"/>
        </w:rPr>
        <w:t xml:space="preserve">audited twice by an independent auditor to ensure that the funds provided have been spent for the intended purpose. The AWF will recruit and retain an auditor for the project and will cover the cost from its administrative budget. Interim auditing is proposed 12 months after </w:t>
      </w:r>
      <w:r w:rsidR="00C72D11">
        <w:rPr>
          <w:rFonts w:cs="Times New Roman"/>
        </w:rPr>
        <w:t>grant effectiveness</w:t>
      </w:r>
      <w:r w:rsidR="00C72D11" w:rsidRPr="00633F11">
        <w:rPr>
          <w:rFonts w:cs="Times New Roman"/>
        </w:rPr>
        <w:t xml:space="preserve"> </w:t>
      </w:r>
      <w:r w:rsidRPr="00633F11">
        <w:rPr>
          <w:rFonts w:cs="Times New Roman"/>
        </w:rPr>
        <w:t>and 2</w:t>
      </w:r>
      <w:r w:rsidRPr="00633F11">
        <w:rPr>
          <w:rFonts w:cs="Times New Roman"/>
          <w:vertAlign w:val="superscript"/>
        </w:rPr>
        <w:t>nd</w:t>
      </w:r>
      <w:r w:rsidRPr="00633F11">
        <w:rPr>
          <w:rFonts w:cs="Times New Roman"/>
        </w:rPr>
        <w:t xml:space="preserve"> auditing at the end of the project. </w:t>
      </w:r>
      <w:r w:rsidR="003D5503">
        <w:rPr>
          <w:rFonts w:cs="Times New Roman"/>
        </w:rPr>
        <w:t>Review of f</w:t>
      </w:r>
      <w:r w:rsidRPr="00633F11">
        <w:rPr>
          <w:rFonts w:cs="Times New Roman"/>
        </w:rPr>
        <w:t xml:space="preserve">inancial </w:t>
      </w:r>
      <w:r w:rsidR="003D5503">
        <w:rPr>
          <w:rFonts w:cs="Times New Roman"/>
        </w:rPr>
        <w:t>m</w:t>
      </w:r>
      <w:r w:rsidR="003D5503" w:rsidRPr="00633F11">
        <w:rPr>
          <w:rFonts w:cs="Times New Roman"/>
        </w:rPr>
        <w:t xml:space="preserve">anagement </w:t>
      </w:r>
      <w:r w:rsidRPr="00633F11">
        <w:rPr>
          <w:rFonts w:cs="Times New Roman"/>
        </w:rPr>
        <w:t xml:space="preserve">will also be </w:t>
      </w:r>
      <w:r w:rsidR="003D5503">
        <w:rPr>
          <w:rFonts w:cs="Times New Roman"/>
        </w:rPr>
        <w:t>conducted by</w:t>
      </w:r>
      <w:r w:rsidRPr="00633F11">
        <w:rPr>
          <w:rFonts w:cs="Times New Roman"/>
        </w:rPr>
        <w:t xml:space="preserve"> AWF supervision missions. </w:t>
      </w:r>
    </w:p>
    <w:p w14:paraId="51085B27" w14:textId="06223B32" w:rsidR="000D7519" w:rsidRPr="002E1BD0" w:rsidRDefault="00113491">
      <w:pPr>
        <w:pStyle w:val="Titre2"/>
        <w:keepNext w:val="0"/>
        <w:keepLines w:val="0"/>
        <w:widowControl w:val="0"/>
        <w:contextualSpacing/>
        <w:rPr>
          <w:rFonts w:cs="Times New Roman"/>
          <w:szCs w:val="24"/>
        </w:rPr>
      </w:pPr>
      <w:bookmarkStart w:id="58" w:name="_Toc460341706"/>
      <w:bookmarkStart w:id="59" w:name="_Toc464574432"/>
      <w:r w:rsidRPr="002E1BD0">
        <w:rPr>
          <w:rFonts w:cs="Times New Roman"/>
          <w:szCs w:val="24"/>
        </w:rPr>
        <w:t>Monitoring and Reporting Arrangement</w:t>
      </w:r>
      <w:bookmarkEnd w:id="58"/>
      <w:bookmarkEnd w:id="59"/>
      <w:r w:rsidRPr="002E1BD0">
        <w:rPr>
          <w:rFonts w:cs="Times New Roman"/>
          <w:szCs w:val="24"/>
        </w:rPr>
        <w:t xml:space="preserve">  </w:t>
      </w:r>
    </w:p>
    <w:p w14:paraId="668980D4" w14:textId="6B73DCD8" w:rsidR="0079164C" w:rsidRPr="00633F11" w:rsidRDefault="00746792" w:rsidP="004366A8">
      <w:pPr>
        <w:pStyle w:val="Titre3"/>
        <w:rPr>
          <w:rFonts w:cs="Times New Roman"/>
        </w:rPr>
      </w:pPr>
      <w:r w:rsidRPr="00633F11">
        <w:rPr>
          <w:rFonts w:cs="Times New Roman"/>
        </w:rPr>
        <w:t xml:space="preserve">The monitoring of the project implementation activities including that of the consultancy services will be carried out by the Project Manager under the </w:t>
      </w:r>
      <w:r w:rsidR="004C7CA4" w:rsidRPr="00633F11">
        <w:rPr>
          <w:rFonts w:cs="Times New Roman"/>
        </w:rPr>
        <w:t xml:space="preserve">Executive </w:t>
      </w:r>
      <w:r w:rsidRPr="00633F11">
        <w:rPr>
          <w:rFonts w:cs="Times New Roman"/>
        </w:rPr>
        <w:t xml:space="preserve">Secretary of </w:t>
      </w:r>
      <w:r w:rsidR="007559AA" w:rsidRPr="00633F11">
        <w:rPr>
          <w:rFonts w:cs="Times New Roman"/>
        </w:rPr>
        <w:t>ORASECOM</w:t>
      </w:r>
      <w:r w:rsidRPr="00633F11">
        <w:rPr>
          <w:rFonts w:cs="Times New Roman"/>
        </w:rPr>
        <w:t xml:space="preserve">. The </w:t>
      </w:r>
      <w:r w:rsidR="007559AA" w:rsidRPr="00633F11">
        <w:rPr>
          <w:rFonts w:cs="Times New Roman"/>
        </w:rPr>
        <w:t>ORASECOM</w:t>
      </w:r>
      <w:r w:rsidRPr="00633F11">
        <w:rPr>
          <w:rFonts w:cs="Times New Roman"/>
        </w:rPr>
        <w:t xml:space="preserve"> </w:t>
      </w:r>
      <w:r w:rsidR="004C7CA4" w:rsidRPr="00633F11">
        <w:rPr>
          <w:rFonts w:cs="Times New Roman"/>
        </w:rPr>
        <w:t xml:space="preserve">Executive </w:t>
      </w:r>
      <w:r w:rsidRPr="00633F11">
        <w:rPr>
          <w:rFonts w:cs="Times New Roman"/>
        </w:rPr>
        <w:t xml:space="preserve">Secretary will have the overall responsibility of monitoring and of reviewing progress and providing guidance from time to time. The PM will submit quarterly progress reports </w:t>
      </w:r>
      <w:r w:rsidR="005323E6">
        <w:rPr>
          <w:rFonts w:cs="Times New Roman"/>
        </w:rPr>
        <w:t>for AWF</w:t>
      </w:r>
      <w:r w:rsidR="00B8576C">
        <w:rPr>
          <w:rFonts w:cs="Times New Roman"/>
        </w:rPr>
        <w:t xml:space="preserve"> and IPPF</w:t>
      </w:r>
      <w:r w:rsidR="005323E6">
        <w:rPr>
          <w:rFonts w:cs="Times New Roman"/>
        </w:rPr>
        <w:t xml:space="preserve"> </w:t>
      </w:r>
      <w:r w:rsidRPr="00633F11">
        <w:rPr>
          <w:rFonts w:cs="Times New Roman"/>
        </w:rPr>
        <w:t xml:space="preserve">reviews as well as </w:t>
      </w:r>
      <w:r w:rsidR="007559AA" w:rsidRPr="00633F11">
        <w:rPr>
          <w:rFonts w:cs="Times New Roman"/>
        </w:rPr>
        <w:t>ORASECOM</w:t>
      </w:r>
      <w:r w:rsidR="004C7CA4" w:rsidRPr="00633F11">
        <w:rPr>
          <w:rFonts w:cs="Times New Roman"/>
        </w:rPr>
        <w:t xml:space="preserve"> Members </w:t>
      </w:r>
      <w:r w:rsidRPr="00633F11">
        <w:rPr>
          <w:rFonts w:cs="Times New Roman"/>
        </w:rPr>
        <w:t>State</w:t>
      </w:r>
      <w:r w:rsidR="004C7CA4" w:rsidRPr="00633F11">
        <w:rPr>
          <w:rFonts w:cs="Times New Roman"/>
        </w:rPr>
        <w:t>s</w:t>
      </w:r>
      <w:r w:rsidRPr="00633F11">
        <w:rPr>
          <w:rFonts w:cs="Times New Roman"/>
        </w:rPr>
        <w:t xml:space="preserve"> </w:t>
      </w:r>
      <w:r w:rsidR="00D412F4">
        <w:rPr>
          <w:rFonts w:cs="Times New Roman"/>
        </w:rPr>
        <w:t xml:space="preserve">and </w:t>
      </w:r>
      <w:r w:rsidR="00D412F4" w:rsidRPr="00633F11">
        <w:rPr>
          <w:rFonts w:cs="Times New Roman"/>
        </w:rPr>
        <w:t>key</w:t>
      </w:r>
      <w:r w:rsidRPr="00633F11">
        <w:rPr>
          <w:rFonts w:cs="Times New Roman"/>
        </w:rPr>
        <w:t xml:space="preserve"> stakeholders. The Logical Framework matrix included in this PAR, and as modified in the Inception Report, shall serve as a basis for the results-based assessment of the outputs of the project during implementation and after completion.</w:t>
      </w:r>
    </w:p>
    <w:p w14:paraId="222C6820" w14:textId="4C340F50" w:rsidR="00746792" w:rsidRPr="00633F11" w:rsidRDefault="00746792" w:rsidP="00EA2E1E">
      <w:pPr>
        <w:pStyle w:val="Titre3"/>
      </w:pPr>
      <w:r w:rsidRPr="00633F11">
        <w:t xml:space="preserve"> AWF</w:t>
      </w:r>
      <w:r w:rsidR="00B8576C">
        <w:t xml:space="preserve"> and IPPF</w:t>
      </w:r>
      <w:r w:rsidRPr="00633F11">
        <w:t xml:space="preserve"> will also monitor project </w:t>
      </w:r>
      <w:r w:rsidRPr="005A77B8">
        <w:t>implementation</w:t>
      </w:r>
      <w:r w:rsidRPr="00633F11">
        <w:t xml:space="preserve"> through communication and correspondence with the </w:t>
      </w:r>
      <w:r w:rsidR="007559AA" w:rsidRPr="00633F11">
        <w:t>ORASECOM</w:t>
      </w:r>
      <w:r w:rsidRPr="00633F11">
        <w:t xml:space="preserve"> and project </w:t>
      </w:r>
      <w:r w:rsidR="00D412F4" w:rsidRPr="00633F11">
        <w:t>team.</w:t>
      </w:r>
      <w:r w:rsidRPr="00633F11">
        <w:t xml:space="preserve"> In addition, AWF</w:t>
      </w:r>
      <w:r w:rsidR="00B8576C">
        <w:t xml:space="preserve"> and IPPF</w:t>
      </w:r>
      <w:r w:rsidRPr="00633F11">
        <w:t xml:space="preserve"> will undertake supervision missions as the need arises</w:t>
      </w:r>
      <w:r w:rsidR="00D412F4">
        <w:t xml:space="preserve"> but at once a year</w:t>
      </w:r>
      <w:r w:rsidRPr="00633F11">
        <w:t xml:space="preserve">. </w:t>
      </w:r>
      <w:r w:rsidR="007559AA" w:rsidRPr="00633F11">
        <w:t>ORASECOM</w:t>
      </w:r>
      <w:r w:rsidRPr="00633F11">
        <w:t xml:space="preserve"> and the Project team will apply the AWF</w:t>
      </w:r>
      <w:r w:rsidR="00B8576C">
        <w:t xml:space="preserve"> and IPPF</w:t>
      </w:r>
      <w:r w:rsidRPr="00633F11">
        <w:t xml:space="preserve"> Communication and Visibility Guidelines as outlined in Annex </w:t>
      </w:r>
      <w:r w:rsidR="00D412F4">
        <w:t>8</w:t>
      </w:r>
      <w:r w:rsidRPr="00633F11">
        <w:t xml:space="preserve"> for project promotion, awareness building and other communication needs. </w:t>
      </w:r>
    </w:p>
    <w:p w14:paraId="41BA21C9" w14:textId="44303477" w:rsidR="00746792" w:rsidRPr="00633F11" w:rsidRDefault="00746792" w:rsidP="004366A8">
      <w:pPr>
        <w:pStyle w:val="Titre3"/>
        <w:rPr>
          <w:rFonts w:cs="Times New Roman"/>
        </w:rPr>
      </w:pPr>
      <w:r w:rsidRPr="00633F11">
        <w:rPr>
          <w:rFonts w:cs="Times New Roman"/>
        </w:rPr>
        <w:t xml:space="preserve">The project team shall adhere to the reporting requirements and schedule outlined in Annex </w:t>
      </w:r>
      <w:r w:rsidR="00B95A81" w:rsidRPr="00633F11">
        <w:rPr>
          <w:rFonts w:cs="Times New Roman"/>
        </w:rPr>
        <w:t>5</w:t>
      </w:r>
      <w:r w:rsidR="00D412F4">
        <w:rPr>
          <w:rFonts w:cs="Times New Roman"/>
        </w:rPr>
        <w:t xml:space="preserve">. </w:t>
      </w:r>
      <w:r w:rsidRPr="00633F11">
        <w:rPr>
          <w:rFonts w:cs="Times New Roman"/>
        </w:rPr>
        <w:t>The timing for submission of reports, review requirement and final reports preparation will be clarified in the Inception Report. The technical reports prepared by the consulting firm shall be submitted through the P</w:t>
      </w:r>
      <w:r w:rsidR="004C7CA4" w:rsidRPr="00633F11">
        <w:rPr>
          <w:rFonts w:cs="Times New Roman"/>
        </w:rPr>
        <w:t>I</w:t>
      </w:r>
      <w:r w:rsidRPr="00633F11">
        <w:rPr>
          <w:rFonts w:cs="Times New Roman"/>
        </w:rPr>
        <w:t xml:space="preserve">U for review </w:t>
      </w:r>
      <w:r w:rsidR="00792A72">
        <w:rPr>
          <w:rFonts w:cs="Times New Roman"/>
        </w:rPr>
        <w:t xml:space="preserve">and validation </w:t>
      </w:r>
      <w:r w:rsidRPr="00633F11">
        <w:rPr>
          <w:rFonts w:cs="Times New Roman"/>
        </w:rPr>
        <w:t>by the PSC, TAP, stakeholders and AWF</w:t>
      </w:r>
      <w:r w:rsidR="009133DC">
        <w:rPr>
          <w:rFonts w:cs="Times New Roman"/>
        </w:rPr>
        <w:t xml:space="preserve"> and NEPAD IPPF</w:t>
      </w:r>
      <w:r w:rsidR="00792A72">
        <w:rPr>
          <w:rFonts w:cs="Times New Roman"/>
        </w:rPr>
        <w:t>.</w:t>
      </w:r>
      <w:r w:rsidRPr="00633F11">
        <w:rPr>
          <w:rFonts w:cs="Times New Roman"/>
        </w:rPr>
        <w:t xml:space="preserve"> </w:t>
      </w:r>
      <w:r w:rsidR="007559AA" w:rsidRPr="00633F11">
        <w:rPr>
          <w:rFonts w:cs="Times New Roman"/>
        </w:rPr>
        <w:t>ORASECOM</w:t>
      </w:r>
      <w:r w:rsidRPr="00633F11">
        <w:rPr>
          <w:rFonts w:cs="Times New Roman"/>
        </w:rPr>
        <w:t xml:space="preserve"> is responsible for preparing the Project Completion Report at end of the project. The AWF Progress and PCR reporting formats will be used in preparing these reports.</w:t>
      </w:r>
    </w:p>
    <w:p w14:paraId="7FDE41CC" w14:textId="4B8B055C" w:rsidR="00746792" w:rsidRPr="00187162" w:rsidRDefault="00746792">
      <w:pPr>
        <w:pStyle w:val="Titre3"/>
        <w:rPr>
          <w:rFonts w:cs="Times New Roman"/>
        </w:rPr>
      </w:pPr>
      <w:r w:rsidRPr="007D71A3">
        <w:rPr>
          <w:rFonts w:cs="Times New Roman"/>
        </w:rPr>
        <w:t xml:space="preserve">The main reporting requirements are summarised as follows. Details of the reports prepared by the consultant are provided in the draft TOR for the consultant attached as </w:t>
      </w:r>
      <w:r w:rsidRPr="00C272D0">
        <w:rPr>
          <w:rFonts w:cs="Times New Roman"/>
          <w:b/>
        </w:rPr>
        <w:t>Annex</w:t>
      </w:r>
      <w:r w:rsidR="004C7CA4" w:rsidRPr="00C272D0">
        <w:rPr>
          <w:rFonts w:cs="Times New Roman"/>
          <w:b/>
        </w:rPr>
        <w:t xml:space="preserve"> </w:t>
      </w:r>
      <w:r w:rsidR="009133DC" w:rsidRPr="00C272D0">
        <w:rPr>
          <w:rFonts w:cs="Times New Roman"/>
          <w:b/>
        </w:rPr>
        <w:t>11</w:t>
      </w:r>
      <w:r w:rsidRPr="007D71A3">
        <w:rPr>
          <w:rFonts w:cs="Times New Roman"/>
        </w:rPr>
        <w:t xml:space="preserve">. </w:t>
      </w:r>
    </w:p>
    <w:p w14:paraId="6A4536C2" w14:textId="6AC5B1B0" w:rsidR="00746792" w:rsidRPr="00455E0A" w:rsidRDefault="00746792"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t>Quarterly Progress Report:</w:t>
      </w:r>
      <w:r w:rsidRPr="00455E0A">
        <w:rPr>
          <w:rFonts w:ascii="Times New Roman" w:hAnsi="Times New Roman" w:cs="Times New Roman"/>
          <w:sz w:val="24"/>
        </w:rPr>
        <w:t xml:space="preserve"> The reports </w:t>
      </w:r>
      <w:r w:rsidR="0068378C" w:rsidRPr="00455E0A">
        <w:rPr>
          <w:rFonts w:ascii="Times New Roman" w:hAnsi="Times New Roman" w:cs="Times New Roman"/>
          <w:sz w:val="24"/>
        </w:rPr>
        <w:t>prepared by the PIU with the input from the cons</w:t>
      </w:r>
      <w:r w:rsidR="00C72D11" w:rsidRPr="00455E0A">
        <w:rPr>
          <w:rFonts w:ascii="Times New Roman" w:hAnsi="Times New Roman" w:cs="Times New Roman"/>
          <w:sz w:val="24"/>
        </w:rPr>
        <w:t>ul</w:t>
      </w:r>
      <w:r w:rsidR="0068378C" w:rsidRPr="00455E0A">
        <w:rPr>
          <w:rFonts w:ascii="Times New Roman" w:hAnsi="Times New Roman" w:cs="Times New Roman"/>
          <w:sz w:val="24"/>
        </w:rPr>
        <w:t xml:space="preserve">tant, </w:t>
      </w:r>
      <w:r w:rsidRPr="00455E0A">
        <w:rPr>
          <w:rFonts w:ascii="Times New Roman" w:hAnsi="Times New Roman" w:cs="Times New Roman"/>
          <w:sz w:val="24"/>
        </w:rPr>
        <w:t xml:space="preserve">will cover technical, procurement, disbursement and financial progress, administrative issues and constraints affecting the project and suggested solutions. </w:t>
      </w:r>
    </w:p>
    <w:p w14:paraId="08DB5135" w14:textId="3F93002E" w:rsidR="00432074" w:rsidRPr="00455E0A" w:rsidRDefault="0068378C"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t xml:space="preserve">Investment Strategy </w:t>
      </w:r>
      <w:r w:rsidR="00E95C65" w:rsidRPr="00455E0A">
        <w:rPr>
          <w:rFonts w:ascii="Times New Roman" w:hAnsi="Times New Roman" w:cs="Times New Roman"/>
          <w:b/>
          <w:sz w:val="24"/>
        </w:rPr>
        <w:t xml:space="preserve">and Plan </w:t>
      </w:r>
      <w:r w:rsidRPr="00455E0A">
        <w:rPr>
          <w:rFonts w:ascii="Times New Roman" w:hAnsi="Times New Roman" w:cs="Times New Roman"/>
          <w:b/>
          <w:sz w:val="24"/>
        </w:rPr>
        <w:t>Inception</w:t>
      </w:r>
      <w:r w:rsidR="00401AB0" w:rsidRPr="00455E0A">
        <w:rPr>
          <w:rFonts w:ascii="Times New Roman" w:hAnsi="Times New Roman" w:cs="Times New Roman"/>
          <w:b/>
          <w:sz w:val="24"/>
        </w:rPr>
        <w:t>/Situation Assessment</w:t>
      </w:r>
      <w:r w:rsidRPr="00455E0A">
        <w:rPr>
          <w:rFonts w:ascii="Times New Roman" w:hAnsi="Times New Roman" w:cs="Times New Roman"/>
          <w:b/>
          <w:sz w:val="24"/>
        </w:rPr>
        <w:t xml:space="preserve"> Report</w:t>
      </w:r>
      <w:r w:rsidRPr="00455E0A">
        <w:rPr>
          <w:rFonts w:ascii="Times New Roman" w:hAnsi="Times New Roman" w:cs="Times New Roman"/>
          <w:sz w:val="24"/>
        </w:rPr>
        <w:t>:</w:t>
      </w:r>
      <w:r w:rsidR="00746792" w:rsidRPr="00455E0A">
        <w:rPr>
          <w:rFonts w:ascii="Times New Roman" w:hAnsi="Times New Roman" w:cs="Times New Roman"/>
          <w:sz w:val="24"/>
        </w:rPr>
        <w:t xml:space="preserve"> </w:t>
      </w:r>
      <w:r w:rsidR="00401AB0" w:rsidRPr="00455E0A">
        <w:rPr>
          <w:rFonts w:ascii="Times New Roman" w:hAnsi="Times New Roman" w:cs="Times New Roman"/>
          <w:b/>
          <w:sz w:val="24"/>
        </w:rPr>
        <w:t>The</w:t>
      </w:r>
      <w:r w:rsidR="00746792" w:rsidRPr="00455E0A">
        <w:rPr>
          <w:rFonts w:ascii="Times New Roman" w:hAnsi="Times New Roman" w:cs="Times New Roman"/>
          <w:sz w:val="24"/>
        </w:rPr>
        <w:t xml:space="preserve"> Report will provide </w:t>
      </w:r>
      <w:r w:rsidR="00432074" w:rsidRPr="00455E0A">
        <w:rPr>
          <w:rFonts w:ascii="Times New Roman" w:hAnsi="Times New Roman" w:cs="Times New Roman"/>
          <w:sz w:val="24"/>
        </w:rPr>
        <w:t xml:space="preserve">the results of the </w:t>
      </w:r>
      <w:r w:rsidR="00746792" w:rsidRPr="00455E0A">
        <w:rPr>
          <w:rFonts w:ascii="Times New Roman" w:hAnsi="Times New Roman" w:cs="Times New Roman"/>
          <w:sz w:val="24"/>
        </w:rPr>
        <w:t xml:space="preserve">review </w:t>
      </w:r>
      <w:r w:rsidR="00432074" w:rsidRPr="00455E0A">
        <w:rPr>
          <w:rFonts w:ascii="Times New Roman" w:hAnsi="Times New Roman" w:cs="Times New Roman"/>
          <w:sz w:val="24"/>
        </w:rPr>
        <w:t xml:space="preserve">and situation assessment </w:t>
      </w:r>
      <w:r w:rsidR="00746792" w:rsidRPr="00455E0A">
        <w:rPr>
          <w:rFonts w:ascii="Times New Roman" w:hAnsi="Times New Roman" w:cs="Times New Roman"/>
          <w:sz w:val="24"/>
        </w:rPr>
        <w:t xml:space="preserve">and outline the consultants approach to the preparation of the </w:t>
      </w:r>
      <w:r w:rsidR="00432074" w:rsidRPr="00455E0A">
        <w:rPr>
          <w:rFonts w:ascii="Times New Roman" w:hAnsi="Times New Roman" w:cs="Times New Roman"/>
          <w:sz w:val="24"/>
        </w:rPr>
        <w:t xml:space="preserve">investment </w:t>
      </w:r>
      <w:r w:rsidR="00792A72" w:rsidRPr="00455E0A">
        <w:rPr>
          <w:rFonts w:ascii="Times New Roman" w:hAnsi="Times New Roman" w:cs="Times New Roman"/>
          <w:sz w:val="24"/>
        </w:rPr>
        <w:t xml:space="preserve">strategy. </w:t>
      </w:r>
    </w:p>
    <w:p w14:paraId="52F6E276" w14:textId="2A0F5FF8" w:rsidR="00746792" w:rsidRPr="00455E0A" w:rsidRDefault="0068378C"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t xml:space="preserve">Investment Strategy </w:t>
      </w:r>
      <w:r w:rsidR="00E95C65" w:rsidRPr="00455E0A">
        <w:rPr>
          <w:rFonts w:ascii="Times New Roman" w:hAnsi="Times New Roman" w:cs="Times New Roman"/>
          <w:b/>
          <w:sz w:val="24"/>
        </w:rPr>
        <w:t xml:space="preserve">and Plan </w:t>
      </w:r>
      <w:r w:rsidRPr="00455E0A">
        <w:rPr>
          <w:rFonts w:ascii="Times New Roman" w:hAnsi="Times New Roman" w:cs="Times New Roman"/>
          <w:b/>
          <w:sz w:val="24"/>
        </w:rPr>
        <w:t>Interim Report</w:t>
      </w:r>
      <w:r w:rsidR="00746792" w:rsidRPr="00455E0A">
        <w:rPr>
          <w:rFonts w:ascii="Times New Roman" w:hAnsi="Times New Roman" w:cs="Times New Roman"/>
          <w:b/>
          <w:sz w:val="24"/>
        </w:rPr>
        <w:t>:</w:t>
      </w:r>
      <w:r w:rsidR="00746792" w:rsidRPr="00455E0A">
        <w:rPr>
          <w:rFonts w:ascii="Times New Roman" w:hAnsi="Times New Roman" w:cs="Times New Roman"/>
          <w:sz w:val="24"/>
        </w:rPr>
        <w:t xml:space="preserve"> The interim report prepared on completion of the </w:t>
      </w:r>
      <w:r w:rsidR="00432074" w:rsidRPr="00455E0A">
        <w:rPr>
          <w:rFonts w:ascii="Times New Roman" w:hAnsi="Times New Roman" w:cs="Times New Roman"/>
          <w:sz w:val="24"/>
        </w:rPr>
        <w:t xml:space="preserve">thematic analysis and </w:t>
      </w:r>
      <w:r w:rsidR="00746792" w:rsidRPr="00455E0A">
        <w:rPr>
          <w:rFonts w:ascii="Times New Roman" w:hAnsi="Times New Roman" w:cs="Times New Roman"/>
          <w:sz w:val="24"/>
        </w:rPr>
        <w:t xml:space="preserve">will elaborates the </w:t>
      </w:r>
      <w:r w:rsidR="00432074" w:rsidRPr="00455E0A">
        <w:rPr>
          <w:rFonts w:ascii="Times New Roman" w:hAnsi="Times New Roman" w:cs="Times New Roman"/>
          <w:sz w:val="24"/>
        </w:rPr>
        <w:t xml:space="preserve">overall modelling </w:t>
      </w:r>
      <w:r w:rsidR="00746792" w:rsidRPr="00455E0A">
        <w:rPr>
          <w:rFonts w:ascii="Times New Roman" w:hAnsi="Times New Roman" w:cs="Times New Roman"/>
          <w:sz w:val="24"/>
        </w:rPr>
        <w:t xml:space="preserve">analysis </w:t>
      </w:r>
      <w:r w:rsidR="00432074" w:rsidRPr="00455E0A">
        <w:rPr>
          <w:rFonts w:ascii="Times New Roman" w:hAnsi="Times New Roman" w:cs="Times New Roman"/>
          <w:sz w:val="24"/>
        </w:rPr>
        <w:t xml:space="preserve">and assumptions for the development of investment strategy. </w:t>
      </w:r>
    </w:p>
    <w:p w14:paraId="07BE61C9" w14:textId="4930FFD3" w:rsidR="00746792" w:rsidRPr="00455E0A" w:rsidRDefault="00600B09"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lastRenderedPageBreak/>
        <w:t xml:space="preserve">Investment Strategy </w:t>
      </w:r>
      <w:r w:rsidR="00E95C65" w:rsidRPr="00455E0A">
        <w:rPr>
          <w:rFonts w:ascii="Times New Roman" w:hAnsi="Times New Roman" w:cs="Times New Roman"/>
          <w:b/>
          <w:sz w:val="24"/>
        </w:rPr>
        <w:t xml:space="preserve">and Plan </w:t>
      </w:r>
      <w:r w:rsidR="00746792" w:rsidRPr="00455E0A">
        <w:rPr>
          <w:rFonts w:ascii="Times New Roman" w:hAnsi="Times New Roman" w:cs="Times New Roman"/>
          <w:b/>
          <w:sz w:val="24"/>
        </w:rPr>
        <w:t>Report:</w:t>
      </w:r>
      <w:r w:rsidR="00746792" w:rsidRPr="00455E0A">
        <w:rPr>
          <w:rFonts w:ascii="Times New Roman" w:hAnsi="Times New Roman" w:cs="Times New Roman"/>
          <w:sz w:val="24"/>
        </w:rPr>
        <w:t xml:space="preserve"> The report</w:t>
      </w:r>
      <w:r w:rsidR="00222C63" w:rsidRPr="00455E0A">
        <w:rPr>
          <w:rFonts w:ascii="Times New Roman" w:hAnsi="Times New Roman" w:cs="Times New Roman"/>
          <w:b/>
          <w:sz w:val="24"/>
        </w:rPr>
        <w:t xml:space="preserve"> </w:t>
      </w:r>
      <w:r w:rsidR="00746792" w:rsidRPr="00455E0A">
        <w:rPr>
          <w:rFonts w:ascii="Times New Roman" w:hAnsi="Times New Roman" w:cs="Times New Roman"/>
          <w:sz w:val="24"/>
        </w:rPr>
        <w:t xml:space="preserve">will provide the </w:t>
      </w:r>
      <w:r w:rsidRPr="00455E0A">
        <w:rPr>
          <w:rFonts w:ascii="Times New Roman" w:hAnsi="Times New Roman" w:cs="Times New Roman"/>
          <w:sz w:val="24"/>
        </w:rPr>
        <w:t xml:space="preserve">investment </w:t>
      </w:r>
      <w:r w:rsidR="00746792" w:rsidRPr="00455E0A">
        <w:rPr>
          <w:rFonts w:ascii="Times New Roman" w:hAnsi="Times New Roman" w:cs="Times New Roman"/>
          <w:sz w:val="24"/>
        </w:rPr>
        <w:t>strateg</w:t>
      </w:r>
      <w:r w:rsidRPr="00455E0A">
        <w:rPr>
          <w:rFonts w:ascii="Times New Roman" w:hAnsi="Times New Roman" w:cs="Times New Roman"/>
          <w:sz w:val="24"/>
        </w:rPr>
        <w:t xml:space="preserve">y and </w:t>
      </w:r>
      <w:r w:rsidR="00E95C65" w:rsidRPr="00455E0A">
        <w:rPr>
          <w:rFonts w:ascii="Times New Roman" w:hAnsi="Times New Roman" w:cs="Times New Roman"/>
          <w:b/>
          <w:sz w:val="24"/>
        </w:rPr>
        <w:t xml:space="preserve">plan which </w:t>
      </w:r>
      <w:r w:rsidRPr="00455E0A">
        <w:rPr>
          <w:rFonts w:ascii="Times New Roman" w:hAnsi="Times New Roman" w:cs="Times New Roman"/>
          <w:sz w:val="24"/>
        </w:rPr>
        <w:t>w</w:t>
      </w:r>
      <w:r w:rsidR="00746792" w:rsidRPr="00455E0A">
        <w:rPr>
          <w:rFonts w:ascii="Times New Roman" w:hAnsi="Times New Roman" w:cs="Times New Roman"/>
          <w:sz w:val="24"/>
        </w:rPr>
        <w:t xml:space="preserve">ill elaborate the short, medium and long term action plans with investment estimate and implementation mechanisms.  </w:t>
      </w:r>
    </w:p>
    <w:p w14:paraId="26CB0B10" w14:textId="4010BFAF" w:rsidR="0068378C" w:rsidRPr="00455E0A" w:rsidRDefault="0068378C"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t>Project Preparation Interim Report:</w:t>
      </w:r>
      <w:r w:rsidRPr="00455E0A">
        <w:rPr>
          <w:rFonts w:ascii="Times New Roman" w:hAnsi="Times New Roman" w:cs="Times New Roman"/>
          <w:sz w:val="24"/>
        </w:rPr>
        <w:t xml:space="preserve"> The report will present an overall assessment and findings of the site investigation, survey and thematic studies and an indicative multipurpose project proposal with outline content of the final main and theme reports. </w:t>
      </w:r>
    </w:p>
    <w:p w14:paraId="3B7B41D1" w14:textId="7D02EACA" w:rsidR="00F0073D" w:rsidRDefault="00746792"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sz w:val="24"/>
        </w:rPr>
        <w:t xml:space="preserve">Projects Preparation </w:t>
      </w:r>
      <w:r w:rsidR="00F0073D" w:rsidRPr="00455E0A">
        <w:rPr>
          <w:rFonts w:ascii="Times New Roman" w:hAnsi="Times New Roman" w:cs="Times New Roman"/>
          <w:b/>
          <w:sz w:val="24"/>
        </w:rPr>
        <w:t xml:space="preserve">- Feasibility </w:t>
      </w:r>
      <w:r w:rsidR="00792A72" w:rsidRPr="00455E0A">
        <w:rPr>
          <w:rFonts w:ascii="Times New Roman" w:hAnsi="Times New Roman" w:cs="Times New Roman"/>
          <w:b/>
          <w:sz w:val="24"/>
        </w:rPr>
        <w:t xml:space="preserve">Study </w:t>
      </w:r>
      <w:r w:rsidRPr="00455E0A">
        <w:rPr>
          <w:rFonts w:ascii="Times New Roman" w:hAnsi="Times New Roman" w:cs="Times New Roman"/>
          <w:b/>
          <w:sz w:val="24"/>
        </w:rPr>
        <w:t>Report:</w:t>
      </w:r>
      <w:r w:rsidRPr="00455E0A">
        <w:rPr>
          <w:rFonts w:ascii="Times New Roman" w:hAnsi="Times New Roman" w:cs="Times New Roman"/>
          <w:sz w:val="24"/>
        </w:rPr>
        <w:t xml:space="preserve"> This report prepared by the consultant will elaborate the </w:t>
      </w:r>
      <w:r w:rsidR="00600B09" w:rsidRPr="00455E0A">
        <w:rPr>
          <w:rFonts w:ascii="Times New Roman" w:hAnsi="Times New Roman" w:cs="Times New Roman"/>
          <w:sz w:val="24"/>
        </w:rPr>
        <w:t xml:space="preserve">prefeasibility </w:t>
      </w:r>
      <w:r w:rsidR="00792A72" w:rsidRPr="00455E0A">
        <w:rPr>
          <w:rFonts w:ascii="Times New Roman" w:hAnsi="Times New Roman" w:cs="Times New Roman"/>
          <w:sz w:val="24"/>
        </w:rPr>
        <w:t>analysis of the</w:t>
      </w:r>
      <w:r w:rsidR="00F0073D" w:rsidRPr="00455E0A">
        <w:rPr>
          <w:rFonts w:ascii="Times New Roman" w:hAnsi="Times New Roman" w:cs="Times New Roman"/>
          <w:sz w:val="24"/>
        </w:rPr>
        <w:t xml:space="preserve"> priority projects with a recommendation</w:t>
      </w:r>
      <w:r w:rsidR="00792A72" w:rsidRPr="00455E0A">
        <w:rPr>
          <w:rFonts w:ascii="Times New Roman" w:hAnsi="Times New Roman" w:cs="Times New Roman"/>
          <w:sz w:val="24"/>
        </w:rPr>
        <w:t>s</w:t>
      </w:r>
      <w:r w:rsidR="00F0073D" w:rsidRPr="00455E0A">
        <w:rPr>
          <w:rFonts w:ascii="Times New Roman" w:hAnsi="Times New Roman" w:cs="Times New Roman"/>
          <w:sz w:val="24"/>
        </w:rPr>
        <w:t xml:space="preserve"> </w:t>
      </w:r>
      <w:r w:rsidR="00792A72" w:rsidRPr="00455E0A">
        <w:rPr>
          <w:rFonts w:ascii="Times New Roman" w:hAnsi="Times New Roman" w:cs="Times New Roman"/>
          <w:sz w:val="24"/>
        </w:rPr>
        <w:t xml:space="preserve">feasibility study and design. </w:t>
      </w:r>
      <w:r w:rsidR="00F0073D" w:rsidRPr="00455E0A">
        <w:rPr>
          <w:rFonts w:ascii="Times New Roman" w:hAnsi="Times New Roman" w:cs="Times New Roman"/>
          <w:sz w:val="24"/>
        </w:rPr>
        <w:t xml:space="preserve"> Th</w:t>
      </w:r>
      <w:r w:rsidR="00792A72" w:rsidRPr="00455E0A">
        <w:rPr>
          <w:rFonts w:ascii="Times New Roman" w:hAnsi="Times New Roman" w:cs="Times New Roman"/>
          <w:sz w:val="24"/>
        </w:rPr>
        <w:t xml:space="preserve">is will </w:t>
      </w:r>
      <w:r w:rsidR="00F0073D" w:rsidRPr="00455E0A">
        <w:rPr>
          <w:rFonts w:ascii="Times New Roman" w:hAnsi="Times New Roman" w:cs="Times New Roman"/>
          <w:sz w:val="24"/>
        </w:rPr>
        <w:t xml:space="preserve">include </w:t>
      </w:r>
      <w:r w:rsidR="00792A72" w:rsidRPr="00455E0A">
        <w:rPr>
          <w:rFonts w:ascii="Times New Roman" w:hAnsi="Times New Roman" w:cs="Times New Roman"/>
          <w:sz w:val="24"/>
        </w:rPr>
        <w:t xml:space="preserve">resources mobilisation report for consideration on the resources mobilisation </w:t>
      </w:r>
      <w:r w:rsidR="00E95C65" w:rsidRPr="00455E0A">
        <w:rPr>
          <w:rFonts w:ascii="Times New Roman" w:hAnsi="Times New Roman" w:cs="Times New Roman"/>
          <w:b/>
          <w:sz w:val="24"/>
        </w:rPr>
        <w:t>donors conference</w:t>
      </w:r>
      <w:r w:rsidR="00164566">
        <w:rPr>
          <w:rFonts w:ascii="Times New Roman" w:hAnsi="Times New Roman" w:cs="Times New Roman"/>
          <w:b/>
          <w:sz w:val="24"/>
        </w:rPr>
        <w:t>.</w:t>
      </w:r>
      <w:r w:rsidR="00792A72" w:rsidRPr="00455E0A">
        <w:rPr>
          <w:rFonts w:ascii="Times New Roman" w:hAnsi="Times New Roman" w:cs="Times New Roman"/>
          <w:sz w:val="24"/>
        </w:rPr>
        <w:t xml:space="preserve"> </w:t>
      </w:r>
    </w:p>
    <w:p w14:paraId="480AFE5E" w14:textId="21EAF01D" w:rsidR="005851FF" w:rsidRPr="00455E0A" w:rsidRDefault="005851FF" w:rsidP="00455E0A">
      <w:pPr>
        <w:pStyle w:val="Paragraphedeliste"/>
        <w:numPr>
          <w:ilvl w:val="0"/>
          <w:numId w:val="101"/>
        </w:numPr>
        <w:spacing w:before="120" w:after="120"/>
        <w:contextualSpacing w:val="0"/>
        <w:rPr>
          <w:rFonts w:ascii="Times New Roman" w:hAnsi="Times New Roman" w:cs="Times New Roman"/>
          <w:sz w:val="24"/>
        </w:rPr>
      </w:pPr>
      <w:r>
        <w:rPr>
          <w:rFonts w:ascii="Times New Roman" w:hAnsi="Times New Roman" w:cs="Times New Roman"/>
          <w:b/>
          <w:sz w:val="24"/>
        </w:rPr>
        <w:t>Project Preparation-</w:t>
      </w:r>
      <w:r>
        <w:rPr>
          <w:rFonts w:ascii="Times New Roman" w:hAnsi="Times New Roman" w:cs="Times New Roman"/>
          <w:sz w:val="24"/>
        </w:rPr>
        <w:t xml:space="preserve"> ESIA, RAP and ESMP reports</w:t>
      </w:r>
    </w:p>
    <w:p w14:paraId="7167AA71" w14:textId="0DFC3AFA" w:rsidR="00746792" w:rsidRPr="00455E0A" w:rsidRDefault="00746792" w:rsidP="00455E0A">
      <w:pPr>
        <w:pStyle w:val="Paragraphedeliste"/>
        <w:numPr>
          <w:ilvl w:val="0"/>
          <w:numId w:val="101"/>
        </w:numPr>
        <w:spacing w:before="120" w:after="120"/>
        <w:contextualSpacing w:val="0"/>
        <w:rPr>
          <w:rFonts w:ascii="Times New Roman" w:hAnsi="Times New Roman" w:cs="Times New Roman"/>
          <w:sz w:val="24"/>
        </w:rPr>
      </w:pPr>
      <w:r w:rsidRPr="00455E0A">
        <w:rPr>
          <w:rFonts w:ascii="Times New Roman" w:hAnsi="Times New Roman" w:cs="Times New Roman"/>
          <w:b/>
          <w:bCs/>
          <w:sz w:val="24"/>
        </w:rPr>
        <w:t>Project Completion Report (PCR)</w:t>
      </w:r>
      <w:r w:rsidR="0068378C" w:rsidRPr="00455E0A">
        <w:rPr>
          <w:rFonts w:ascii="Times New Roman" w:hAnsi="Times New Roman" w:cs="Times New Roman"/>
          <w:b/>
          <w:bCs/>
          <w:sz w:val="24"/>
        </w:rPr>
        <w:t>:</w:t>
      </w:r>
      <w:r w:rsidR="0068378C" w:rsidRPr="00455E0A">
        <w:rPr>
          <w:rFonts w:ascii="Times New Roman" w:hAnsi="Times New Roman" w:cs="Times New Roman"/>
          <w:bCs/>
          <w:sz w:val="24"/>
        </w:rPr>
        <w:t xml:space="preserve"> The PCR </w:t>
      </w:r>
      <w:r w:rsidRPr="00455E0A">
        <w:rPr>
          <w:rFonts w:ascii="Times New Roman" w:hAnsi="Times New Roman" w:cs="Times New Roman"/>
          <w:sz w:val="24"/>
        </w:rPr>
        <w:t xml:space="preserve">will be prepared </w:t>
      </w:r>
      <w:r w:rsidR="002B2E99" w:rsidRPr="00455E0A">
        <w:rPr>
          <w:rFonts w:ascii="Times New Roman" w:hAnsi="Times New Roman" w:cs="Times New Roman"/>
          <w:sz w:val="24"/>
        </w:rPr>
        <w:t xml:space="preserve">by the Executing Agency </w:t>
      </w:r>
      <w:r w:rsidRPr="00455E0A">
        <w:rPr>
          <w:rFonts w:ascii="Times New Roman" w:hAnsi="Times New Roman" w:cs="Times New Roman"/>
          <w:sz w:val="24"/>
        </w:rPr>
        <w:t xml:space="preserve">at the end of the project implementation. </w:t>
      </w:r>
    </w:p>
    <w:p w14:paraId="16D254EA" w14:textId="77777777" w:rsidR="001C637F" w:rsidRPr="001C637F" w:rsidRDefault="001C637F" w:rsidP="00C272D0">
      <w:pPr>
        <w:widowControl w:val="0"/>
        <w:ind w:left="360"/>
        <w:jc w:val="both"/>
        <w:rPr>
          <w:rFonts w:ascii="Times New Roman" w:hAnsi="Times New Roman" w:cs="Times New Roman"/>
          <w:sz w:val="24"/>
          <w:szCs w:val="24"/>
        </w:rPr>
      </w:pPr>
    </w:p>
    <w:p w14:paraId="4ECCE291" w14:textId="7D8E8841" w:rsidR="000D7519" w:rsidRPr="00633F11" w:rsidRDefault="000D7519">
      <w:pPr>
        <w:pStyle w:val="Titre1"/>
        <w:keepNext w:val="0"/>
        <w:keepLines w:val="0"/>
        <w:widowControl w:val="0"/>
        <w:spacing w:before="0"/>
        <w:contextualSpacing/>
        <w:rPr>
          <w:rFonts w:cs="Times New Roman"/>
          <w:color w:val="auto"/>
          <w:szCs w:val="24"/>
        </w:rPr>
      </w:pPr>
      <w:bookmarkStart w:id="60" w:name="_Toc460341707"/>
      <w:bookmarkStart w:id="61" w:name="_Toc464574433"/>
      <w:r w:rsidRPr="00633F11">
        <w:rPr>
          <w:rFonts w:cs="Times New Roman"/>
          <w:color w:val="auto"/>
          <w:szCs w:val="24"/>
        </w:rPr>
        <w:t>EFFECTIVENESS, EFFICIENCY AND SUSTAINABILITY</w:t>
      </w:r>
      <w:bookmarkEnd w:id="60"/>
      <w:bookmarkEnd w:id="61"/>
      <w:r w:rsidRPr="00633F11">
        <w:rPr>
          <w:rFonts w:cs="Times New Roman"/>
          <w:color w:val="auto"/>
          <w:szCs w:val="24"/>
        </w:rPr>
        <w:t xml:space="preserve">  </w:t>
      </w:r>
    </w:p>
    <w:p w14:paraId="5A3FDA07" w14:textId="27DE9E01" w:rsidR="000D7519" w:rsidRPr="00633F11" w:rsidRDefault="00113491" w:rsidP="009133DC">
      <w:pPr>
        <w:pStyle w:val="Titre2"/>
        <w:keepNext w:val="0"/>
        <w:keepLines w:val="0"/>
        <w:widowControl w:val="0"/>
        <w:contextualSpacing/>
        <w:rPr>
          <w:rFonts w:cs="Times New Roman"/>
          <w:szCs w:val="24"/>
        </w:rPr>
      </w:pPr>
      <w:bookmarkStart w:id="62" w:name="_Toc460341708"/>
      <w:bookmarkStart w:id="63" w:name="_Toc464574434"/>
      <w:r w:rsidRPr="00633F11">
        <w:rPr>
          <w:rFonts w:cs="Times New Roman"/>
          <w:szCs w:val="24"/>
        </w:rPr>
        <w:t>Effectiveness and Efficiency</w:t>
      </w:r>
      <w:bookmarkEnd w:id="62"/>
      <w:bookmarkEnd w:id="63"/>
      <w:r w:rsidRPr="00633F11">
        <w:rPr>
          <w:rFonts w:cs="Times New Roman"/>
          <w:szCs w:val="24"/>
        </w:rPr>
        <w:t xml:space="preserve">  </w:t>
      </w:r>
    </w:p>
    <w:p w14:paraId="37B3C012" w14:textId="0CE35DD2" w:rsidR="00EF05F8" w:rsidRPr="00633F11" w:rsidRDefault="00EF05F8">
      <w:pPr>
        <w:pStyle w:val="Titre3"/>
        <w:rPr>
          <w:rFonts w:eastAsia="Arial Unicode MS"/>
        </w:rPr>
      </w:pPr>
      <w:r w:rsidRPr="00633F11">
        <w:rPr>
          <w:rFonts w:eastAsia="Arial Unicode MS"/>
        </w:rPr>
        <w:t xml:space="preserve">The project provides an effective response to the multidimensional challenges of water resources </w:t>
      </w:r>
      <w:r w:rsidRPr="00C272D0">
        <w:t>development</w:t>
      </w:r>
      <w:r w:rsidRPr="00633F11">
        <w:rPr>
          <w:rFonts w:eastAsia="Arial Unicode MS"/>
        </w:rPr>
        <w:t xml:space="preserve"> in an environment where climate change impact will increasingly encroach on the long term water security of the Orange-Senqu river basin.  The project elaborates a</w:t>
      </w:r>
      <w:r w:rsidRPr="00633F11" w:rsidDel="00FA3BA7">
        <w:rPr>
          <w:rFonts w:eastAsia="Arial Unicode MS"/>
        </w:rPr>
        <w:t xml:space="preserve"> </w:t>
      </w:r>
      <w:r w:rsidRPr="00633F11">
        <w:rPr>
          <w:rFonts w:eastAsia="Arial Unicode MS"/>
        </w:rPr>
        <w:t xml:space="preserve">strategic investment framework </w:t>
      </w:r>
      <w:r w:rsidR="0010793C">
        <w:rPr>
          <w:rFonts w:eastAsia="Arial Unicode MS"/>
        </w:rPr>
        <w:t xml:space="preserve">and plan </w:t>
      </w:r>
      <w:r w:rsidRPr="00633F11">
        <w:rPr>
          <w:rFonts w:eastAsia="Arial Unicode MS"/>
        </w:rPr>
        <w:t xml:space="preserve">that will effectively enhance and cement cooperation among the ORASECOM Member States to develop water resources of the basin for overcoming poverty and generating sustainable socio-economic growth. The preparation of the long term investment strategy </w:t>
      </w:r>
      <w:r w:rsidR="0010793C">
        <w:rPr>
          <w:rFonts w:eastAsia="Arial Unicode MS"/>
        </w:rPr>
        <w:t xml:space="preserve">and plan </w:t>
      </w:r>
      <w:r w:rsidRPr="00633F11">
        <w:rPr>
          <w:rFonts w:eastAsia="Arial Unicode MS"/>
        </w:rPr>
        <w:t xml:space="preserve">is a pivotal action that ensures implementation of the IWRM plan and underpins the SADC vision on transboundary cooperation and protocol on shared water courses.                  </w:t>
      </w:r>
    </w:p>
    <w:p w14:paraId="7E26F14F" w14:textId="7DEF28D2" w:rsidR="00EF05F8" w:rsidRPr="00633F11" w:rsidRDefault="00EF05F8" w:rsidP="00F401D5">
      <w:pPr>
        <w:pStyle w:val="Titre3"/>
        <w:rPr>
          <w:rFonts w:eastAsia="Arial Unicode MS"/>
        </w:rPr>
      </w:pPr>
      <w:r w:rsidRPr="00633F11">
        <w:rPr>
          <w:rFonts w:eastAsia="Arial Unicode MS"/>
          <w:spacing w:val="3"/>
        </w:rPr>
        <w:t xml:space="preserve">The project aims to mainstream climate change at the basin level as part the investment strategy </w:t>
      </w:r>
      <w:r w:rsidR="0010793C">
        <w:rPr>
          <w:rFonts w:eastAsia="Arial Unicode MS"/>
          <w:spacing w:val="3"/>
        </w:rPr>
        <w:t xml:space="preserve">&amp; plan </w:t>
      </w:r>
      <w:r w:rsidRPr="00633F11">
        <w:rPr>
          <w:rFonts w:eastAsia="Arial Unicode MS"/>
          <w:spacing w:val="3"/>
        </w:rPr>
        <w:t xml:space="preserve">and at the project level in the preparation if water transfer project to ensure the building of climate resilient water infrastructure. This will create the necessary linkages between the planned Strategic Action Programme designed to address the existing environmental issues at the basin scale with the long term basin wide infrastructure development and water resources management strategies as a consolidated operational framework for addressing the challenges climate change in the Orange-Senqu river basin.   </w:t>
      </w:r>
    </w:p>
    <w:p w14:paraId="25A8160B" w14:textId="6B905506" w:rsidR="000D7519" w:rsidRPr="00633F11" w:rsidRDefault="00113491" w:rsidP="002117EF">
      <w:pPr>
        <w:pStyle w:val="Titre2"/>
        <w:keepNext w:val="0"/>
        <w:keepLines w:val="0"/>
        <w:widowControl w:val="0"/>
        <w:contextualSpacing/>
        <w:rPr>
          <w:rFonts w:cs="Times New Roman"/>
          <w:szCs w:val="24"/>
        </w:rPr>
      </w:pPr>
      <w:bookmarkStart w:id="64" w:name="_Toc460341709"/>
      <w:bookmarkStart w:id="65" w:name="_Toc464574435"/>
      <w:r w:rsidRPr="00633F11">
        <w:rPr>
          <w:rFonts w:cs="Times New Roman"/>
          <w:szCs w:val="24"/>
        </w:rPr>
        <w:t>Sustainability</w:t>
      </w:r>
      <w:bookmarkEnd w:id="64"/>
      <w:bookmarkEnd w:id="65"/>
      <w:r w:rsidRPr="00633F11">
        <w:rPr>
          <w:rFonts w:cs="Times New Roman"/>
          <w:szCs w:val="24"/>
        </w:rPr>
        <w:t xml:space="preserve"> </w:t>
      </w:r>
    </w:p>
    <w:p w14:paraId="2B9E3155" w14:textId="5289F124" w:rsidR="00AA64D7" w:rsidRPr="00633F11" w:rsidRDefault="00AA64D7" w:rsidP="00AA64D7">
      <w:pPr>
        <w:pStyle w:val="Titre3"/>
      </w:pPr>
      <w:r w:rsidRPr="00633F11">
        <w:t xml:space="preserve">The proposed project is an outcome of an IWRM planning process that led to the adoption of the Orange-Senqu </w:t>
      </w:r>
      <w:r w:rsidR="0010793C" w:rsidRPr="00633F11">
        <w:t xml:space="preserve">River Basin </w:t>
      </w:r>
      <w:r w:rsidRPr="00633F11">
        <w:t xml:space="preserve">IWRM Plan in </w:t>
      </w:r>
      <w:r w:rsidR="0010793C">
        <w:t>February 2015.</w:t>
      </w:r>
      <w:r w:rsidRPr="00633F11">
        <w:t xml:space="preserve"> The preparation of an investment strategy </w:t>
      </w:r>
      <w:r w:rsidR="0010793C">
        <w:t xml:space="preserve">and plan </w:t>
      </w:r>
      <w:r w:rsidRPr="00633F11">
        <w:t xml:space="preserve">is logical progression for the implementation of the IWRM Plan to achieve sustainable water resources development in the basin. The project results will be instrumental in helping the riparian countries operationalise the SADC </w:t>
      </w:r>
      <w:r w:rsidR="0010793C" w:rsidRPr="00633F11">
        <w:t xml:space="preserve">Protocol </w:t>
      </w:r>
      <w:r w:rsidRPr="00633F11">
        <w:t xml:space="preserve">on </w:t>
      </w:r>
      <w:r w:rsidR="0010793C" w:rsidRPr="00633F11">
        <w:t>Sha</w:t>
      </w:r>
      <w:r w:rsidR="0010793C">
        <w:t>red</w:t>
      </w:r>
      <w:r w:rsidR="0010793C" w:rsidRPr="00633F11">
        <w:t xml:space="preserve"> Waterc</w:t>
      </w:r>
      <w:r w:rsidR="0010793C">
        <w:t>ourses</w:t>
      </w:r>
      <w:r w:rsidR="0010793C" w:rsidRPr="00633F11">
        <w:t xml:space="preserve"> </w:t>
      </w:r>
      <w:r w:rsidRPr="00633F11">
        <w:t xml:space="preserve">and region and achieve their commitments, plans and priorities expressed in their national policies and strategies. </w:t>
      </w:r>
    </w:p>
    <w:p w14:paraId="56A0CC75" w14:textId="75F32ED5" w:rsidR="00AA64D7" w:rsidRPr="00633F11" w:rsidRDefault="00AA64D7" w:rsidP="00AA64D7">
      <w:pPr>
        <w:pStyle w:val="Titre3"/>
      </w:pPr>
      <w:r w:rsidRPr="00633F11">
        <w:t xml:space="preserve">The IWRM based investment strategy </w:t>
      </w:r>
      <w:r w:rsidR="0010793C">
        <w:t xml:space="preserve">and plan </w:t>
      </w:r>
      <w:r w:rsidRPr="00633F11">
        <w:t xml:space="preserve">provides sustainable solution in achieving </w:t>
      </w:r>
      <w:r w:rsidRPr="00633F11">
        <w:lastRenderedPageBreak/>
        <w:t xml:space="preserve">the SDG and the long term development aspirations at the basin and national scale.  Water as an economic good is vital in ending hunger, poverty and key to urbanization, industrial development and energy production as a basis of sustainable economic growth. Social inclusiveness and equity is enhanced through provision of basic water services for enhancing health, quality education, gender equality and quality livelihood. The environmental goals of combating climate change are addressed through sustainable water security; water conservation and safe guarding the water environment are the cornerstone of assuring sustainable water resources for the generation to come. </w:t>
      </w:r>
    </w:p>
    <w:p w14:paraId="66E7C380" w14:textId="594224EC" w:rsidR="00AA64D7" w:rsidRPr="00633F11" w:rsidRDefault="00AA64D7" w:rsidP="00AA64D7">
      <w:pPr>
        <w:pStyle w:val="Titre3"/>
      </w:pPr>
      <w:r w:rsidRPr="00633F11">
        <w:t xml:space="preserve">Ensuring integration of climate change in the long term investment strategy and mainstreaming climate resilience planning in the infrastructure development will address the critical factors of water security arising from the projected increases in temperature and variations in precipitation. Mainstreaming climate change factors in water resources development will enhance resilience of economies and livelihoods as water resources of the Orange-Senqu </w:t>
      </w:r>
      <w:r w:rsidR="0010793C" w:rsidRPr="00633F11">
        <w:t xml:space="preserve">Basin </w:t>
      </w:r>
      <w:r w:rsidRPr="00633F11">
        <w:t>is critical to the sustainability of the economic development of the riparian member states and SADC. The project will provide an integrated environmental management package that brings together the existing plans, future scenarios and climate change issues as an integral part of the investment strategy</w:t>
      </w:r>
      <w:r w:rsidR="0010793C">
        <w:t xml:space="preserve"> and plan</w:t>
      </w:r>
      <w:r w:rsidRPr="00633F11">
        <w:t xml:space="preserve">.  </w:t>
      </w:r>
    </w:p>
    <w:p w14:paraId="1E0C398D" w14:textId="1878830D" w:rsidR="00AA64D7" w:rsidRPr="00633F11" w:rsidRDefault="00AA64D7" w:rsidP="00AA64D7">
      <w:pPr>
        <w:pStyle w:val="Titre3"/>
      </w:pPr>
      <w:r w:rsidRPr="00633F11">
        <w:t>The long term sustainability of water resources development in the basin is taken as central objective of the project design. The process of preparing the investment strategy</w:t>
      </w:r>
      <w:r w:rsidR="0010793C">
        <w:t xml:space="preserve"> &amp; Plan </w:t>
      </w:r>
      <w:r w:rsidRPr="00633F11">
        <w:t>and the water transfer project will be conducted in an inclusive, participatory stakeholders’ engagement process. Political leadership and project oversight is assured at</w:t>
      </w:r>
      <w:r w:rsidR="0010793C" w:rsidRPr="00633F11">
        <w:t xml:space="preserve"> </w:t>
      </w:r>
      <w:r w:rsidR="0010793C">
        <w:t xml:space="preserve">the </w:t>
      </w:r>
      <w:r w:rsidR="0010793C" w:rsidRPr="00633F11">
        <w:t>level</w:t>
      </w:r>
      <w:r w:rsidR="0010793C">
        <w:t>s of the</w:t>
      </w:r>
      <w:r w:rsidR="0010793C" w:rsidRPr="00633F11">
        <w:t xml:space="preserve"> ORASECOM</w:t>
      </w:r>
      <w:r w:rsidR="0010793C">
        <w:t>’s</w:t>
      </w:r>
      <w:r w:rsidR="0010793C" w:rsidRPr="00633F11">
        <w:t xml:space="preserve"> Council</w:t>
      </w:r>
      <w:r w:rsidR="0010793C">
        <w:t xml:space="preserve"> and the Forum of the Parties (Ministers)</w:t>
      </w:r>
      <w:r w:rsidRPr="00633F11">
        <w:t xml:space="preserve">. The technical quality and design of most appreciate and responsive solutions will have conducted by consulting firm of reputable quality and experience in this type of work. A technical panel of experts assures the technical quality and appropriates of the proposed solutions. A consolidated institutional framework for implementation and monitoring of the development activities and management of the whole aspect of basin water resources will be proposed based on strengthening the capacity of ORASECOM and broadening its mandate. </w:t>
      </w:r>
    </w:p>
    <w:p w14:paraId="702FC3B9" w14:textId="1F6C5EA1" w:rsidR="001C637F" w:rsidRDefault="00AA64D7" w:rsidP="006D13BC">
      <w:pPr>
        <w:pStyle w:val="Titre3"/>
        <w:rPr>
          <w:rFonts w:eastAsia="Arial Unicode MS"/>
        </w:rPr>
      </w:pPr>
      <w:r w:rsidRPr="00633F11">
        <w:rPr>
          <w:rFonts w:eastAsia="Arial Unicode MS"/>
        </w:rPr>
        <w:t xml:space="preserve">The project will result in the provision of financing and </w:t>
      </w:r>
      <w:r w:rsidRPr="00633F11">
        <w:t>resource</w:t>
      </w:r>
      <w:r w:rsidRPr="00633F11">
        <w:rPr>
          <w:rFonts w:eastAsia="Arial Unicode MS"/>
        </w:rPr>
        <w:t xml:space="preserve"> mobilisation strategy </w:t>
      </w:r>
      <w:r w:rsidR="0010793C">
        <w:rPr>
          <w:rFonts w:eastAsia="Arial Unicode MS"/>
        </w:rPr>
        <w:t xml:space="preserve">and plan </w:t>
      </w:r>
      <w:r w:rsidRPr="00633F11">
        <w:rPr>
          <w:rFonts w:eastAsia="Arial Unicode MS"/>
        </w:rPr>
        <w:t>in relation to the basin wide investment and implementation of the water transfer scheme. The strategy will make maximum use of public private sector partnership approach to ensure sustainable flow of resources for development and management of the basin resources.</w:t>
      </w:r>
    </w:p>
    <w:p w14:paraId="3C626316" w14:textId="1746F564" w:rsidR="00500E2E" w:rsidRPr="00633F11" w:rsidRDefault="00500E2E" w:rsidP="006D13BC">
      <w:pPr>
        <w:widowControl w:val="0"/>
        <w:rPr>
          <w:rFonts w:ascii="Times New Roman" w:hAnsi="Times New Roman" w:cs="Times New Roman"/>
          <w:sz w:val="24"/>
          <w:szCs w:val="24"/>
        </w:rPr>
      </w:pPr>
    </w:p>
    <w:p w14:paraId="25801A96" w14:textId="23D65F0F" w:rsidR="00027A4A" w:rsidRPr="00633F11" w:rsidRDefault="00027A4A" w:rsidP="006D13BC">
      <w:pPr>
        <w:pStyle w:val="Titre1"/>
        <w:keepNext w:val="0"/>
        <w:keepLines w:val="0"/>
        <w:widowControl w:val="0"/>
        <w:spacing w:before="0"/>
        <w:rPr>
          <w:rFonts w:cs="Times New Roman"/>
          <w:color w:val="auto"/>
        </w:rPr>
      </w:pPr>
      <w:bookmarkStart w:id="66" w:name="_Toc433265895"/>
      <w:bookmarkStart w:id="67" w:name="_Toc433266328"/>
      <w:bookmarkStart w:id="68" w:name="_Toc433266381"/>
      <w:bookmarkStart w:id="69" w:name="_Toc433266548"/>
      <w:bookmarkStart w:id="70" w:name="_Toc433268155"/>
      <w:bookmarkStart w:id="71" w:name="_Toc433268203"/>
      <w:bookmarkStart w:id="72" w:name="_Toc460341710"/>
      <w:bookmarkStart w:id="73" w:name="_Toc464574436"/>
      <w:bookmarkEnd w:id="66"/>
      <w:bookmarkEnd w:id="67"/>
      <w:bookmarkEnd w:id="68"/>
      <w:bookmarkEnd w:id="69"/>
      <w:bookmarkEnd w:id="70"/>
      <w:bookmarkEnd w:id="71"/>
      <w:r w:rsidRPr="00633F11">
        <w:rPr>
          <w:rFonts w:cs="Times New Roman"/>
          <w:color w:val="auto"/>
        </w:rPr>
        <w:t>CONCLUSIONS AND RECOMMENDATIONS</w:t>
      </w:r>
      <w:bookmarkEnd w:id="72"/>
      <w:bookmarkEnd w:id="73"/>
    </w:p>
    <w:p w14:paraId="1C5F0865" w14:textId="77777777" w:rsidR="00027A4A" w:rsidRPr="00633F11" w:rsidRDefault="00027A4A" w:rsidP="006D13BC">
      <w:pPr>
        <w:pStyle w:val="Titre2"/>
        <w:keepNext w:val="0"/>
        <w:keepLines w:val="0"/>
        <w:widowControl w:val="0"/>
        <w:rPr>
          <w:rFonts w:cs="Times New Roman"/>
        </w:rPr>
      </w:pPr>
      <w:bookmarkStart w:id="74" w:name="_Toc460341711"/>
      <w:bookmarkStart w:id="75" w:name="_Toc464574437"/>
      <w:bookmarkStart w:id="76" w:name="_Toc364349677"/>
      <w:bookmarkStart w:id="77" w:name="_Toc364340410"/>
      <w:bookmarkStart w:id="78" w:name="_Toc391541721"/>
      <w:bookmarkStart w:id="79" w:name="_Toc394667720"/>
      <w:r w:rsidRPr="00633F11">
        <w:rPr>
          <w:rFonts w:cs="Times New Roman"/>
        </w:rPr>
        <w:t>Conclusions</w:t>
      </w:r>
      <w:bookmarkEnd w:id="74"/>
      <w:bookmarkEnd w:id="75"/>
    </w:p>
    <w:bookmarkEnd w:id="76"/>
    <w:bookmarkEnd w:id="77"/>
    <w:bookmarkEnd w:id="78"/>
    <w:bookmarkEnd w:id="79"/>
    <w:p w14:paraId="7FCC4E85" w14:textId="6F8C6EDF" w:rsidR="000217B3" w:rsidRPr="00633F11" w:rsidRDefault="000217B3" w:rsidP="006D13BC">
      <w:pPr>
        <w:pStyle w:val="Titre3"/>
        <w:rPr>
          <w:rFonts w:cs="Times New Roman"/>
        </w:rPr>
      </w:pPr>
      <w:r w:rsidRPr="00633F11">
        <w:rPr>
          <w:rFonts w:cs="Times New Roman"/>
        </w:rPr>
        <w:t xml:space="preserve">The project is well aligned to </w:t>
      </w:r>
      <w:r w:rsidR="00027A4A" w:rsidRPr="00633F11">
        <w:rPr>
          <w:rFonts w:cs="Times New Roman"/>
        </w:rPr>
        <w:t>SADC Shared Water</w:t>
      </w:r>
      <w:r w:rsidR="0010793C">
        <w:rPr>
          <w:rFonts w:cs="Times New Roman"/>
        </w:rPr>
        <w:t>c</w:t>
      </w:r>
      <w:r w:rsidR="00027A4A" w:rsidRPr="00633F11">
        <w:rPr>
          <w:rFonts w:cs="Times New Roman"/>
        </w:rPr>
        <w:t>ourse</w:t>
      </w:r>
      <w:r w:rsidR="0010793C">
        <w:rPr>
          <w:rFonts w:cs="Times New Roman"/>
        </w:rPr>
        <w:t>s</w:t>
      </w:r>
      <w:r w:rsidR="00027A4A" w:rsidRPr="00633F11">
        <w:rPr>
          <w:rFonts w:cs="Times New Roman"/>
        </w:rPr>
        <w:t xml:space="preserve"> Protocol and the g</w:t>
      </w:r>
      <w:r w:rsidR="0010793C">
        <w:rPr>
          <w:rFonts w:cs="Times New Roman"/>
        </w:rPr>
        <w:t>o</w:t>
      </w:r>
      <w:r w:rsidR="00027A4A" w:rsidRPr="00633F11">
        <w:rPr>
          <w:rFonts w:cs="Times New Roman"/>
        </w:rPr>
        <w:t xml:space="preserve">als of </w:t>
      </w:r>
      <w:r w:rsidR="00C12D53" w:rsidRPr="00633F11">
        <w:rPr>
          <w:rFonts w:cs="Times New Roman"/>
        </w:rPr>
        <w:t>establishing ORASE</w:t>
      </w:r>
      <w:r w:rsidR="00977ECC">
        <w:rPr>
          <w:rFonts w:cs="Times New Roman"/>
        </w:rPr>
        <w:t>CO</w:t>
      </w:r>
      <w:r w:rsidR="00C12D53" w:rsidRPr="00633F11">
        <w:rPr>
          <w:rFonts w:cs="Times New Roman"/>
        </w:rPr>
        <w:t>M. The project is a key component of implementing the Orange</w:t>
      </w:r>
      <w:r w:rsidR="0010793C">
        <w:rPr>
          <w:rFonts w:cs="Times New Roman"/>
        </w:rPr>
        <w:t>-</w:t>
      </w:r>
      <w:r w:rsidR="007559AA" w:rsidRPr="00633F11">
        <w:rPr>
          <w:rFonts w:cs="Times New Roman"/>
        </w:rPr>
        <w:t xml:space="preserve">Senqu </w:t>
      </w:r>
      <w:r w:rsidR="0010793C">
        <w:rPr>
          <w:rFonts w:cs="Times New Roman"/>
        </w:rPr>
        <w:t xml:space="preserve">River </w:t>
      </w:r>
      <w:r w:rsidR="007559AA" w:rsidRPr="00633F11">
        <w:rPr>
          <w:rFonts w:cs="Times New Roman"/>
        </w:rPr>
        <w:t xml:space="preserve">Basin </w:t>
      </w:r>
      <w:r w:rsidR="00027A4A" w:rsidRPr="00633F11">
        <w:rPr>
          <w:rFonts w:cs="Times New Roman"/>
        </w:rPr>
        <w:t xml:space="preserve">IWRM </w:t>
      </w:r>
      <w:r w:rsidR="00C12D53" w:rsidRPr="00633F11">
        <w:rPr>
          <w:rFonts w:cs="Times New Roman"/>
        </w:rPr>
        <w:t xml:space="preserve">Plan and is considered essential for mobilising investment to undertake long term development of the water resources of the basin. </w:t>
      </w:r>
      <w:r w:rsidRPr="00633F11">
        <w:rPr>
          <w:rFonts w:cs="Times New Roman"/>
        </w:rPr>
        <w:t xml:space="preserve"> At the same time, the project is in compliance with the objectives and priority areas of intervention of the African Water Facility – the project comprises mainly strategic planning, project preparation, generation and harnessing of knowledge uptake for improved sector investments.</w:t>
      </w:r>
    </w:p>
    <w:p w14:paraId="36FD646A" w14:textId="30C26985" w:rsidR="000217B3" w:rsidRPr="00633F11" w:rsidRDefault="000217B3" w:rsidP="006D13BC">
      <w:pPr>
        <w:pStyle w:val="Titre3"/>
        <w:rPr>
          <w:rFonts w:cs="Times New Roman"/>
        </w:rPr>
      </w:pPr>
      <w:r w:rsidRPr="00633F11">
        <w:rPr>
          <w:rFonts w:cs="Times New Roman"/>
        </w:rPr>
        <w:t xml:space="preserve">Given the IWRM-compliant approach and the factoring into the hydrological models of </w:t>
      </w:r>
      <w:r w:rsidRPr="00633F11">
        <w:rPr>
          <w:rFonts w:cs="Times New Roman"/>
        </w:rPr>
        <w:lastRenderedPageBreak/>
        <w:t xml:space="preserve">projected climate change impacts, the project will promote adaptation to the effects of climate change and enhance long-term security of access to water supply, </w:t>
      </w:r>
      <w:r w:rsidR="00027A4A" w:rsidRPr="00633F11">
        <w:rPr>
          <w:rFonts w:cs="Times New Roman"/>
        </w:rPr>
        <w:t>energy</w:t>
      </w:r>
      <w:r w:rsidR="0010793C">
        <w:rPr>
          <w:rFonts w:cs="Times New Roman"/>
        </w:rPr>
        <w:t xml:space="preserve"> and</w:t>
      </w:r>
      <w:r w:rsidR="00027A4A" w:rsidRPr="00633F11">
        <w:rPr>
          <w:rFonts w:cs="Times New Roman"/>
        </w:rPr>
        <w:t xml:space="preserve"> </w:t>
      </w:r>
      <w:r w:rsidRPr="00633F11">
        <w:rPr>
          <w:rFonts w:cs="Times New Roman"/>
        </w:rPr>
        <w:t xml:space="preserve">food </w:t>
      </w:r>
      <w:r w:rsidR="00027A4A" w:rsidRPr="00633F11">
        <w:rPr>
          <w:rFonts w:cs="Times New Roman"/>
        </w:rPr>
        <w:t>production</w:t>
      </w:r>
      <w:r w:rsidRPr="00633F11">
        <w:rPr>
          <w:rFonts w:cs="Times New Roman"/>
        </w:rPr>
        <w:t xml:space="preserve">, </w:t>
      </w:r>
      <w:r w:rsidR="00027A4A" w:rsidRPr="00633F11">
        <w:rPr>
          <w:rFonts w:cs="Times New Roman"/>
        </w:rPr>
        <w:t xml:space="preserve">industrial and mining development as enhancing the ecological services. </w:t>
      </w:r>
      <w:r w:rsidRPr="00633F11">
        <w:rPr>
          <w:rFonts w:cs="Times New Roman"/>
        </w:rPr>
        <w:t xml:space="preserve">The deteriorating water </w:t>
      </w:r>
      <w:r w:rsidR="0010793C">
        <w:rPr>
          <w:rFonts w:cs="Times New Roman"/>
        </w:rPr>
        <w:t xml:space="preserve">resources </w:t>
      </w:r>
      <w:r w:rsidR="00027A4A" w:rsidRPr="00633F11">
        <w:rPr>
          <w:rFonts w:cs="Times New Roman"/>
        </w:rPr>
        <w:t xml:space="preserve">quality </w:t>
      </w:r>
      <w:r w:rsidRPr="00633F11">
        <w:rPr>
          <w:rFonts w:cs="Times New Roman"/>
        </w:rPr>
        <w:t xml:space="preserve">situation in </w:t>
      </w:r>
      <w:r w:rsidR="0010793C">
        <w:rPr>
          <w:rFonts w:cs="Times New Roman"/>
        </w:rPr>
        <w:t xml:space="preserve">the </w:t>
      </w:r>
      <w:r w:rsidR="0010793C" w:rsidRPr="00633F11">
        <w:rPr>
          <w:rFonts w:cs="Times New Roman"/>
        </w:rPr>
        <w:t xml:space="preserve">Basin </w:t>
      </w:r>
      <w:r w:rsidRPr="00633F11">
        <w:rPr>
          <w:rFonts w:cs="Times New Roman"/>
        </w:rPr>
        <w:t xml:space="preserve">is expected to improve through sustainable minimum </w:t>
      </w:r>
      <w:r w:rsidR="0010793C">
        <w:rPr>
          <w:rFonts w:cs="Times New Roman"/>
        </w:rPr>
        <w:t xml:space="preserve">water </w:t>
      </w:r>
      <w:r w:rsidRPr="00633F11">
        <w:rPr>
          <w:rFonts w:cs="Times New Roman"/>
        </w:rPr>
        <w:t>flow</w:t>
      </w:r>
      <w:r w:rsidR="00027A4A" w:rsidRPr="00633F11">
        <w:rPr>
          <w:rFonts w:cs="Times New Roman"/>
        </w:rPr>
        <w:t xml:space="preserve"> release throughout the river system.</w:t>
      </w:r>
      <w:r w:rsidRPr="00633F11">
        <w:rPr>
          <w:rFonts w:cs="Times New Roman"/>
        </w:rPr>
        <w:t xml:space="preserve"> </w:t>
      </w:r>
    </w:p>
    <w:p w14:paraId="2300DF05" w14:textId="418BE64E" w:rsidR="00C12D53" w:rsidRPr="00633F11" w:rsidRDefault="00C12D53" w:rsidP="006D13BC">
      <w:pPr>
        <w:pStyle w:val="Titre3"/>
        <w:rPr>
          <w:rFonts w:eastAsia="Times New Roman" w:cs="Times New Roman"/>
          <w:lang w:eastAsia="fr-FR"/>
        </w:rPr>
      </w:pPr>
      <w:r w:rsidRPr="00633F11">
        <w:rPr>
          <w:rFonts w:eastAsia="Times New Roman" w:cs="Times New Roman"/>
        </w:rPr>
        <w:t xml:space="preserve">The obligation of the Bank to make the first disbursement of the grant shall be conditional upon the entry into force of the </w:t>
      </w:r>
      <w:r w:rsidR="000F5925">
        <w:rPr>
          <w:rFonts w:eastAsia="Times New Roman" w:cs="Times New Roman"/>
        </w:rPr>
        <w:t>Grant</w:t>
      </w:r>
      <w:r w:rsidR="000F5925" w:rsidRPr="00633F11">
        <w:rPr>
          <w:rFonts w:eastAsia="Times New Roman" w:cs="Times New Roman"/>
        </w:rPr>
        <w:t xml:space="preserve"> Agreement</w:t>
      </w:r>
      <w:r w:rsidRPr="00633F11">
        <w:rPr>
          <w:rFonts w:eastAsia="Times New Roman" w:cs="Times New Roman"/>
        </w:rPr>
        <w:t xml:space="preserve"> and upon submission of </w:t>
      </w:r>
      <w:r w:rsidRPr="00633F11">
        <w:rPr>
          <w:rFonts w:eastAsia="Times New Roman" w:cs="Times New Roman"/>
          <w:lang w:eastAsia="fr-FR"/>
        </w:rPr>
        <w:t xml:space="preserve">evidence of the opening of a foreign currency denominated Special Account for </w:t>
      </w:r>
      <w:r w:rsidRPr="00633F11">
        <w:rPr>
          <w:rFonts w:cs="Times New Roman"/>
        </w:rPr>
        <w:t>the</w:t>
      </w:r>
      <w:r w:rsidRPr="00633F11">
        <w:rPr>
          <w:rFonts w:eastAsia="Times New Roman" w:cs="Times New Roman"/>
          <w:lang w:eastAsia="fr-FR"/>
        </w:rPr>
        <w:t xml:space="preserve"> Project in a bank acceptable to the Bank for the deposit of the proceeds of the </w:t>
      </w:r>
      <w:r w:rsidR="00561491">
        <w:rPr>
          <w:rFonts w:eastAsia="Times New Roman" w:cs="Times New Roman"/>
          <w:lang w:eastAsia="fr-FR"/>
        </w:rPr>
        <w:t xml:space="preserve">AWF </w:t>
      </w:r>
      <w:r w:rsidRPr="00633F11">
        <w:rPr>
          <w:rFonts w:eastAsia="Times New Roman" w:cs="Times New Roman"/>
          <w:lang w:eastAsia="fr-FR"/>
        </w:rPr>
        <w:t>Grant.</w:t>
      </w:r>
    </w:p>
    <w:p w14:paraId="7378759D" w14:textId="06FBC155" w:rsidR="000217B3" w:rsidRPr="00633F11" w:rsidRDefault="000217B3" w:rsidP="006D13BC">
      <w:pPr>
        <w:pStyle w:val="Titre2"/>
        <w:keepLines w:val="0"/>
        <w:rPr>
          <w:rFonts w:cs="Times New Roman"/>
        </w:rPr>
      </w:pPr>
      <w:bookmarkStart w:id="80" w:name="_Toc368897657"/>
      <w:bookmarkStart w:id="81" w:name="_Toc394667725"/>
      <w:bookmarkStart w:id="82" w:name="_Toc460341712"/>
      <w:bookmarkStart w:id="83" w:name="_Toc464574438"/>
      <w:r w:rsidRPr="00633F11">
        <w:rPr>
          <w:rFonts w:cs="Times New Roman"/>
        </w:rPr>
        <w:t>Recommendation</w:t>
      </w:r>
      <w:bookmarkEnd w:id="80"/>
      <w:bookmarkEnd w:id="81"/>
      <w:bookmarkEnd w:id="82"/>
      <w:bookmarkEnd w:id="83"/>
    </w:p>
    <w:p w14:paraId="6F450E14" w14:textId="4C1380FF" w:rsidR="00C12D53" w:rsidRPr="00633F11" w:rsidRDefault="000217B3" w:rsidP="006D13BC">
      <w:pPr>
        <w:pStyle w:val="Titre3"/>
        <w:rPr>
          <w:rFonts w:eastAsia="Times New Roman"/>
          <w:bCs/>
          <w:lang w:val="en-US"/>
        </w:rPr>
      </w:pPr>
      <w:r w:rsidRPr="00633F11">
        <w:t xml:space="preserve">In view of the </w:t>
      </w:r>
      <w:r w:rsidRPr="006D13BC">
        <w:t>anticipated</w:t>
      </w:r>
      <w:r w:rsidRPr="00633F11">
        <w:t xml:space="preserve"> benefits that will accrue from the implementation of the project, it is recommended </w:t>
      </w:r>
      <w:r w:rsidR="0010793C">
        <w:t xml:space="preserve">that </w:t>
      </w:r>
      <w:r w:rsidR="000357DF" w:rsidRPr="00633F11">
        <w:t xml:space="preserve">approval of </w:t>
      </w:r>
      <w:r w:rsidRPr="00633F11">
        <w:t xml:space="preserve">the grant funding </w:t>
      </w:r>
      <w:r w:rsidR="000357DF" w:rsidRPr="00633F11">
        <w:t>E</w:t>
      </w:r>
      <w:r w:rsidRPr="00633F11">
        <w:t xml:space="preserve">uro </w:t>
      </w:r>
      <w:r w:rsidR="002E686E" w:rsidRPr="005779D8">
        <w:rPr>
          <w:rFonts w:eastAsia="Times New Roman" w:cs="Times New Roman"/>
          <w:color w:val="000000"/>
          <w:lang w:val="en-US"/>
        </w:rPr>
        <w:t>1,</w:t>
      </w:r>
      <w:r w:rsidR="0036754C">
        <w:rPr>
          <w:rFonts w:eastAsia="Times New Roman" w:cs="Times New Roman"/>
          <w:color w:val="000000"/>
          <w:lang w:val="en-US"/>
        </w:rPr>
        <w:t>979,624</w:t>
      </w:r>
      <w:r w:rsidR="002E686E">
        <w:rPr>
          <w:rFonts w:eastAsia="Times New Roman"/>
          <w:b/>
          <w:bCs/>
          <w:color w:val="000000"/>
          <w:lang w:val="en-US"/>
        </w:rPr>
        <w:t xml:space="preserve"> </w:t>
      </w:r>
      <w:r w:rsidR="000357DF" w:rsidRPr="00633F11">
        <w:rPr>
          <w:rFonts w:eastAsia="Times New Roman"/>
          <w:bCs/>
          <w:lang w:val="en-US"/>
        </w:rPr>
        <w:t xml:space="preserve">from </w:t>
      </w:r>
      <w:r w:rsidR="000357DF" w:rsidRPr="002E1BD0">
        <w:rPr>
          <w:rFonts w:eastAsia="Times New Roman"/>
          <w:b/>
          <w:bCs/>
          <w:lang w:val="en-US"/>
        </w:rPr>
        <w:t>AWF</w:t>
      </w:r>
      <w:r w:rsidR="000357DF" w:rsidRPr="00633F11">
        <w:rPr>
          <w:rFonts w:eastAsia="Times New Roman"/>
          <w:bCs/>
          <w:lang w:val="en-US"/>
        </w:rPr>
        <w:t xml:space="preserve"> and </w:t>
      </w:r>
      <w:r w:rsidR="00E90AB7">
        <w:rPr>
          <w:rFonts w:eastAsia="Times New Roman"/>
          <w:bCs/>
          <w:lang w:val="en-US"/>
        </w:rPr>
        <w:t xml:space="preserve">USD </w:t>
      </w:r>
      <w:r w:rsidR="0036754C" w:rsidRPr="00BA1B0C">
        <w:rPr>
          <w:rFonts w:eastAsia="Times New Roman"/>
          <w:bCs/>
          <w:lang w:val="en-US"/>
        </w:rPr>
        <w:t>1,261,214</w:t>
      </w:r>
      <w:r w:rsidR="000357DF" w:rsidRPr="00633F11">
        <w:rPr>
          <w:rFonts w:eastAsia="Times New Roman"/>
          <w:bCs/>
          <w:lang w:val="en-US"/>
        </w:rPr>
        <w:t xml:space="preserve"> from </w:t>
      </w:r>
      <w:r w:rsidR="002E1BD0" w:rsidRPr="00221426">
        <w:rPr>
          <w:rFonts w:eastAsia="Times New Roman"/>
          <w:b/>
          <w:bCs/>
          <w:lang w:val="en-US"/>
        </w:rPr>
        <w:t>NEPAD-IPPF</w:t>
      </w:r>
      <w:r w:rsidR="000357DF" w:rsidRPr="00633F11">
        <w:rPr>
          <w:rFonts w:eastAsia="Times New Roman"/>
          <w:bCs/>
          <w:lang w:val="en-US"/>
        </w:rPr>
        <w:t xml:space="preserve"> be considered </w:t>
      </w:r>
      <w:r w:rsidR="000357DF" w:rsidRPr="00633F11">
        <w:t>to enable ORASECOM execute the project.</w:t>
      </w:r>
    </w:p>
    <w:p w14:paraId="5B1FFE14" w14:textId="77777777" w:rsidR="002E1BD0" w:rsidRDefault="00F0073D">
      <w:pPr>
        <w:rPr>
          <w:rFonts w:ascii="Times New Roman" w:hAnsi="Times New Roman" w:cs="Times New Roman"/>
          <w:sz w:val="24"/>
          <w:szCs w:val="24"/>
        </w:rPr>
      </w:pPr>
      <w:r>
        <w:rPr>
          <w:rFonts w:ascii="Times New Roman" w:hAnsi="Times New Roman" w:cs="Times New Roman"/>
          <w:sz w:val="24"/>
          <w:szCs w:val="24"/>
        </w:rPr>
        <w:br w:type="page"/>
      </w:r>
    </w:p>
    <w:p w14:paraId="12B4EC60" w14:textId="5029C615" w:rsidR="009C2A36" w:rsidRPr="00633F11" w:rsidRDefault="009C2A36" w:rsidP="00A603E9">
      <w:pPr>
        <w:pStyle w:val="Titre1"/>
        <w:numPr>
          <w:ilvl w:val="0"/>
          <w:numId w:val="0"/>
        </w:numPr>
        <w:ind w:left="432" w:hanging="432"/>
        <w:rPr>
          <w:rFonts w:cs="Times New Roman"/>
          <w:color w:val="auto"/>
        </w:rPr>
      </w:pPr>
      <w:bookmarkStart w:id="84" w:name="_Toc460341713"/>
      <w:bookmarkStart w:id="85" w:name="_Toc464574439"/>
      <w:r w:rsidRPr="00633F11">
        <w:rPr>
          <w:rFonts w:cs="Times New Roman"/>
          <w:color w:val="auto"/>
        </w:rPr>
        <w:lastRenderedPageBreak/>
        <w:t>Annex</w:t>
      </w:r>
      <w:r w:rsidR="00B95A81" w:rsidRPr="00633F11">
        <w:rPr>
          <w:rFonts w:cs="Times New Roman"/>
          <w:color w:val="auto"/>
        </w:rPr>
        <w:t xml:space="preserve"> </w:t>
      </w:r>
      <w:r w:rsidR="009E5D24" w:rsidRPr="00633F11">
        <w:rPr>
          <w:rFonts w:cs="Times New Roman"/>
          <w:color w:val="auto"/>
        </w:rPr>
        <w:t>1:</w:t>
      </w:r>
      <w:r w:rsidRPr="00633F11">
        <w:rPr>
          <w:rFonts w:cs="Times New Roman"/>
          <w:color w:val="auto"/>
        </w:rPr>
        <w:t xml:space="preserve"> The Orange-Senqu Basin</w:t>
      </w:r>
      <w:bookmarkEnd w:id="84"/>
      <w:bookmarkEnd w:id="85"/>
    </w:p>
    <w:p w14:paraId="7F815D20" w14:textId="77777777" w:rsidR="00B95A81" w:rsidRPr="00633F11" w:rsidRDefault="00B95A81" w:rsidP="00571AB3"/>
    <w:p w14:paraId="41DCEBC0" w14:textId="77777777" w:rsidR="009C2A36" w:rsidRPr="00633F11" w:rsidRDefault="009C2A36" w:rsidP="00A603E9">
      <w:pPr>
        <w:pStyle w:val="Titre1"/>
        <w:numPr>
          <w:ilvl w:val="0"/>
          <w:numId w:val="0"/>
        </w:numPr>
        <w:ind w:left="432" w:hanging="432"/>
        <w:rPr>
          <w:rFonts w:cs="Times New Roman"/>
          <w:color w:val="auto"/>
        </w:rPr>
      </w:pPr>
    </w:p>
    <w:p w14:paraId="534D0C86" w14:textId="77777777" w:rsidR="009C2A36" w:rsidRPr="00633F11" w:rsidRDefault="009C2A36" w:rsidP="004366A8">
      <w:pPr>
        <w:rPr>
          <w:rFonts w:ascii="Times New Roman" w:hAnsi="Times New Roman" w:cs="Times New Roman"/>
          <w:b/>
          <w:sz w:val="20"/>
          <w:szCs w:val="20"/>
        </w:rPr>
      </w:pPr>
      <w:r w:rsidRPr="00633F11">
        <w:rPr>
          <w:rFonts w:ascii="Times New Roman" w:hAnsi="Times New Roman" w:cs="Times New Roman"/>
          <w:noProof/>
          <w:lang w:val="fr-FR" w:eastAsia="fr-FR"/>
        </w:rPr>
        <w:drawing>
          <wp:inline distT="0" distB="0" distL="0" distR="0" wp14:anchorId="01C1486A" wp14:editId="6F03C04E">
            <wp:extent cx="6164580" cy="59817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4580" cy="5981700"/>
                    </a:xfrm>
                    <a:prstGeom prst="rect">
                      <a:avLst/>
                    </a:prstGeom>
                    <a:noFill/>
                  </pic:spPr>
                </pic:pic>
              </a:graphicData>
            </a:graphic>
          </wp:inline>
        </w:drawing>
      </w:r>
      <w:r w:rsidRPr="00633F11">
        <w:rPr>
          <w:rFonts w:ascii="Times New Roman" w:hAnsi="Times New Roman" w:cs="Times New Roman"/>
        </w:rPr>
        <w:br/>
      </w:r>
    </w:p>
    <w:p w14:paraId="4DE66079" w14:textId="4D7B08EE" w:rsidR="009C2A36" w:rsidRDefault="009C2A36" w:rsidP="004366A8">
      <w:pPr>
        <w:rPr>
          <w:rFonts w:ascii="Times New Roman" w:hAnsi="Times New Roman" w:cs="Times New Roman"/>
          <w:lang w:val="en-US"/>
        </w:rPr>
      </w:pPr>
      <w:r w:rsidRPr="00633F11">
        <w:rPr>
          <w:rFonts w:ascii="Times New Roman" w:hAnsi="Times New Roman" w:cs="Times New Roman"/>
        </w:rPr>
        <w:t xml:space="preserve">Source: </w:t>
      </w:r>
      <w:r w:rsidRPr="00633F11">
        <w:rPr>
          <w:rFonts w:ascii="Times New Roman" w:hAnsi="Times New Roman" w:cs="Times New Roman"/>
          <w:lang w:val="en-US"/>
        </w:rPr>
        <w:t>Integrated Water Resources Management Plan for the Orange-Senqu River Basin 2014</w:t>
      </w:r>
    </w:p>
    <w:p w14:paraId="04125E98" w14:textId="122EF06A" w:rsidR="002C063D" w:rsidRDefault="002C063D" w:rsidP="004366A8">
      <w:pPr>
        <w:rPr>
          <w:rFonts w:ascii="Times New Roman" w:hAnsi="Times New Roman" w:cs="Times New Roman"/>
          <w:lang w:val="en-US"/>
        </w:rPr>
      </w:pPr>
    </w:p>
    <w:p w14:paraId="06C6DF0E" w14:textId="77777777" w:rsidR="00782E63" w:rsidRDefault="00782E63">
      <w:pPr>
        <w:rPr>
          <w:rFonts w:ascii="Times New Roman" w:hAnsi="Times New Roman" w:cs="Times New Roman"/>
          <w:lang w:val="en-US"/>
        </w:rPr>
      </w:pPr>
    </w:p>
    <w:p w14:paraId="6B9BA20E" w14:textId="77777777" w:rsidR="00782E63" w:rsidRDefault="00782E63">
      <w:pPr>
        <w:rPr>
          <w:rFonts w:ascii="Times New Roman" w:hAnsi="Times New Roman" w:cs="Times New Roman"/>
          <w:lang w:val="en-US"/>
        </w:rPr>
      </w:pPr>
    </w:p>
    <w:p w14:paraId="5CA3AE1C" w14:textId="77777777" w:rsidR="00782E63" w:rsidRDefault="00782E63">
      <w:pPr>
        <w:rPr>
          <w:rFonts w:ascii="Times New Roman" w:hAnsi="Times New Roman" w:cs="Times New Roman"/>
          <w:lang w:val="en-US"/>
        </w:rPr>
      </w:pPr>
    </w:p>
    <w:p w14:paraId="3549B2A6" w14:textId="77777777" w:rsidR="00782E63" w:rsidRDefault="00782E63">
      <w:pPr>
        <w:rPr>
          <w:rFonts w:ascii="Times New Roman" w:hAnsi="Times New Roman" w:cs="Times New Roman"/>
          <w:lang w:val="en-US"/>
        </w:rPr>
      </w:pPr>
    </w:p>
    <w:p w14:paraId="4AF9FB0C" w14:textId="77777777" w:rsidR="00782E63" w:rsidRDefault="00782E63">
      <w:pPr>
        <w:rPr>
          <w:rFonts w:ascii="Times New Roman" w:hAnsi="Times New Roman" w:cs="Times New Roman"/>
          <w:lang w:val="en-US"/>
        </w:rPr>
      </w:pPr>
    </w:p>
    <w:p w14:paraId="6EC8BBDB" w14:textId="77777777" w:rsidR="00782E63" w:rsidRDefault="00782E63">
      <w:pPr>
        <w:rPr>
          <w:rFonts w:ascii="Times New Roman" w:hAnsi="Times New Roman" w:cs="Times New Roman"/>
          <w:lang w:val="en-US"/>
        </w:rPr>
      </w:pPr>
    </w:p>
    <w:p w14:paraId="2B507281" w14:textId="039B9A6F" w:rsidR="00974795" w:rsidRPr="00732F0F" w:rsidRDefault="00974795" w:rsidP="00C272D0">
      <w:pPr>
        <w:pStyle w:val="Titre1"/>
        <w:numPr>
          <w:ilvl w:val="0"/>
          <w:numId w:val="0"/>
        </w:numPr>
      </w:pPr>
      <w:bookmarkStart w:id="86" w:name="_Toc460341714"/>
      <w:bookmarkStart w:id="87" w:name="_Toc464574440"/>
      <w:r w:rsidRPr="00C272D0">
        <w:lastRenderedPageBreak/>
        <w:t>Annex 2:</w:t>
      </w:r>
      <w:r w:rsidRPr="00732F0F">
        <w:t xml:space="preserve"> </w:t>
      </w:r>
      <w:r>
        <w:t xml:space="preserve"> Description of the </w:t>
      </w:r>
      <w:r w:rsidRPr="00732F0F">
        <w:t>I</w:t>
      </w:r>
      <w:r w:rsidR="008379FD">
        <w:t xml:space="preserve">WRM </w:t>
      </w:r>
      <w:r w:rsidRPr="00732F0F">
        <w:t>Plan for the Orange-Se</w:t>
      </w:r>
      <w:r>
        <w:t>nqu River Basin</w:t>
      </w:r>
      <w:bookmarkEnd w:id="86"/>
      <w:bookmarkEnd w:id="87"/>
      <w:r>
        <w:t xml:space="preserve"> </w:t>
      </w:r>
    </w:p>
    <w:p w14:paraId="48459914" w14:textId="77777777"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The IWRM Plan</w:t>
      </w:r>
      <w:r w:rsidRPr="00C272D0">
        <w:rPr>
          <w:rStyle w:val="Appelnotedebasdep"/>
          <w:rFonts w:ascii="Times New Roman" w:hAnsi="Times New Roman" w:cs="Times New Roman"/>
          <w:sz w:val="22"/>
          <w:szCs w:val="22"/>
        </w:rPr>
        <w:footnoteReference w:id="4"/>
      </w:r>
      <w:r w:rsidRPr="00C272D0">
        <w:rPr>
          <w:rFonts w:ascii="Times New Roman" w:hAnsi="Times New Roman" w:cs="Times New Roman"/>
          <w:sz w:val="22"/>
          <w:szCs w:val="22"/>
        </w:rPr>
        <w:t xml:space="preserve"> is designed to ensure the optimized and sustainable management of the basin’s water resources to support socio-economic development and environmental requirement considering all competing use including consideration of the impact of climate change. The Plan promotes reduction in the adverse effects of catchment degradation, sustainability of the resource use and building resilience from water-related disasters. The IRWM plan promotes strengthened governance structures for ensuring the sustainable water resources development in basin.</w:t>
      </w:r>
    </w:p>
    <w:p w14:paraId="310E626B" w14:textId="5D3CA5A0"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 xml:space="preserve">The IWRM Plan provides a 10-year basin-wide water resources development road map for the Orange-Senqu River Basin covering the period 2015-2024. The Plan was developed through a long process which started in 2004 and involved the undertaking of various thematic studies and thorough process of stakeholders’ consultations. Various thematic, socio-economic, environmental and reconciliation studies and situation analysis of existing and future water resources development needs were undertaken by applying hydrological analysis and water balance simulation under plausible development scenarios. Brief description of the thematic studies and water resources analysis that provided the building block for the IWRM is given in </w:t>
      </w:r>
      <w:r w:rsidRPr="00C272D0">
        <w:rPr>
          <w:rFonts w:ascii="Times New Roman" w:hAnsi="Times New Roman" w:cs="Times New Roman"/>
          <w:b/>
          <w:sz w:val="22"/>
          <w:szCs w:val="22"/>
        </w:rPr>
        <w:t xml:space="preserve">Annex </w:t>
      </w:r>
      <w:r w:rsidR="00B43C25" w:rsidRPr="00C272D0">
        <w:rPr>
          <w:rFonts w:ascii="Times New Roman" w:hAnsi="Times New Roman" w:cs="Times New Roman"/>
          <w:b/>
          <w:sz w:val="22"/>
          <w:szCs w:val="22"/>
        </w:rPr>
        <w:t>3</w:t>
      </w:r>
      <w:r w:rsidRPr="00C272D0">
        <w:rPr>
          <w:rFonts w:ascii="Times New Roman" w:hAnsi="Times New Roman" w:cs="Times New Roman"/>
          <w:sz w:val="22"/>
          <w:szCs w:val="22"/>
        </w:rPr>
        <w:t xml:space="preserve">. </w:t>
      </w:r>
    </w:p>
    <w:p w14:paraId="0FE267A9" w14:textId="77777777" w:rsidR="00974795" w:rsidRPr="00C272D0" w:rsidRDefault="00974795" w:rsidP="00974795">
      <w:pPr>
        <w:jc w:val="both"/>
        <w:rPr>
          <w:rFonts w:ascii="Times New Roman" w:hAnsi="Times New Roman" w:cs="Times New Roman"/>
          <w:b/>
          <w:lang w:val="en-US"/>
        </w:rPr>
      </w:pPr>
    </w:p>
    <w:p w14:paraId="7BAF6820" w14:textId="55C8322C" w:rsidR="00974795" w:rsidRPr="00C272D0" w:rsidRDefault="00974795" w:rsidP="00974795">
      <w:pPr>
        <w:jc w:val="both"/>
        <w:rPr>
          <w:rFonts w:ascii="Times New Roman" w:eastAsia="Arial Narrow" w:hAnsi="Times New Roman" w:cs="Times New Roman"/>
          <w:b/>
          <w:lang w:val="en-US"/>
        </w:rPr>
      </w:pPr>
      <w:r w:rsidRPr="00C272D0">
        <w:rPr>
          <w:rFonts w:ascii="Times New Roman" w:hAnsi="Times New Roman" w:cs="Times New Roman"/>
          <w:lang w:val="en-US"/>
        </w:rPr>
        <w:t xml:space="preserve">The main objective of the IWRM Plan is </w:t>
      </w:r>
      <w:r w:rsidRPr="00C272D0">
        <w:rPr>
          <w:rFonts w:ascii="Times New Roman" w:hAnsi="Times New Roman" w:cs="Times New Roman"/>
          <w:b/>
          <w:lang w:val="en-US"/>
        </w:rPr>
        <w:t>“to provide a framework for sustainable development and management of the water resources, taking into account the need for improved distribution and equitable allocation of benefits, in order to contribute towards socio-economic upliftment of communities within the basin, and ensure future water security for the basin States.”</w:t>
      </w:r>
      <w:r w:rsidRPr="00C272D0">
        <w:rPr>
          <w:rFonts w:ascii="Times New Roman" w:hAnsi="Times New Roman" w:cs="Times New Roman"/>
          <w:lang w:val="en-US"/>
        </w:rPr>
        <w:t xml:space="preserve"> The Plan lays the </w:t>
      </w:r>
      <w:bookmarkStart w:id="88" w:name="_Toc388099832"/>
      <w:bookmarkStart w:id="89" w:name="_Toc388099905"/>
      <w:bookmarkStart w:id="90" w:name="_Toc385954476"/>
      <w:bookmarkStart w:id="91" w:name="_Toc397641454"/>
      <w:bookmarkStart w:id="92" w:name="_Toc418620248"/>
      <w:bookmarkEnd w:id="88"/>
      <w:bookmarkEnd w:id="89"/>
      <w:r w:rsidRPr="00C272D0">
        <w:rPr>
          <w:rFonts w:ascii="Times New Roman" w:hAnsi="Times New Roman" w:cs="Times New Roman"/>
          <w:lang w:val="en-US"/>
        </w:rPr>
        <w:t>foundation for a vision for the basin</w:t>
      </w:r>
      <w:bookmarkEnd w:id="90"/>
      <w:bookmarkEnd w:id="91"/>
      <w:bookmarkEnd w:id="92"/>
      <w:r w:rsidRPr="00C272D0">
        <w:rPr>
          <w:rFonts w:ascii="Times New Roman" w:hAnsi="Times New Roman" w:cs="Times New Roman"/>
          <w:lang w:val="en-US"/>
        </w:rPr>
        <w:t xml:space="preserve"> of ‘</w:t>
      </w:r>
      <w:r w:rsidRPr="00C272D0">
        <w:rPr>
          <w:rFonts w:ascii="Times New Roman" w:hAnsi="Times New Roman" w:cs="Times New Roman"/>
          <w:b/>
          <w:lang w:val="en-US"/>
        </w:rPr>
        <w:t>a</w:t>
      </w:r>
      <w:r w:rsidRPr="00C272D0">
        <w:rPr>
          <w:rFonts w:ascii="Times New Roman" w:eastAsia="Arial Narrow" w:hAnsi="Times New Roman" w:cs="Times New Roman"/>
          <w:b/>
          <w:lang w:val="en-US"/>
        </w:rPr>
        <w:t xml:space="preserve"> well-managed water secure basin with prosperous inhabitants living in harmony in a healthy environment</w:t>
      </w:r>
      <w:bookmarkStart w:id="93" w:name="_Toc418620249"/>
      <w:r w:rsidRPr="00C272D0">
        <w:rPr>
          <w:rFonts w:ascii="Times New Roman" w:eastAsia="Arial Narrow" w:hAnsi="Times New Roman" w:cs="Times New Roman"/>
          <w:b/>
          <w:lang w:val="en-US"/>
        </w:rPr>
        <w:t>’</w:t>
      </w:r>
      <w:r w:rsidRPr="00C272D0">
        <w:rPr>
          <w:rFonts w:ascii="Times New Roman" w:eastAsia="Arial Narrow" w:hAnsi="Times New Roman" w:cs="Times New Roman"/>
          <w:lang w:val="en-US"/>
        </w:rPr>
        <w:t xml:space="preserve"> </w:t>
      </w:r>
    </w:p>
    <w:p w14:paraId="133A9A80" w14:textId="77777777" w:rsidR="00974795" w:rsidRPr="00C272D0" w:rsidRDefault="00974795" w:rsidP="00974795">
      <w:pPr>
        <w:jc w:val="both"/>
        <w:rPr>
          <w:rFonts w:ascii="Times New Roman" w:eastAsia="Arial Narrow" w:hAnsi="Times New Roman" w:cs="Times New Roman"/>
          <w:b/>
          <w:lang w:val="en-US"/>
        </w:rPr>
      </w:pPr>
    </w:p>
    <w:p w14:paraId="4A45D22D" w14:textId="1B7FA7FA" w:rsidR="00974795" w:rsidRPr="00C272D0" w:rsidRDefault="00974795" w:rsidP="00974795">
      <w:pPr>
        <w:jc w:val="both"/>
        <w:rPr>
          <w:rFonts w:ascii="Times New Roman" w:hAnsi="Times New Roman" w:cs="Times New Roman"/>
          <w:b/>
          <w:lang w:val="en-US"/>
        </w:rPr>
      </w:pPr>
      <w:r w:rsidRPr="00C272D0">
        <w:rPr>
          <w:rFonts w:ascii="Times New Roman" w:eastAsia="Arial Narrow" w:hAnsi="Times New Roman" w:cs="Times New Roman"/>
          <w:lang w:val="en-US"/>
        </w:rPr>
        <w:t>The strategic objectives</w:t>
      </w:r>
      <w:bookmarkEnd w:id="93"/>
      <w:r w:rsidRPr="00C272D0">
        <w:rPr>
          <w:rFonts w:ascii="Times New Roman" w:eastAsia="Arial Narrow" w:hAnsi="Times New Roman" w:cs="Times New Roman"/>
          <w:lang w:val="en-US"/>
        </w:rPr>
        <w:t xml:space="preserve"> of the IWRM Plan have been defined around 4 central, 5 enabling and 2 cross-cutting core objectives as </w:t>
      </w:r>
      <w:r w:rsidRPr="00C272D0">
        <w:rPr>
          <w:rFonts w:ascii="Times New Roman" w:hAnsi="Times New Roman" w:cs="Times New Roman"/>
          <w:lang w:val="en-US"/>
        </w:rPr>
        <w:t xml:space="preserve">indicated in the table below. </w:t>
      </w:r>
    </w:p>
    <w:p w14:paraId="739CF298" w14:textId="77777777" w:rsidR="00974795" w:rsidRPr="00C272D0" w:rsidRDefault="00974795" w:rsidP="00974795">
      <w:pPr>
        <w:jc w:val="both"/>
        <w:rPr>
          <w:rFonts w:ascii="Times New Roman" w:hAnsi="Times New Roman" w:cs="Times New Roman"/>
          <w:lang w:val="en-US"/>
        </w:rPr>
      </w:pPr>
    </w:p>
    <w:tbl>
      <w:tblPr>
        <w:tblStyle w:val="ListTable3-Accent43"/>
        <w:tblW w:w="5035" w:type="pct"/>
        <w:tblInd w:w="-10" w:type="dxa"/>
        <w:tblLook w:val="00A0" w:firstRow="1" w:lastRow="0" w:firstColumn="1" w:lastColumn="0" w:noHBand="0" w:noVBand="0"/>
      </w:tblPr>
      <w:tblGrid>
        <w:gridCol w:w="3546"/>
        <w:gridCol w:w="3195"/>
        <w:gridCol w:w="2674"/>
      </w:tblGrid>
      <w:tr w:rsidR="00974795" w:rsidRPr="008404F1" w14:paraId="1A48EF97" w14:textId="77777777" w:rsidTr="00C272D0">
        <w:trPr>
          <w:cnfStyle w:val="100000000000" w:firstRow="1" w:lastRow="0" w:firstColumn="0" w:lastColumn="0" w:oddVBand="0" w:evenVBand="0" w:oddHBand="0" w:evenHBand="0" w:firstRowFirstColumn="0" w:firstRowLastColumn="0" w:lastRowFirstColumn="0" w:lastRowLastColumn="0"/>
          <w:trHeight w:val="584"/>
          <w:tblHeader/>
        </w:trPr>
        <w:tc>
          <w:tcPr>
            <w:cnfStyle w:val="001000000100" w:firstRow="0" w:lastRow="0" w:firstColumn="1" w:lastColumn="0" w:oddVBand="0" w:evenVBand="0" w:oddHBand="0" w:evenHBand="0" w:firstRowFirstColumn="1" w:firstRowLastColumn="0" w:lastRowFirstColumn="0" w:lastRowLastColumn="0"/>
            <w:tcW w:w="1883" w:type="pct"/>
            <w:tcBorders>
              <w:top w:val="single" w:sz="4" w:space="0" w:color="auto"/>
              <w:left w:val="single" w:sz="4" w:space="0" w:color="auto"/>
              <w:bottom w:val="single" w:sz="4" w:space="0" w:color="auto"/>
              <w:right w:val="single" w:sz="4" w:space="0" w:color="auto"/>
            </w:tcBorders>
            <w:shd w:val="clear" w:color="auto" w:fill="auto"/>
          </w:tcPr>
          <w:p w14:paraId="6713A0C9" w14:textId="77777777" w:rsidR="00974795" w:rsidRPr="005A77B8" w:rsidRDefault="00974795" w:rsidP="00651F16">
            <w:pPr>
              <w:keepLines/>
              <w:jc w:val="both"/>
              <w:rPr>
                <w:rFonts w:ascii="Times New Roman" w:hAnsi="Times New Roman"/>
                <w:b w:val="0"/>
                <w:bCs w:val="0"/>
                <w:color w:val="auto"/>
                <w:sz w:val="22"/>
                <w:szCs w:val="22"/>
                <w:lang w:val="en-US" w:eastAsia="en-US"/>
              </w:rPr>
            </w:pPr>
            <w:r w:rsidRPr="005A77B8">
              <w:rPr>
                <w:rFonts w:ascii="Times New Roman" w:hAnsi="Times New Roman"/>
                <w:szCs w:val="22"/>
                <w:lang w:val="en-US"/>
              </w:rPr>
              <w:t>Central Objectives</w:t>
            </w:r>
          </w:p>
        </w:tc>
        <w:tc>
          <w:tcPr>
            <w:cnfStyle w:val="000010000000" w:firstRow="0" w:lastRow="0" w:firstColumn="0" w:lastColumn="0" w:oddVBand="1" w:evenVBand="0" w:oddHBand="0" w:evenHBand="0" w:firstRowFirstColumn="0" w:firstRowLastColumn="0" w:lastRowFirstColumn="0" w:lastRowLastColumn="0"/>
            <w:tcW w:w="1697" w:type="pct"/>
            <w:tcBorders>
              <w:top w:val="single" w:sz="4" w:space="0" w:color="auto"/>
              <w:left w:val="single" w:sz="4" w:space="0" w:color="auto"/>
              <w:bottom w:val="single" w:sz="4" w:space="0" w:color="auto"/>
              <w:right w:val="single" w:sz="4" w:space="0" w:color="auto"/>
            </w:tcBorders>
            <w:shd w:val="clear" w:color="auto" w:fill="auto"/>
          </w:tcPr>
          <w:p w14:paraId="770C2AB0" w14:textId="77777777" w:rsidR="00974795" w:rsidRPr="005A77B8" w:rsidRDefault="00974795" w:rsidP="00651F16">
            <w:pPr>
              <w:keepLines/>
              <w:jc w:val="both"/>
              <w:rPr>
                <w:rFonts w:ascii="Times New Roman" w:hAnsi="Times New Roman"/>
                <w:b w:val="0"/>
                <w:bCs w:val="0"/>
                <w:color w:val="auto"/>
                <w:sz w:val="22"/>
                <w:szCs w:val="22"/>
                <w:lang w:val="en-US" w:eastAsia="en-US"/>
              </w:rPr>
            </w:pPr>
            <w:r w:rsidRPr="005A77B8">
              <w:rPr>
                <w:rFonts w:ascii="Times New Roman" w:hAnsi="Times New Roman"/>
                <w:szCs w:val="22"/>
                <w:lang w:val="en-US"/>
              </w:rPr>
              <w:t>Enabling strategic objectives</w:t>
            </w:r>
          </w:p>
        </w:tc>
        <w:tc>
          <w:tcPr>
            <w:tcW w:w="1420" w:type="pct"/>
            <w:tcBorders>
              <w:top w:val="single" w:sz="4" w:space="0" w:color="auto"/>
              <w:left w:val="single" w:sz="4" w:space="0" w:color="auto"/>
              <w:bottom w:val="single" w:sz="4" w:space="0" w:color="auto"/>
              <w:right w:val="single" w:sz="4" w:space="0" w:color="auto"/>
            </w:tcBorders>
            <w:shd w:val="clear" w:color="auto" w:fill="auto"/>
          </w:tcPr>
          <w:p w14:paraId="28CEA2D1" w14:textId="77777777" w:rsidR="00974795" w:rsidRPr="00C510B2" w:rsidRDefault="00974795" w:rsidP="00651F16">
            <w:pPr>
              <w:keepLines/>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2"/>
                <w:szCs w:val="22"/>
                <w:lang w:val="en-US" w:eastAsia="en-US"/>
              </w:rPr>
            </w:pPr>
            <w:r w:rsidRPr="00C9197C">
              <w:rPr>
                <w:rFonts w:ascii="Times New Roman" w:hAnsi="Times New Roman"/>
                <w:szCs w:val="22"/>
                <w:lang w:val="en-US"/>
              </w:rPr>
              <w:t>Cross-cutting strategic objectives</w:t>
            </w:r>
          </w:p>
        </w:tc>
      </w:tr>
      <w:tr w:rsidR="00974795" w:rsidRPr="008404F1" w14:paraId="13C02E53" w14:textId="77777777" w:rsidTr="00C27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3" w:type="pct"/>
            <w:tcBorders>
              <w:top w:val="single" w:sz="4" w:space="0" w:color="auto"/>
            </w:tcBorders>
            <w:shd w:val="clear" w:color="auto" w:fill="auto"/>
          </w:tcPr>
          <w:p w14:paraId="7B1C2827" w14:textId="77777777" w:rsidR="00974795" w:rsidRPr="006F0426" w:rsidRDefault="00974795" w:rsidP="00651F16">
            <w:pPr>
              <w:pStyle w:val="cg-number"/>
              <w:spacing w:before="0" w:after="0"/>
              <w:ind w:left="342" w:hanging="342"/>
              <w:jc w:val="both"/>
              <w:rPr>
                <w:rFonts w:ascii="Times New Roman" w:hAnsi="Times New Roman"/>
                <w:b w:val="0"/>
                <w:sz w:val="22"/>
                <w:szCs w:val="22"/>
              </w:rPr>
            </w:pPr>
            <w:r w:rsidRPr="006F0426">
              <w:rPr>
                <w:rFonts w:ascii="Times New Roman" w:hAnsi="Times New Roman"/>
                <w:sz w:val="22"/>
                <w:szCs w:val="22"/>
              </w:rPr>
              <w:t>Ensure the optimized sustainable management of the basin’s water resources</w:t>
            </w:r>
          </w:p>
          <w:p w14:paraId="023D5822" w14:textId="77777777" w:rsidR="00974795" w:rsidRPr="006F0426" w:rsidRDefault="00974795" w:rsidP="00651F16">
            <w:pPr>
              <w:pStyle w:val="cg-number"/>
              <w:spacing w:before="0" w:after="0"/>
              <w:ind w:left="342" w:hanging="342"/>
              <w:jc w:val="both"/>
              <w:rPr>
                <w:rFonts w:ascii="Times New Roman" w:hAnsi="Times New Roman"/>
                <w:b w:val="0"/>
                <w:sz w:val="22"/>
                <w:szCs w:val="22"/>
                <w:lang w:val="en-GB"/>
              </w:rPr>
            </w:pPr>
            <w:r w:rsidRPr="006F0426">
              <w:rPr>
                <w:rFonts w:ascii="Times New Roman" w:hAnsi="Times New Roman"/>
                <w:sz w:val="22"/>
                <w:szCs w:val="22"/>
              </w:rPr>
              <w:t>Support socioeconomic upliftment and eradication of poverty in the basin</w:t>
            </w:r>
          </w:p>
          <w:p w14:paraId="066ABC7D" w14:textId="77777777" w:rsidR="00974795" w:rsidRPr="006F0426" w:rsidRDefault="00974795" w:rsidP="00651F16">
            <w:pPr>
              <w:pStyle w:val="cg-number"/>
              <w:spacing w:before="0" w:after="0"/>
              <w:ind w:left="342" w:hanging="342"/>
              <w:jc w:val="both"/>
              <w:rPr>
                <w:rFonts w:ascii="Times New Roman" w:hAnsi="Times New Roman"/>
                <w:b w:val="0"/>
                <w:sz w:val="22"/>
                <w:szCs w:val="22"/>
                <w:lang w:val="en-GB"/>
              </w:rPr>
            </w:pPr>
            <w:r w:rsidRPr="006F0426">
              <w:rPr>
                <w:rFonts w:ascii="Times New Roman" w:hAnsi="Times New Roman"/>
                <w:sz w:val="22"/>
                <w:szCs w:val="22"/>
              </w:rPr>
              <w:t>Ensure that the adverse effects of catchment degradation are reduced and the sustainability of resource use is improved</w:t>
            </w:r>
          </w:p>
          <w:p w14:paraId="47CDBA5D" w14:textId="77777777" w:rsidR="00974795" w:rsidRPr="00C510B2" w:rsidRDefault="00974795" w:rsidP="00651F16">
            <w:pPr>
              <w:pStyle w:val="cg-number"/>
              <w:spacing w:before="0" w:after="0"/>
              <w:ind w:left="342" w:hanging="342"/>
              <w:jc w:val="both"/>
              <w:rPr>
                <w:rFonts w:ascii="Times New Roman" w:hAnsi="Times New Roman"/>
                <w:b w:val="0"/>
                <w:sz w:val="22"/>
                <w:szCs w:val="22"/>
                <w:lang w:val="en-GB"/>
              </w:rPr>
            </w:pPr>
            <w:r w:rsidRPr="006F0426">
              <w:rPr>
                <w:rFonts w:ascii="Times New Roman" w:hAnsi="Times New Roman"/>
                <w:sz w:val="22"/>
                <w:szCs w:val="22"/>
              </w:rPr>
              <w:t>Maximize security from water-related disasters (especially flood and drought)</w:t>
            </w:r>
          </w:p>
        </w:tc>
        <w:tc>
          <w:tcPr>
            <w:cnfStyle w:val="000010000000" w:firstRow="0" w:lastRow="0" w:firstColumn="0" w:lastColumn="0" w:oddVBand="1" w:evenVBand="0" w:oddHBand="0" w:evenHBand="0" w:firstRowFirstColumn="0" w:firstRowLastColumn="0" w:lastRowFirstColumn="0" w:lastRowLastColumn="0"/>
            <w:tcW w:w="1697" w:type="pct"/>
            <w:tcBorders>
              <w:top w:val="single" w:sz="4" w:space="0" w:color="auto"/>
            </w:tcBorders>
            <w:shd w:val="clear" w:color="auto" w:fill="auto"/>
          </w:tcPr>
          <w:p w14:paraId="3A736009" w14:textId="77777777" w:rsidR="00974795" w:rsidRPr="00C510B2" w:rsidRDefault="00974795" w:rsidP="00651F16">
            <w:pPr>
              <w:pStyle w:val="cg-number"/>
              <w:spacing w:before="0" w:after="0"/>
              <w:ind w:left="342" w:hanging="342"/>
              <w:jc w:val="both"/>
              <w:rPr>
                <w:rFonts w:ascii="Times New Roman" w:hAnsi="Times New Roman"/>
                <w:sz w:val="22"/>
                <w:szCs w:val="22"/>
              </w:rPr>
            </w:pPr>
            <w:r w:rsidRPr="00C510B2">
              <w:rPr>
                <w:rFonts w:ascii="Times New Roman" w:hAnsi="Times New Roman"/>
                <w:sz w:val="22"/>
                <w:szCs w:val="22"/>
              </w:rPr>
              <w:t xml:space="preserve">Put an adequate knowledge base in place </w:t>
            </w:r>
          </w:p>
          <w:p w14:paraId="77381727" w14:textId="77777777" w:rsidR="00974795" w:rsidRPr="00C510B2" w:rsidRDefault="00974795" w:rsidP="00651F16">
            <w:pPr>
              <w:pStyle w:val="cg-number"/>
              <w:spacing w:before="0" w:after="0"/>
              <w:ind w:left="342" w:hanging="342"/>
              <w:jc w:val="both"/>
              <w:rPr>
                <w:rFonts w:ascii="Times New Roman" w:hAnsi="Times New Roman"/>
                <w:sz w:val="22"/>
                <w:szCs w:val="22"/>
              </w:rPr>
            </w:pPr>
            <w:r w:rsidRPr="00C510B2">
              <w:rPr>
                <w:rFonts w:ascii="Times New Roman" w:hAnsi="Times New Roman"/>
                <w:sz w:val="22"/>
                <w:szCs w:val="22"/>
              </w:rPr>
              <w:t xml:space="preserve">Build sufficient capacity and institutional strength </w:t>
            </w:r>
          </w:p>
          <w:p w14:paraId="3DDD23DC" w14:textId="77777777" w:rsidR="00974795" w:rsidRPr="006514C3" w:rsidRDefault="00974795" w:rsidP="00651F16">
            <w:pPr>
              <w:pStyle w:val="cg-number"/>
              <w:spacing w:before="0" w:after="0"/>
              <w:ind w:left="342" w:hanging="342"/>
              <w:jc w:val="both"/>
              <w:rPr>
                <w:rFonts w:ascii="Times New Roman" w:hAnsi="Times New Roman"/>
                <w:sz w:val="22"/>
                <w:szCs w:val="22"/>
              </w:rPr>
            </w:pPr>
            <w:r w:rsidRPr="006514C3">
              <w:rPr>
                <w:rFonts w:ascii="Times New Roman" w:hAnsi="Times New Roman"/>
                <w:sz w:val="22"/>
                <w:szCs w:val="22"/>
              </w:rPr>
              <w:t>Promote high level of stakeholder engagement</w:t>
            </w:r>
          </w:p>
          <w:p w14:paraId="67B58FF4" w14:textId="77777777" w:rsidR="00974795" w:rsidRPr="008148A8" w:rsidRDefault="00974795" w:rsidP="00651F16">
            <w:pPr>
              <w:pStyle w:val="cg-number"/>
              <w:spacing w:before="0" w:after="0"/>
              <w:ind w:left="342" w:hanging="342"/>
              <w:jc w:val="both"/>
              <w:rPr>
                <w:rFonts w:ascii="Times New Roman" w:hAnsi="Times New Roman"/>
                <w:sz w:val="22"/>
                <w:szCs w:val="22"/>
              </w:rPr>
            </w:pPr>
            <w:r w:rsidRPr="008148A8">
              <w:rPr>
                <w:rFonts w:ascii="Times New Roman" w:hAnsi="Times New Roman"/>
                <w:sz w:val="22"/>
                <w:szCs w:val="22"/>
              </w:rPr>
              <w:t>Ensure appropriate financing mechanisms are in place</w:t>
            </w:r>
          </w:p>
          <w:p w14:paraId="3B606619" w14:textId="77777777" w:rsidR="00974795" w:rsidRPr="008148A8" w:rsidRDefault="00974795" w:rsidP="00651F16">
            <w:pPr>
              <w:pStyle w:val="cg-number"/>
              <w:spacing w:before="0" w:after="0"/>
              <w:ind w:left="342" w:hanging="342"/>
              <w:jc w:val="both"/>
              <w:rPr>
                <w:rFonts w:ascii="Times New Roman" w:hAnsi="Times New Roman"/>
                <w:sz w:val="22"/>
                <w:szCs w:val="22"/>
                <w:lang w:val="en-GB"/>
              </w:rPr>
            </w:pPr>
            <w:r w:rsidRPr="008148A8">
              <w:rPr>
                <w:rFonts w:ascii="Times New Roman" w:hAnsi="Times New Roman"/>
                <w:sz w:val="22"/>
                <w:szCs w:val="22"/>
              </w:rPr>
              <w:t>Promote adaptive management and effective monitoring and evaluation systems.</w:t>
            </w:r>
          </w:p>
        </w:tc>
        <w:tc>
          <w:tcPr>
            <w:tcW w:w="1420" w:type="pct"/>
            <w:tcBorders>
              <w:top w:val="single" w:sz="4" w:space="0" w:color="auto"/>
            </w:tcBorders>
            <w:shd w:val="clear" w:color="auto" w:fill="auto"/>
          </w:tcPr>
          <w:p w14:paraId="7C399A7B" w14:textId="77777777" w:rsidR="00974795" w:rsidRPr="008148A8" w:rsidRDefault="00974795" w:rsidP="00651F16">
            <w:pPr>
              <w:pStyle w:val="cg-number"/>
              <w:spacing w:before="0" w:after="0"/>
              <w:ind w:left="342" w:hanging="34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8148A8">
              <w:rPr>
                <w:rFonts w:ascii="Times New Roman" w:hAnsi="Times New Roman"/>
                <w:sz w:val="22"/>
                <w:szCs w:val="22"/>
              </w:rPr>
              <w:t>Promote the mainstreaming of adaptation to potential impacts of climate change into planned actions</w:t>
            </w:r>
          </w:p>
          <w:p w14:paraId="48E852E0" w14:textId="77777777" w:rsidR="00974795" w:rsidRPr="00FB78FD" w:rsidRDefault="00974795" w:rsidP="00651F16">
            <w:pPr>
              <w:pStyle w:val="cg-number"/>
              <w:spacing w:before="0" w:after="0"/>
              <w:ind w:left="342" w:hanging="34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GB"/>
              </w:rPr>
            </w:pPr>
            <w:r w:rsidRPr="008148A8">
              <w:rPr>
                <w:rFonts w:ascii="Times New Roman" w:hAnsi="Times New Roman"/>
                <w:sz w:val="22"/>
                <w:szCs w:val="22"/>
              </w:rPr>
              <w:t>Ensure the mainstreaming of gen</w:t>
            </w:r>
            <w:r w:rsidRPr="00FB78FD">
              <w:rPr>
                <w:rFonts w:ascii="Times New Roman" w:hAnsi="Times New Roman"/>
                <w:sz w:val="22"/>
                <w:szCs w:val="22"/>
              </w:rPr>
              <w:t>der considerations into planned actions</w:t>
            </w:r>
          </w:p>
        </w:tc>
      </w:tr>
    </w:tbl>
    <w:p w14:paraId="4EBDDC8D" w14:textId="633F1E6E" w:rsidR="00974795" w:rsidRPr="00C272D0" w:rsidRDefault="00974795" w:rsidP="00974795">
      <w:pPr>
        <w:pStyle w:val="ps"/>
        <w:rPr>
          <w:rFonts w:ascii="Times New Roman" w:hAnsi="Times New Roman" w:cs="Times New Roman"/>
          <w:sz w:val="22"/>
          <w:szCs w:val="22"/>
        </w:rPr>
      </w:pPr>
      <w:bookmarkStart w:id="94" w:name="_Toc385954478"/>
      <w:r w:rsidRPr="00C272D0">
        <w:rPr>
          <w:rFonts w:ascii="Times New Roman" w:hAnsi="Times New Roman" w:cs="Times New Roman"/>
          <w:sz w:val="22"/>
          <w:szCs w:val="22"/>
        </w:rPr>
        <w:lastRenderedPageBreak/>
        <w:t xml:space="preserve">The core objectives have been further disaggregated into 43 sets of main activity areas, 136 specific actions and 346 sets of implementable activities at national and river basin level. </w:t>
      </w:r>
      <w:bookmarkEnd w:id="94"/>
      <w:r w:rsidRPr="00C272D0">
        <w:rPr>
          <w:rFonts w:ascii="Times New Roman" w:hAnsi="Times New Roman" w:cs="Times New Roman"/>
          <w:sz w:val="22"/>
          <w:szCs w:val="22"/>
        </w:rPr>
        <w:t xml:space="preserve">The action areas and activities required to realize the strategic objectives of the Plan were developed through a series of workshops with key regional and national stakeholders.  </w:t>
      </w:r>
    </w:p>
    <w:p w14:paraId="64C2E21D" w14:textId="4E645867"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 xml:space="preserve">ORASECOM as a river basin organization has responsibility for following up and monitoring of implementation of the national level actions by national agencies and direct responsibility for implementing the actions that require multinational national efforts across the river basin. The primary action areas in which ORASECOM will be most actively involved has been identified as efficient development and management of water resources; equitable utilization of water resources; watershed management and land-use planning; environmental water requirements; flood and drought mitigation and climate proofing; data information management; and enabling and cross-cutting actions. </w:t>
      </w:r>
    </w:p>
    <w:p w14:paraId="23696B06" w14:textId="77777777"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 xml:space="preserve">The Plan looks at water resources development and management alternatives needed to stratify the future water demand for socio-economic development and environmental requirement from 2016 to 2050.  The development projection and water demand analysis is based on reconciliation studies and consideration of alternatives scenarios for building water infrastructure and implementing potential water resources management actions to raise water use efficiency and water quality while making adequate allocation for environmental requirement.   </w:t>
      </w:r>
    </w:p>
    <w:p w14:paraId="1E3B7BA8" w14:textId="363C3DF6"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 xml:space="preserve">Specific water resources yield and planning models were developed and applied to assess the water resources and simulate future projected demand and use under various development scenarios. The planning analysis shows the need for water saving and conservation, increasing storage capacities from existing storage facilities and using the unexploited low level storage and construction of additional storage facilities in the basin over the coming 35 years. The list of projects identified in the IWRM Plan and their existing status in provided in </w:t>
      </w:r>
      <w:r w:rsidRPr="00C272D0">
        <w:rPr>
          <w:rFonts w:ascii="Times New Roman" w:hAnsi="Times New Roman" w:cs="Times New Roman"/>
          <w:b/>
          <w:sz w:val="22"/>
          <w:szCs w:val="22"/>
        </w:rPr>
        <w:t xml:space="preserve">Annex </w:t>
      </w:r>
      <w:r w:rsidR="00B43C25" w:rsidRPr="00C272D0">
        <w:rPr>
          <w:rFonts w:ascii="Times New Roman" w:hAnsi="Times New Roman" w:cs="Times New Roman"/>
          <w:b/>
          <w:sz w:val="22"/>
          <w:szCs w:val="22"/>
        </w:rPr>
        <w:t>4</w:t>
      </w:r>
      <w:r w:rsidRPr="00C272D0">
        <w:rPr>
          <w:rFonts w:ascii="Times New Roman" w:hAnsi="Times New Roman" w:cs="Times New Roman"/>
          <w:sz w:val="22"/>
          <w:szCs w:val="22"/>
        </w:rPr>
        <w:t>.</w:t>
      </w:r>
    </w:p>
    <w:p w14:paraId="6B039187" w14:textId="46A00114" w:rsidR="00974795" w:rsidRPr="00C272D0" w:rsidRDefault="00974795" w:rsidP="00974795">
      <w:pPr>
        <w:pStyle w:val="ps"/>
        <w:rPr>
          <w:rFonts w:ascii="Times New Roman" w:hAnsi="Times New Roman" w:cs="Times New Roman"/>
          <w:sz w:val="22"/>
          <w:szCs w:val="22"/>
        </w:rPr>
      </w:pPr>
      <w:r w:rsidRPr="00C272D0">
        <w:rPr>
          <w:rFonts w:ascii="Times New Roman" w:hAnsi="Times New Roman" w:cs="Times New Roman"/>
          <w:sz w:val="22"/>
          <w:szCs w:val="22"/>
        </w:rPr>
        <w:t xml:space="preserve">ORASECOM has taken steps to implement the IWRM Plan in accordance with its mandate following the implementation arrangements provided in the Plan. The main actions required to proceed with implementation </w:t>
      </w:r>
      <w:r w:rsidR="00651F16" w:rsidRPr="00C272D0">
        <w:rPr>
          <w:rFonts w:ascii="Times New Roman" w:hAnsi="Times New Roman" w:cs="Times New Roman"/>
          <w:sz w:val="22"/>
          <w:szCs w:val="22"/>
        </w:rPr>
        <w:t>are:</w:t>
      </w:r>
      <w:r w:rsidRPr="00C272D0">
        <w:rPr>
          <w:rFonts w:ascii="Times New Roman" w:hAnsi="Times New Roman" w:cs="Times New Roman"/>
          <w:sz w:val="22"/>
          <w:szCs w:val="22"/>
        </w:rPr>
        <w:t xml:space="preserve"> </w:t>
      </w:r>
    </w:p>
    <w:p w14:paraId="02F2DC69" w14:textId="77777777" w:rsidR="00974795" w:rsidRPr="00C272D0" w:rsidRDefault="00974795" w:rsidP="00974795">
      <w:pPr>
        <w:pStyle w:val="ps"/>
        <w:numPr>
          <w:ilvl w:val="0"/>
          <w:numId w:val="70"/>
        </w:numPr>
        <w:spacing w:before="160"/>
        <w:rPr>
          <w:rFonts w:ascii="Times New Roman" w:hAnsi="Times New Roman" w:cs="Times New Roman"/>
          <w:sz w:val="22"/>
          <w:szCs w:val="22"/>
        </w:rPr>
      </w:pPr>
      <w:r w:rsidRPr="00C272D0">
        <w:rPr>
          <w:rFonts w:ascii="Times New Roman" w:hAnsi="Times New Roman" w:cs="Times New Roman"/>
          <w:sz w:val="22"/>
          <w:szCs w:val="22"/>
        </w:rPr>
        <w:t xml:space="preserve">the need for conducting detailed reconciliation study for all the riparian states as the study provided in the Plan does not cover adequately cover the Namibia, Botswana and Lesotho and integrating the results in the basin plan; </w:t>
      </w:r>
    </w:p>
    <w:p w14:paraId="39FE5F11" w14:textId="2EBBBC3C" w:rsidR="00974795" w:rsidRPr="00C272D0" w:rsidRDefault="00974795" w:rsidP="00974795">
      <w:pPr>
        <w:pStyle w:val="ps"/>
        <w:numPr>
          <w:ilvl w:val="0"/>
          <w:numId w:val="70"/>
        </w:numPr>
        <w:spacing w:before="160"/>
        <w:rPr>
          <w:rFonts w:ascii="Times New Roman" w:hAnsi="Times New Roman" w:cs="Times New Roman"/>
          <w:sz w:val="22"/>
          <w:szCs w:val="22"/>
        </w:rPr>
      </w:pPr>
      <w:r w:rsidRPr="00C272D0">
        <w:rPr>
          <w:rFonts w:ascii="Times New Roman" w:hAnsi="Times New Roman" w:cs="Times New Roman"/>
          <w:sz w:val="22"/>
          <w:szCs w:val="22"/>
        </w:rPr>
        <w:t xml:space="preserve">The analysis of development scenarios was based on application of hydrological models for assessing water availability and simulation of future demand and use. There is a need to consider economic factors as well as the social and </w:t>
      </w:r>
      <w:r w:rsidR="00651F16" w:rsidRPr="00C272D0">
        <w:rPr>
          <w:rFonts w:ascii="Times New Roman" w:hAnsi="Times New Roman" w:cs="Times New Roman"/>
          <w:sz w:val="22"/>
          <w:szCs w:val="22"/>
        </w:rPr>
        <w:t>environmental challenges</w:t>
      </w:r>
      <w:r w:rsidRPr="00C272D0">
        <w:rPr>
          <w:rFonts w:ascii="Times New Roman" w:hAnsi="Times New Roman" w:cs="Times New Roman"/>
          <w:sz w:val="22"/>
          <w:szCs w:val="22"/>
        </w:rPr>
        <w:t xml:space="preserve"> in an integrated </w:t>
      </w:r>
      <w:r w:rsidR="00651F16" w:rsidRPr="00C272D0">
        <w:rPr>
          <w:rFonts w:ascii="Times New Roman" w:hAnsi="Times New Roman" w:cs="Times New Roman"/>
          <w:sz w:val="22"/>
          <w:szCs w:val="22"/>
        </w:rPr>
        <w:t>optimization</w:t>
      </w:r>
      <w:r w:rsidRPr="00C272D0">
        <w:rPr>
          <w:rFonts w:ascii="Times New Roman" w:hAnsi="Times New Roman" w:cs="Times New Roman"/>
          <w:sz w:val="22"/>
          <w:szCs w:val="22"/>
        </w:rPr>
        <w:t xml:space="preserve"> analysis thus linking water availably, demand and use to the economic, social and </w:t>
      </w:r>
      <w:r w:rsidR="00651F16" w:rsidRPr="00C272D0">
        <w:rPr>
          <w:rFonts w:ascii="Times New Roman" w:hAnsi="Times New Roman" w:cs="Times New Roman"/>
          <w:sz w:val="22"/>
          <w:szCs w:val="22"/>
        </w:rPr>
        <w:t>environmental needs</w:t>
      </w:r>
      <w:r w:rsidRPr="00C272D0">
        <w:rPr>
          <w:rFonts w:ascii="Times New Roman" w:hAnsi="Times New Roman" w:cs="Times New Roman"/>
          <w:sz w:val="22"/>
          <w:szCs w:val="22"/>
        </w:rPr>
        <w:t xml:space="preserve"> in the basin and </w:t>
      </w:r>
    </w:p>
    <w:p w14:paraId="6E91EE7C" w14:textId="64C28597" w:rsidR="00974795" w:rsidRPr="00FD1CDB" w:rsidRDefault="00974795" w:rsidP="00974795">
      <w:pPr>
        <w:pStyle w:val="ps"/>
        <w:numPr>
          <w:ilvl w:val="0"/>
          <w:numId w:val="70"/>
        </w:numPr>
        <w:spacing w:before="160"/>
        <w:rPr>
          <w:rFonts w:ascii="Times New Roman" w:hAnsi="Times New Roman" w:cs="Times New Roman"/>
          <w:sz w:val="24"/>
          <w:szCs w:val="24"/>
        </w:rPr>
      </w:pPr>
      <w:r w:rsidRPr="00C272D0">
        <w:rPr>
          <w:rFonts w:ascii="Times New Roman" w:hAnsi="Times New Roman" w:cs="Times New Roman"/>
          <w:sz w:val="22"/>
          <w:szCs w:val="22"/>
        </w:rPr>
        <w:t xml:space="preserve">The action plans and road map for </w:t>
      </w:r>
      <w:r w:rsidR="00651F16" w:rsidRPr="00C272D0">
        <w:rPr>
          <w:rFonts w:ascii="Times New Roman" w:hAnsi="Times New Roman" w:cs="Times New Roman"/>
          <w:sz w:val="22"/>
          <w:szCs w:val="22"/>
        </w:rPr>
        <w:t>operationalizing</w:t>
      </w:r>
      <w:r w:rsidRPr="00C272D0">
        <w:rPr>
          <w:rFonts w:ascii="Times New Roman" w:hAnsi="Times New Roman" w:cs="Times New Roman"/>
          <w:sz w:val="22"/>
          <w:szCs w:val="22"/>
        </w:rPr>
        <w:t xml:space="preserve"> the actions identified under the core strategic </w:t>
      </w:r>
      <w:r w:rsidR="00651F16" w:rsidRPr="00C272D0">
        <w:rPr>
          <w:rFonts w:ascii="Times New Roman" w:hAnsi="Times New Roman" w:cs="Times New Roman"/>
          <w:sz w:val="22"/>
          <w:szCs w:val="22"/>
        </w:rPr>
        <w:t>objectives need</w:t>
      </w:r>
      <w:r w:rsidRPr="00C272D0">
        <w:rPr>
          <w:rFonts w:ascii="Times New Roman" w:hAnsi="Times New Roman" w:cs="Times New Roman"/>
          <w:sz w:val="22"/>
          <w:szCs w:val="22"/>
        </w:rPr>
        <w:t xml:space="preserve"> to be developed to enable ORASECOM to </w:t>
      </w:r>
      <w:r w:rsidR="00651F16" w:rsidRPr="00C272D0">
        <w:rPr>
          <w:rFonts w:ascii="Times New Roman" w:hAnsi="Times New Roman" w:cs="Times New Roman"/>
          <w:sz w:val="22"/>
          <w:szCs w:val="22"/>
        </w:rPr>
        <w:t>mobilize</w:t>
      </w:r>
      <w:r w:rsidRPr="00C272D0">
        <w:rPr>
          <w:rFonts w:ascii="Times New Roman" w:hAnsi="Times New Roman" w:cs="Times New Roman"/>
          <w:sz w:val="22"/>
          <w:szCs w:val="22"/>
        </w:rPr>
        <w:t xml:space="preserve"> resources and institutional capacity for implementation. The project under consideration in this appraisal report is designed to address these key issues and provide ORASECOM with investment and </w:t>
      </w:r>
      <w:r w:rsidR="00651F16" w:rsidRPr="00C272D0">
        <w:rPr>
          <w:rFonts w:ascii="Times New Roman" w:hAnsi="Times New Roman" w:cs="Times New Roman"/>
          <w:sz w:val="22"/>
          <w:szCs w:val="22"/>
        </w:rPr>
        <w:t>operationalization</w:t>
      </w:r>
      <w:r w:rsidRPr="00C272D0">
        <w:rPr>
          <w:rFonts w:ascii="Times New Roman" w:hAnsi="Times New Roman" w:cs="Times New Roman"/>
          <w:sz w:val="22"/>
          <w:szCs w:val="22"/>
        </w:rPr>
        <w:t xml:space="preserve"> plan for implementation over the coming decades.</w:t>
      </w:r>
      <w:r w:rsidRPr="00FD1CDB">
        <w:rPr>
          <w:rFonts w:ascii="Times New Roman" w:hAnsi="Times New Roman" w:cs="Times New Roman"/>
          <w:sz w:val="24"/>
          <w:szCs w:val="24"/>
        </w:rPr>
        <w:t xml:space="preserve"> </w:t>
      </w:r>
    </w:p>
    <w:p w14:paraId="3353B475" w14:textId="77777777" w:rsidR="00974795" w:rsidRDefault="00974795">
      <w:pPr>
        <w:rPr>
          <w:rFonts w:ascii="Times New Roman" w:eastAsiaTheme="majorEastAsia" w:hAnsi="Times New Roman" w:cstheme="majorBidi"/>
          <w:b/>
          <w:color w:val="2E74B5" w:themeColor="accent1" w:themeShade="BF"/>
          <w:sz w:val="24"/>
          <w:szCs w:val="32"/>
          <w:lang w:val="en-US"/>
        </w:rPr>
      </w:pPr>
      <w:r>
        <w:rPr>
          <w:lang w:val="en-US"/>
        </w:rPr>
        <w:br w:type="page"/>
      </w:r>
    </w:p>
    <w:p w14:paraId="77139DB5" w14:textId="6AB421EF" w:rsidR="004519EB" w:rsidRPr="00633F11" w:rsidRDefault="004519EB" w:rsidP="004519EB">
      <w:pPr>
        <w:pStyle w:val="Titre1"/>
        <w:numPr>
          <w:ilvl w:val="0"/>
          <w:numId w:val="0"/>
        </w:numPr>
        <w:ind w:left="432" w:hanging="432"/>
        <w:rPr>
          <w:rFonts w:cs="Times New Roman"/>
          <w:color w:val="auto"/>
          <w:lang w:val="en-US"/>
        </w:rPr>
      </w:pPr>
      <w:bookmarkStart w:id="95" w:name="_Toc460341715"/>
      <w:bookmarkStart w:id="96" w:name="_Toc464574441"/>
      <w:r w:rsidRPr="00633F11">
        <w:rPr>
          <w:rFonts w:cs="Times New Roman"/>
          <w:color w:val="auto"/>
        </w:rPr>
        <w:lastRenderedPageBreak/>
        <w:t xml:space="preserve">Annex </w:t>
      </w:r>
      <w:r w:rsidR="00B43C25">
        <w:rPr>
          <w:rFonts w:cs="Times New Roman"/>
          <w:color w:val="auto"/>
        </w:rPr>
        <w:t>3</w:t>
      </w:r>
      <w:r w:rsidRPr="00633F11">
        <w:rPr>
          <w:rFonts w:cs="Times New Roman"/>
          <w:color w:val="auto"/>
        </w:rPr>
        <w:t xml:space="preserve">:  </w:t>
      </w:r>
      <w:r>
        <w:rPr>
          <w:rFonts w:cs="Times New Roman"/>
          <w:color w:val="auto"/>
        </w:rPr>
        <w:t xml:space="preserve">Outline </w:t>
      </w:r>
      <w:r w:rsidRPr="00633F11">
        <w:rPr>
          <w:rFonts w:cs="Times New Roman"/>
          <w:color w:val="auto"/>
        </w:rPr>
        <w:t>List of ORASECOM Study Reports</w:t>
      </w:r>
      <w:r w:rsidRPr="00633F11">
        <w:rPr>
          <w:rStyle w:val="Appelnotedebasdep"/>
          <w:rFonts w:cs="Times New Roman"/>
          <w:b w:val="0"/>
          <w:color w:val="auto"/>
          <w:szCs w:val="24"/>
        </w:rPr>
        <w:footnoteReference w:id="5"/>
      </w:r>
      <w:bookmarkEnd w:id="95"/>
      <w:bookmarkEnd w:id="96"/>
      <w:r w:rsidRPr="00633F11">
        <w:rPr>
          <w:rFonts w:cs="Times New Roman"/>
          <w:color w:val="auto"/>
        </w:rPr>
        <w:t xml:space="preserve">  </w:t>
      </w:r>
    </w:p>
    <w:p w14:paraId="46961CD1" w14:textId="77777777" w:rsidR="004519EB" w:rsidRPr="00633F11" w:rsidRDefault="004519EB" w:rsidP="004519EB">
      <w:pPr>
        <w:widowControl w:val="0"/>
        <w:autoSpaceDE w:val="0"/>
        <w:autoSpaceDN w:val="0"/>
        <w:adjustRightInd w:val="0"/>
        <w:rPr>
          <w:rFonts w:ascii="Times New Roman" w:hAnsi="Times New Roman" w:cs="Times New Roman"/>
          <w:sz w:val="24"/>
          <w:szCs w:val="24"/>
        </w:rPr>
      </w:pPr>
    </w:p>
    <w:tbl>
      <w:tblPr>
        <w:tblStyle w:val="Grilledutableau"/>
        <w:tblW w:w="0" w:type="auto"/>
        <w:tblInd w:w="-113" w:type="dxa"/>
        <w:tblLook w:val="04A0" w:firstRow="1" w:lastRow="0" w:firstColumn="1" w:lastColumn="0" w:noHBand="0" w:noVBand="1"/>
      </w:tblPr>
      <w:tblGrid>
        <w:gridCol w:w="9350"/>
      </w:tblGrid>
      <w:tr w:rsidR="004519EB" w:rsidRPr="00ED4218" w14:paraId="2D3673D2"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7DC65B5" w14:textId="77777777" w:rsidR="004519EB" w:rsidRPr="00C272D0" w:rsidRDefault="004519EB" w:rsidP="00344275">
            <w:pPr>
              <w:rPr>
                <w:rFonts w:ascii="Times New Roman" w:hAnsi="Times New Roman" w:cs="Times New Roman"/>
                <w:sz w:val="21"/>
                <w:szCs w:val="21"/>
              </w:rPr>
            </w:pPr>
            <w:r w:rsidRPr="00C272D0">
              <w:rPr>
                <w:rFonts w:ascii="Times New Roman" w:hAnsi="Times New Roman" w:cs="Times New Roman"/>
                <w:sz w:val="21"/>
                <w:szCs w:val="21"/>
              </w:rPr>
              <w:t>Botswana</w:t>
            </w:r>
          </w:p>
        </w:tc>
      </w:tr>
      <w:tr w:rsidR="004519EB" w:rsidRPr="00ED4218" w14:paraId="0E0A5825"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D06196E"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sz w:val="21"/>
                <w:szCs w:val="21"/>
              </w:rPr>
              <w:t xml:space="preserve">Government of Botswana, Department of Water Affairs; </w:t>
            </w:r>
            <w:r w:rsidRPr="00C272D0">
              <w:rPr>
                <w:rFonts w:ascii="Times New Roman" w:hAnsi="Times New Roman" w:cs="Times New Roman"/>
                <w:iCs/>
                <w:sz w:val="21"/>
                <w:szCs w:val="21"/>
              </w:rPr>
              <w:t xml:space="preserve">National Water Master Plan Review - </w:t>
            </w:r>
            <w:r w:rsidRPr="00C272D0">
              <w:rPr>
                <w:rFonts w:ascii="Times New Roman" w:hAnsi="Times New Roman" w:cs="Times New Roman"/>
                <w:sz w:val="21"/>
                <w:szCs w:val="21"/>
              </w:rPr>
              <w:t xml:space="preserve">2006. The NWMPR updates and improves the first national water master plan (1991) and extends the projections of water demands and potential supplies for a planning period of thirty years taking into consideration the social, environmental and economic implications. The plan includes thematic study reports on sociology and demography, surface water resources, groundwater resources, water demands, rural water supply, sanitation and wastewater reuse, agriculture, environment, institutions and legislation reform, water development modelling, economics of urban water, water resources model manual and digital atlas. </w:t>
            </w:r>
          </w:p>
        </w:tc>
      </w:tr>
      <w:tr w:rsidR="004519EB" w:rsidRPr="00ED4218" w14:paraId="7A51C20D"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DE44C59"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bCs/>
                <w:sz w:val="21"/>
                <w:szCs w:val="21"/>
              </w:rPr>
              <w:t xml:space="preserve">Botswana IWRM Water Efficiency Plan Volume 1 - Main report: Prepared by the Centre for Applied Research for Department of Water Affairs &amp; the Kalahari Conservation Society - 2012: Provide the overall guiding vision and strategic goal for water resources development and defines strategic actions for short term (2013-2015); medium term (2016-2023) and long term (2024-2030). </w:t>
            </w:r>
          </w:p>
        </w:tc>
      </w:tr>
      <w:tr w:rsidR="004519EB" w:rsidRPr="00ED4218" w14:paraId="4D7C8041"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D8E771E" w14:textId="77777777" w:rsidR="004519EB" w:rsidRPr="00C272D0" w:rsidRDefault="004519EB" w:rsidP="00344275">
            <w:pPr>
              <w:rPr>
                <w:rFonts w:ascii="Times New Roman" w:hAnsi="Times New Roman" w:cs="Times New Roman"/>
                <w:bCs/>
                <w:sz w:val="21"/>
                <w:szCs w:val="21"/>
              </w:rPr>
            </w:pPr>
            <w:r w:rsidRPr="00C272D0">
              <w:rPr>
                <w:rFonts w:ascii="Times New Roman" w:hAnsi="Times New Roman" w:cs="Times New Roman"/>
                <w:bCs/>
                <w:sz w:val="21"/>
                <w:szCs w:val="21"/>
              </w:rPr>
              <w:t>Namibia</w:t>
            </w:r>
          </w:p>
        </w:tc>
      </w:tr>
      <w:tr w:rsidR="004519EB" w:rsidRPr="00ED4218" w14:paraId="113689B3"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C512CF5"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Promulgation of Water Resources Management Act, Republic of Namibia Windhoek - 2013: It is an act on </w:t>
            </w:r>
            <w:r w:rsidRPr="00C272D0">
              <w:rPr>
                <w:rFonts w:ascii="Times New Roman" w:hAnsi="Times New Roman" w:cs="Times New Roman"/>
                <w:bCs/>
                <w:sz w:val="21"/>
                <w:szCs w:val="21"/>
              </w:rPr>
              <w:t>the management, protection, development, use and conservation of water resources as well as the regulation and monitoring of water services.</w:t>
            </w:r>
          </w:p>
        </w:tc>
      </w:tr>
      <w:tr w:rsidR="004519EB" w:rsidRPr="00ED4218" w14:paraId="553F3B0F"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44D5192"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sz w:val="21"/>
                <w:szCs w:val="21"/>
              </w:rPr>
              <w:t>Integrated Water Resources Management Plan for Namibia Ministry of</w:t>
            </w:r>
            <w:r w:rsidRPr="00C272D0">
              <w:rPr>
                <w:rFonts w:ascii="Times New Roman" w:hAnsi="Times New Roman" w:cs="Times New Roman"/>
                <w:sz w:val="21"/>
                <w:szCs w:val="21"/>
              </w:rPr>
              <w:t xml:space="preserve"> Agriculture, Water and Forestry-2010: This report provides the IWRM plan for Namibia which includes National Water Development Strategy and Action Plan and implementation framework. </w:t>
            </w:r>
          </w:p>
        </w:tc>
      </w:tr>
      <w:tr w:rsidR="004519EB" w:rsidRPr="00ED4218" w14:paraId="5127BD6A"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5C99360" w14:textId="77777777" w:rsidR="004519EB" w:rsidRPr="00C272D0" w:rsidRDefault="004519EB" w:rsidP="00344275">
            <w:pPr>
              <w:rPr>
                <w:rFonts w:ascii="Times New Roman" w:hAnsi="Times New Roman" w:cs="Times New Roman"/>
                <w:sz w:val="21"/>
                <w:szCs w:val="21"/>
              </w:rPr>
            </w:pPr>
            <w:r w:rsidRPr="00C272D0">
              <w:rPr>
                <w:rFonts w:ascii="Times New Roman" w:hAnsi="Times New Roman" w:cs="Times New Roman"/>
                <w:sz w:val="21"/>
                <w:szCs w:val="21"/>
              </w:rPr>
              <w:t>Lesotho</w:t>
            </w:r>
          </w:p>
        </w:tc>
      </w:tr>
      <w:tr w:rsidR="004519EB" w:rsidRPr="00ED4218" w14:paraId="4AB8D2CC"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C9A68F1"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bCs/>
                <w:sz w:val="21"/>
                <w:szCs w:val="21"/>
              </w:rPr>
              <w:t>Environmental Act, Kingdom of Lesotho, 2008: Provides legal provisions for the protection and management of the environment and sustainable utilization of the natural resources of the country.</w:t>
            </w:r>
          </w:p>
        </w:tc>
      </w:tr>
      <w:tr w:rsidR="004519EB" w:rsidRPr="00ED4218" w14:paraId="370E87D0"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F7BAFA8"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bCs/>
                <w:sz w:val="21"/>
                <w:szCs w:val="21"/>
              </w:rPr>
              <w:t xml:space="preserve">Water Act, Kingdom of Lesotho, 2008: Provides legal provisions for the management, protection, conservation, development and sustainable utilization of the water resources of the country.  </w:t>
            </w:r>
          </w:p>
        </w:tc>
      </w:tr>
      <w:tr w:rsidR="004519EB" w:rsidRPr="00ED4218" w14:paraId="2FFC5051"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37D10DA" w14:textId="77777777" w:rsidR="004519EB" w:rsidRPr="00C272D0" w:rsidRDefault="004519EB" w:rsidP="00344275">
            <w:pPr>
              <w:rPr>
                <w:rFonts w:ascii="Times New Roman" w:hAnsi="Times New Roman" w:cs="Times New Roman"/>
                <w:bCs/>
                <w:sz w:val="21"/>
                <w:szCs w:val="21"/>
              </w:rPr>
            </w:pPr>
            <w:r w:rsidRPr="00C272D0">
              <w:rPr>
                <w:rFonts w:ascii="Times New Roman" w:hAnsi="Times New Roman" w:cs="Times New Roman"/>
                <w:bCs/>
                <w:sz w:val="21"/>
                <w:szCs w:val="21"/>
              </w:rPr>
              <w:t>South Africa</w:t>
            </w:r>
          </w:p>
        </w:tc>
      </w:tr>
      <w:tr w:rsidR="004519EB" w:rsidRPr="00ED4218" w14:paraId="491DE6D4"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DA1F416"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sz w:val="21"/>
                <w:szCs w:val="21"/>
              </w:rPr>
              <w:t>Draft National Water Resource Strategy 2 (NWRS-2) – Department of Water Affairs – 2012: The report provides a clear perspective of water situation in South Africa and the critical interventions required under the integrated water resource management framework. The strategy promotes a holistic approach towards water management and a re-defined context with the inclusion of water losses, water use efficiency and demand management, improved water governance, optimization of existing water resources including groundwater, rainwater harvesting and water systems management, water re-use, resource protection and recharge.</w:t>
            </w:r>
          </w:p>
        </w:tc>
      </w:tr>
      <w:tr w:rsidR="004519EB" w:rsidRPr="00ED4218" w14:paraId="2F9D198B"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B2D3027"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bCs/>
                <w:iCs/>
                <w:sz w:val="21"/>
                <w:szCs w:val="21"/>
              </w:rPr>
              <w:t xml:space="preserve">DEVELOPMENT OF RECONCILLIATION STRATEGIES FOR LARGE BULK WATER SUPPLY SYSTEMS: ORANGE RIVER – Draft </w:t>
            </w:r>
            <w:r w:rsidRPr="00C272D0">
              <w:rPr>
                <w:rFonts w:ascii="Times New Roman" w:hAnsi="Times New Roman" w:cs="Times New Roman"/>
                <w:sz w:val="21"/>
                <w:szCs w:val="21"/>
              </w:rPr>
              <w:t xml:space="preserve">Department of Water Affairs, South Africa, 2014: </w:t>
            </w:r>
            <w:r w:rsidRPr="00C272D0">
              <w:rPr>
                <w:rFonts w:ascii="Times New Roman" w:hAnsi="Times New Roman" w:cs="Times New Roman"/>
                <w:iCs/>
                <w:sz w:val="21"/>
                <w:szCs w:val="21"/>
              </w:rPr>
              <w:t xml:space="preserve">This an important study that provides a reconciliation strategy for the bulk water resources of the Orange River System, to ensure that sufficient water can be made available to supply the current and future water needs for social, economic and environmental users up to the year 2050. </w:t>
            </w:r>
          </w:p>
        </w:tc>
      </w:tr>
      <w:tr w:rsidR="004519EB" w:rsidRPr="00ED4218" w14:paraId="76B8FCCC"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8E9A703" w14:textId="77777777" w:rsidR="004519EB" w:rsidRPr="00C272D0" w:rsidRDefault="004519EB" w:rsidP="00344275">
            <w:pPr>
              <w:rPr>
                <w:rFonts w:ascii="Times New Roman" w:hAnsi="Times New Roman" w:cs="Times New Roman"/>
                <w:bCs/>
                <w:sz w:val="21"/>
                <w:szCs w:val="21"/>
              </w:rPr>
            </w:pPr>
            <w:r w:rsidRPr="00C272D0">
              <w:rPr>
                <w:rFonts w:ascii="Times New Roman" w:hAnsi="Times New Roman" w:cs="Times New Roman"/>
                <w:bCs/>
                <w:sz w:val="21"/>
                <w:szCs w:val="21"/>
              </w:rPr>
              <w:t>ORASECO - IWRM Plan</w:t>
            </w:r>
          </w:p>
        </w:tc>
      </w:tr>
      <w:tr w:rsidR="004519EB" w:rsidRPr="00ED4218" w14:paraId="3C8CCFB6"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1C70EBA" w14:textId="77777777" w:rsidR="004519EB" w:rsidRPr="00C272D0" w:rsidRDefault="004519EB" w:rsidP="00344275">
            <w:pPr>
              <w:pStyle w:val="Paragraphedeliste"/>
              <w:numPr>
                <w:ilvl w:val="0"/>
                <w:numId w:val="18"/>
              </w:numPr>
              <w:rPr>
                <w:rFonts w:ascii="Times New Roman" w:hAnsi="Times New Roman" w:cs="Times New Roman"/>
                <w:sz w:val="21"/>
                <w:szCs w:val="21"/>
                <w:lang w:val="en-US"/>
              </w:rPr>
            </w:pPr>
            <w:r w:rsidRPr="00C272D0">
              <w:rPr>
                <w:rFonts w:ascii="Times New Roman" w:hAnsi="Times New Roman" w:cs="Times New Roman"/>
                <w:sz w:val="21"/>
                <w:szCs w:val="21"/>
                <w:lang w:val="en-US"/>
              </w:rPr>
              <w:t xml:space="preserve">Integrated Water Resources Management Plan for The Orange-Senqu River Basin – ORASECOM 2014: The IWRM Plan is designed to ensure the optimized and sustainable management of the basin’s water resources to support socio-economic development and environmental requirement considering all competing use including consideration of the impact of climate change. The Plan promotes reduction in the adverse effects of catchment degradation, sustainability of the resource use and building resilience from water-related disasters. The IRWM plan promotes strengthened governance structures for ensuring the sustainable water resources development in basin. </w:t>
            </w:r>
          </w:p>
        </w:tc>
      </w:tr>
      <w:tr w:rsidR="004519EB" w:rsidRPr="00ED4218" w14:paraId="5AF492E0"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109404E" w14:textId="77777777" w:rsidR="004519EB" w:rsidRPr="00C272D0" w:rsidRDefault="004519EB" w:rsidP="00344275">
            <w:pPr>
              <w:rPr>
                <w:rFonts w:ascii="Times New Roman" w:hAnsi="Times New Roman" w:cs="Times New Roman"/>
                <w:sz w:val="21"/>
                <w:szCs w:val="21"/>
                <w:lang w:val="en-US"/>
              </w:rPr>
            </w:pPr>
            <w:r w:rsidRPr="00C272D0">
              <w:rPr>
                <w:rFonts w:ascii="Times New Roman" w:hAnsi="Times New Roman" w:cs="Times New Roman"/>
                <w:sz w:val="21"/>
                <w:szCs w:val="21"/>
                <w:lang w:val="en-US"/>
              </w:rPr>
              <w:lastRenderedPageBreak/>
              <w:t>Climate Change</w:t>
            </w:r>
          </w:p>
        </w:tc>
      </w:tr>
      <w:tr w:rsidR="004519EB" w:rsidRPr="00ED4218" w14:paraId="4AE04B5C"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3B39176" w14:textId="77777777" w:rsidR="004519EB" w:rsidRPr="00C272D0" w:rsidRDefault="004519EB" w:rsidP="00344275">
            <w:pPr>
              <w:pStyle w:val="Paragraphedeliste"/>
              <w:numPr>
                <w:ilvl w:val="0"/>
                <w:numId w:val="18"/>
              </w:numPr>
              <w:rPr>
                <w:rFonts w:ascii="Times New Roman" w:hAnsi="Times New Roman" w:cs="Times New Roman"/>
                <w:caps/>
                <w:sz w:val="21"/>
                <w:szCs w:val="21"/>
                <w:lang w:val="en-US"/>
              </w:rPr>
            </w:pPr>
            <w:r w:rsidRPr="00C272D0">
              <w:rPr>
                <w:rFonts w:ascii="Times New Roman" w:hAnsi="Times New Roman" w:cs="Times New Roman"/>
                <w:bCs/>
                <w:iCs/>
                <w:sz w:val="21"/>
                <w:szCs w:val="21"/>
              </w:rPr>
              <w:t xml:space="preserve">Downscaling Methodology and Ongoing Climate Modelling Initiatives – ORASECOM 2010: </w:t>
            </w:r>
            <w:r w:rsidRPr="00C272D0">
              <w:rPr>
                <w:rFonts w:ascii="Times New Roman" w:hAnsi="Times New Roman" w:cs="Times New Roman"/>
                <w:sz w:val="21"/>
                <w:szCs w:val="21"/>
              </w:rPr>
              <w:t xml:space="preserve">Provides the analytic approach for downscaling a global circulation model (GCM) for climate projection analysis for the Orange-Senqu basin. </w:t>
            </w:r>
          </w:p>
        </w:tc>
      </w:tr>
      <w:tr w:rsidR="004519EB" w:rsidRPr="00ED4218" w14:paraId="400DE364"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9B7ED0E" w14:textId="77777777" w:rsidR="004519EB" w:rsidRPr="00C272D0" w:rsidRDefault="004519EB" w:rsidP="00344275">
            <w:pPr>
              <w:pStyle w:val="Paragraphedeliste"/>
              <w:numPr>
                <w:ilvl w:val="0"/>
                <w:numId w:val="18"/>
              </w:numPr>
              <w:rPr>
                <w:rFonts w:ascii="Times New Roman" w:hAnsi="Times New Roman" w:cs="Times New Roman"/>
                <w:caps/>
                <w:sz w:val="21"/>
                <w:szCs w:val="21"/>
              </w:rPr>
            </w:pPr>
            <w:r w:rsidRPr="00C272D0">
              <w:rPr>
                <w:rFonts w:ascii="Times New Roman" w:hAnsi="Times New Roman" w:cs="Times New Roman"/>
                <w:bCs/>
                <w:iCs/>
                <w:sz w:val="21"/>
                <w:szCs w:val="21"/>
              </w:rPr>
              <w:t xml:space="preserve">Projection of impacts and Guidelines on Climate Change Adaptation Strategies: ORASECOM 2011: Provides an overview to </w:t>
            </w:r>
            <w:r w:rsidRPr="00C272D0">
              <w:rPr>
                <w:rFonts w:ascii="Times New Roman" w:hAnsi="Times New Roman" w:cs="Times New Roman"/>
                <w:sz w:val="21"/>
                <w:szCs w:val="21"/>
              </w:rPr>
              <w:t>vulnerability to climate change impacts and adaptation for the Orange-Senqu Basin.</w:t>
            </w:r>
          </w:p>
        </w:tc>
      </w:tr>
      <w:tr w:rsidR="004519EB" w:rsidRPr="00ED4218" w14:paraId="7BAF1C1B"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6FD93ABB" w14:textId="77777777" w:rsidR="004519EB" w:rsidRPr="00C272D0" w:rsidRDefault="004519EB" w:rsidP="00344275">
            <w:pPr>
              <w:rPr>
                <w:rFonts w:ascii="Times New Roman" w:hAnsi="Times New Roman" w:cs="Times New Roman"/>
                <w:caps/>
                <w:sz w:val="21"/>
                <w:szCs w:val="21"/>
              </w:rPr>
            </w:pPr>
            <w:r w:rsidRPr="00C272D0">
              <w:rPr>
                <w:rFonts w:ascii="Times New Roman" w:hAnsi="Times New Roman" w:cs="Times New Roman"/>
                <w:sz w:val="21"/>
                <w:szCs w:val="21"/>
              </w:rPr>
              <w:t>Demographics</w:t>
            </w:r>
            <w:r w:rsidRPr="00C272D0">
              <w:rPr>
                <w:rFonts w:ascii="Times New Roman" w:hAnsi="Times New Roman" w:cs="Times New Roman"/>
                <w:caps/>
                <w:sz w:val="21"/>
                <w:szCs w:val="21"/>
              </w:rPr>
              <w:t>:</w:t>
            </w:r>
          </w:p>
        </w:tc>
      </w:tr>
      <w:tr w:rsidR="004519EB" w:rsidRPr="00ED4218" w14:paraId="3CD143A3"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7D62189" w14:textId="77777777" w:rsidR="004519EB" w:rsidRPr="00C272D0" w:rsidRDefault="004519EB" w:rsidP="00344275">
            <w:pPr>
              <w:pStyle w:val="Paragraphedeliste"/>
              <w:numPr>
                <w:ilvl w:val="0"/>
                <w:numId w:val="18"/>
              </w:numPr>
              <w:rPr>
                <w:rFonts w:ascii="Times New Roman" w:hAnsi="Times New Roman" w:cs="Times New Roman"/>
                <w:caps/>
                <w:sz w:val="21"/>
                <w:szCs w:val="21"/>
              </w:rPr>
            </w:pPr>
            <w:r w:rsidRPr="00C272D0">
              <w:rPr>
                <w:rFonts w:ascii="Times New Roman" w:hAnsi="Times New Roman" w:cs="Times New Roman"/>
                <w:sz w:val="21"/>
                <w:szCs w:val="21"/>
              </w:rPr>
              <w:t xml:space="preserve">Demographic and Economic Activity in the four Orange Basin States – ORSECOM 2007: The document elaborates the regional and international data provides an overview of demographics &amp; economic activity for the four riparian countries and overall basin. </w:t>
            </w:r>
          </w:p>
        </w:tc>
      </w:tr>
      <w:tr w:rsidR="004519EB" w:rsidRPr="00ED4218" w14:paraId="387018B8"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31C86E7" w14:textId="77777777" w:rsidR="004519EB" w:rsidRPr="00C272D0" w:rsidRDefault="004519EB" w:rsidP="00344275">
            <w:pPr>
              <w:rPr>
                <w:rFonts w:ascii="Times New Roman" w:hAnsi="Times New Roman" w:cs="Times New Roman"/>
                <w:caps/>
                <w:sz w:val="21"/>
                <w:szCs w:val="21"/>
              </w:rPr>
            </w:pPr>
            <w:r w:rsidRPr="00C272D0">
              <w:rPr>
                <w:rFonts w:ascii="Times New Roman" w:hAnsi="Times New Roman" w:cs="Times New Roman"/>
                <w:sz w:val="21"/>
                <w:szCs w:val="21"/>
              </w:rPr>
              <w:t>Economic Accounting</w:t>
            </w:r>
          </w:p>
        </w:tc>
      </w:tr>
      <w:tr w:rsidR="004519EB" w:rsidRPr="00ED4218" w14:paraId="73A47337"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F712BA7" w14:textId="77777777" w:rsidR="004519EB" w:rsidRPr="00C272D0" w:rsidRDefault="004519EB" w:rsidP="00344275">
            <w:pPr>
              <w:pStyle w:val="Paragraphedeliste"/>
              <w:numPr>
                <w:ilvl w:val="0"/>
                <w:numId w:val="18"/>
              </w:numPr>
              <w:rPr>
                <w:rFonts w:ascii="Times New Roman" w:hAnsi="Times New Roman" w:cs="Times New Roman"/>
                <w:sz w:val="21"/>
                <w:szCs w:val="21"/>
                <w:lang w:val="en-US"/>
              </w:rPr>
            </w:pPr>
            <w:r w:rsidRPr="00C272D0">
              <w:rPr>
                <w:rFonts w:ascii="Times New Roman" w:hAnsi="Times New Roman" w:cs="Times New Roman"/>
                <w:sz w:val="21"/>
                <w:szCs w:val="21"/>
                <w:lang w:val="en-ZA"/>
              </w:rPr>
              <w:t xml:space="preserve">Economic Analysis of Water Based On Water Accounting for The Orange-Senqu Basin – ORASECOM 2014: The study was part of the IWRM Plan preparation and describes the </w:t>
            </w:r>
            <w:r w:rsidRPr="00C272D0">
              <w:rPr>
                <w:rFonts w:ascii="Times New Roman" w:hAnsi="Times New Roman" w:cs="Times New Roman"/>
                <w:sz w:val="21"/>
                <w:szCs w:val="21"/>
                <w:lang w:val="en-US"/>
              </w:rPr>
              <w:t xml:space="preserve">water accounting and water foot printing methodology   and components of economic accounts of water, methodology aspects of water in the economy analysis, water use and GDP contribution of water in the economy within each riparian state and implications for the IWRM plan. An excel base data base file has been compiled for the analysis. </w:t>
            </w:r>
          </w:p>
        </w:tc>
      </w:tr>
      <w:tr w:rsidR="004519EB" w:rsidRPr="00ED4218" w14:paraId="1B01CE07"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6E5051D" w14:textId="77777777" w:rsidR="004519EB" w:rsidRPr="00C272D0" w:rsidRDefault="004519EB" w:rsidP="00344275">
            <w:pPr>
              <w:rPr>
                <w:rFonts w:ascii="Times New Roman" w:hAnsi="Times New Roman" w:cs="Times New Roman"/>
                <w:sz w:val="21"/>
                <w:szCs w:val="21"/>
                <w:lang w:val="en-US"/>
              </w:rPr>
            </w:pPr>
            <w:r w:rsidRPr="00C272D0">
              <w:rPr>
                <w:rFonts w:ascii="Times New Roman" w:hAnsi="Times New Roman" w:cs="Times New Roman"/>
                <w:sz w:val="21"/>
                <w:szCs w:val="21"/>
                <w:lang w:val="en-US"/>
              </w:rPr>
              <w:t>Environment</w:t>
            </w:r>
          </w:p>
        </w:tc>
      </w:tr>
      <w:tr w:rsidR="004519EB" w:rsidRPr="00ED4218" w14:paraId="37B09119"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F49A7A1" w14:textId="77777777" w:rsidR="004519EB" w:rsidRPr="00C272D0" w:rsidRDefault="004519EB" w:rsidP="00344275">
            <w:pPr>
              <w:pStyle w:val="Paragraphedeliste"/>
              <w:numPr>
                <w:ilvl w:val="0"/>
                <w:numId w:val="18"/>
              </w:numPr>
              <w:rPr>
                <w:rFonts w:ascii="Times New Roman" w:hAnsi="Times New Roman" w:cs="Times New Roman"/>
                <w:sz w:val="21"/>
                <w:szCs w:val="21"/>
                <w:lang w:val="en-US"/>
              </w:rPr>
            </w:pPr>
            <w:r w:rsidRPr="00C272D0">
              <w:rPr>
                <w:rFonts w:ascii="Times New Roman" w:hAnsi="Times New Roman" w:cs="Times New Roman"/>
                <w:sz w:val="21"/>
                <w:szCs w:val="21"/>
              </w:rPr>
              <w:t>Environmental Considerations pertaining to the Orange River – ORASECOM, 2007: Provides the environmental issues in Lesotho, South Africa, Botswana and Namibia, basin wide environmental issues, analysis of environmental flows and data availability and gaps.</w:t>
            </w:r>
          </w:p>
        </w:tc>
      </w:tr>
      <w:tr w:rsidR="004519EB" w:rsidRPr="00ED4218" w14:paraId="28FDB15A"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BBB3C1C"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sz w:val="21"/>
                <w:szCs w:val="21"/>
              </w:rPr>
              <w:t xml:space="preserve">Feasibility Study of the Protection of Orange-Senqu River Water Sources (’Sponges’ Project) Lesotho - Final Report, ORASECOM 2008: </w:t>
            </w:r>
            <w:r w:rsidRPr="00C272D0">
              <w:rPr>
                <w:rFonts w:ascii="Times New Roman" w:hAnsi="Times New Roman" w:cs="Times New Roman"/>
                <w:sz w:val="21"/>
                <w:szCs w:val="21"/>
              </w:rPr>
              <w:t xml:space="preserve">Accompanying the final report under separate cover are: The summarizes the results of the detailed field investigations, analysis and conclusions on the state of the wetlands in the Highlands of Lesotho together with a proposal for the conservation and rehabilitation of the wetlands. </w:t>
            </w:r>
          </w:p>
        </w:tc>
      </w:tr>
      <w:tr w:rsidR="004519EB" w:rsidRPr="00ED4218" w14:paraId="60ECEEA5"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7897F7F"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rPr>
              <w:t>Environmental Flow Requirements</w:t>
            </w:r>
            <w:r w:rsidRPr="00C272D0">
              <w:rPr>
                <w:rFonts w:ascii="Times New Roman" w:hAnsi="Times New Roman" w:cs="Times New Roman"/>
                <w:sz w:val="21"/>
                <w:szCs w:val="21"/>
              </w:rPr>
              <w:t xml:space="preserve"> OASECOM 2010: The study prepared in three volumes assesses the Environmental Flow Requirements (EFRs) at selected key areas of the Orange River Basin and provides the EFR sites eco-classification with the determination and categorization of the ecological state of various biophysical attributes of rivers compared to the natural reference condition. The ecological specification and thresholds of potential concern identified for each EFR site with monitoring framework and appendices on eco-hydraulics, geomorphology, water quality, diatoms, fish, and riparian vegetation are provided. </w:t>
            </w:r>
          </w:p>
        </w:tc>
      </w:tr>
      <w:tr w:rsidR="004519EB" w:rsidRPr="00ED4218" w14:paraId="2728C3BF"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C8C2307"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iCs/>
                <w:sz w:val="21"/>
                <w:szCs w:val="21"/>
              </w:rPr>
              <w:t xml:space="preserve">Delineation of Management Resource Units, ORASECO 2010: The document provides the rational and result of the delineation of the Basin Natural Resources Units and Management Resources Units based on eco-region, geomorphological, land cover and land use data which served for determining the EFR monitoring sites.  </w:t>
            </w:r>
          </w:p>
        </w:tc>
      </w:tr>
      <w:tr w:rsidR="004519EB" w:rsidRPr="00ED4218" w14:paraId="73DE20B5"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61EA4822"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rPr>
              <w:t xml:space="preserve">Desktop Eco Classification Assessment ORASECOM 2010:  </w:t>
            </w:r>
            <w:r w:rsidRPr="00C272D0">
              <w:rPr>
                <w:rFonts w:ascii="Times New Roman" w:hAnsi="Times New Roman" w:cs="Times New Roman"/>
                <w:sz w:val="21"/>
                <w:szCs w:val="21"/>
              </w:rPr>
              <w:t xml:space="preserve">This is a </w:t>
            </w:r>
            <w:r w:rsidRPr="00C272D0">
              <w:rPr>
                <w:rFonts w:ascii="Times New Roman" w:hAnsi="Times New Roman" w:cs="Times New Roman"/>
                <w:iCs/>
                <w:sz w:val="21"/>
                <w:szCs w:val="21"/>
              </w:rPr>
              <w:t xml:space="preserve">scoping level assessment of the ecological and socio-cultural condition across the Basin </w:t>
            </w:r>
            <w:r w:rsidRPr="00C272D0">
              <w:rPr>
                <w:rFonts w:ascii="Times New Roman" w:hAnsi="Times New Roman" w:cs="Times New Roman"/>
                <w:sz w:val="21"/>
                <w:szCs w:val="21"/>
              </w:rPr>
              <w:t xml:space="preserve">to determine the existing ecological state and ecological importance and sensitivity of water resources across the basin and served as an input for determine the EFR sites. </w:t>
            </w:r>
          </w:p>
        </w:tc>
      </w:tr>
      <w:tr w:rsidR="004519EB" w:rsidRPr="00ED4218" w14:paraId="420A46E9"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B99B039"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rPr>
              <w:t>Goods and Services Report, ORASECOM 2010: The r</w:t>
            </w:r>
            <w:r w:rsidRPr="00C272D0">
              <w:rPr>
                <w:rFonts w:ascii="Times New Roman" w:hAnsi="Times New Roman" w:cs="Times New Roman"/>
                <w:sz w:val="21"/>
                <w:szCs w:val="21"/>
              </w:rPr>
              <w:t xml:space="preserve">eport provides overall contextual background of environmental goods and services (direct and indirect use consumptive and productive use of the environment) for the part of the basin in the four riparian countries and detailed consideration at specific parts of the catchment as related to the EFR sites. </w:t>
            </w:r>
          </w:p>
        </w:tc>
      </w:tr>
      <w:tr w:rsidR="004519EB" w:rsidRPr="00ED4218" w14:paraId="3AC102B2"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F4F2812"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sz w:val="21"/>
                <w:szCs w:val="21"/>
              </w:rPr>
              <w:t xml:space="preserve">A Fitness for Use Assessment of the Waters of the Orange-Senqu Basin, </w:t>
            </w:r>
            <w:r w:rsidRPr="00C272D0">
              <w:rPr>
                <w:rFonts w:ascii="Times New Roman" w:hAnsi="Times New Roman" w:cs="Times New Roman"/>
                <w:sz w:val="21"/>
                <w:szCs w:val="21"/>
              </w:rPr>
              <w:t>ORASECOM, 2009: The ‘Fitness for Use’ provides an assessment of the suitability of use for both ground and surface water in the Orange-Senqu basin based on key water quality parameters and a broad overview of the possible impacts on water use in the basin.</w:t>
            </w:r>
          </w:p>
        </w:tc>
      </w:tr>
      <w:tr w:rsidR="004519EB" w:rsidRPr="00ED4218" w14:paraId="73EE8BD6"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9913D6F"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Consolidation of Environmental Flow Requirements, ORASECOM IRWM Plan 2014: The report is part of the thematic studies undertaken to prepare the IWRM and provides consolidate information on </w:t>
            </w:r>
            <w:r w:rsidRPr="00C272D0">
              <w:rPr>
                <w:rFonts w:ascii="Times New Roman" w:hAnsi="Times New Roman" w:cs="Times New Roman"/>
                <w:sz w:val="21"/>
                <w:szCs w:val="21"/>
              </w:rPr>
              <w:lastRenderedPageBreak/>
              <w:t xml:space="preserve">environmental flow requirements at key points in the basin and the implications of different combinations of water resource development scenarios on the ecological status and the implications of maintaining different levels of ecological status on different development options. </w:t>
            </w:r>
          </w:p>
        </w:tc>
      </w:tr>
      <w:tr w:rsidR="004519EB" w:rsidRPr="00ED4218" w14:paraId="7F826DCD"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17779A5"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lastRenderedPageBreak/>
              <w:t xml:space="preserve">Strategic Action Programme (SAP) for the Orange–Senqu River Basin-ORASECOM 2014:  The SAP is a strategic implementation programme prepared for addressing the four environmental priority areas of concern identified in the Transboundary Diagnostic Analysis. These are increasing water demand, declining water resources quality, changes to the hydrological regime and land degradation. The SAP provides project concept notes that were developed into packages of structured and implementable projects for the four priority areas of concern. Separate National Action Plans (NAP) has been prepared for the four riparian countries. The SAP and NAP collectively form the core of the environmental component of IWRM Plan. </w:t>
            </w:r>
          </w:p>
        </w:tc>
      </w:tr>
      <w:tr w:rsidR="004519EB" w:rsidRPr="00ED4218" w14:paraId="3480B16B"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9BB60E3"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Orange–Senqu River Basin Transboundary Diagnostic Analysis (TDA)-ORASECOM 2014: The TDA identifies and prioritizes key issues concerning the degradation of aquatic ecosystems in the Orange–Senqu River basin as part of the decision-support tool for action to address key issues. The 2014 TDA is a follow-up of development of a preliminary TDA (ORASECOM, 2008) which identified the priority transboundary issues as: stress on surface and groundwater resources; altered water flow regime; deteriorating water quality; land degradation; and spread of alien invasive plants and animals.</w:t>
            </w:r>
          </w:p>
        </w:tc>
      </w:tr>
      <w:tr w:rsidR="004519EB" w:rsidRPr="00ED4218" w14:paraId="064C68ED"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8231E40" w14:textId="77777777" w:rsidR="004519EB" w:rsidRPr="00C272D0" w:rsidRDefault="004519EB" w:rsidP="00344275">
            <w:pPr>
              <w:rPr>
                <w:rFonts w:ascii="Times New Roman" w:hAnsi="Times New Roman" w:cs="Times New Roman"/>
                <w:sz w:val="21"/>
                <w:szCs w:val="21"/>
              </w:rPr>
            </w:pPr>
            <w:r w:rsidRPr="00C272D0">
              <w:rPr>
                <w:rFonts w:ascii="Times New Roman" w:hAnsi="Times New Roman" w:cs="Times New Roman"/>
                <w:sz w:val="21"/>
                <w:szCs w:val="21"/>
              </w:rPr>
              <w:t>Institutional and legal</w:t>
            </w:r>
          </w:p>
        </w:tc>
      </w:tr>
      <w:tr w:rsidR="004519EB" w:rsidRPr="00ED4218" w14:paraId="16B05AEA"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C620040"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sz w:val="21"/>
                <w:szCs w:val="21"/>
              </w:rPr>
              <w:t xml:space="preserve">Analytical Methods and Technical Capacity of the four Orange Basin States-ORASECOM 2007: The </w:t>
            </w:r>
            <w:r w:rsidRPr="00C272D0">
              <w:rPr>
                <w:rFonts w:ascii="Times New Roman" w:hAnsi="Times New Roman" w:cs="Times New Roman"/>
                <w:sz w:val="21"/>
                <w:szCs w:val="21"/>
              </w:rPr>
              <w:t>document compiles and provides a description of the major hydrological and yield determination analytical methods for surface and ground water that were in use in the four basin states along with the technical capacity available within each basin state.</w:t>
            </w:r>
          </w:p>
        </w:tc>
      </w:tr>
      <w:tr w:rsidR="004519EB" w:rsidRPr="00ED4218" w14:paraId="3B99E34C"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69C7750"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A Framework for ORASECOM’s Basin Wide Plan Institutional and Governance Roles -ORASECOM 2011: This is an assessment of the institutional and legal mandate of OWASECOM and proposal on the adjustment in </w:t>
            </w:r>
            <w:r w:rsidRPr="00C272D0">
              <w:rPr>
                <w:rFonts w:ascii="Times New Roman" w:hAnsi="Times New Roman" w:cs="Times New Roman"/>
                <w:bCs/>
                <w:sz w:val="21"/>
                <w:szCs w:val="21"/>
              </w:rPr>
              <w:t xml:space="preserve">institutional architecture and role for planning and implementation integrated water resources management in the basin. </w:t>
            </w:r>
          </w:p>
        </w:tc>
      </w:tr>
      <w:tr w:rsidR="004519EB" w:rsidRPr="00ED4218" w14:paraId="5047DE40"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9B1AD08"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sz w:val="21"/>
                <w:szCs w:val="21"/>
              </w:rPr>
              <w:t xml:space="preserve">Institutional Analysis for ORASECOM-ORAECOM-2009: The report provides an institutional analysis of ORASECOM and proposals on institutional roles, responsibilities and structure for the development implementation and monitoring of the basin wide plan. </w:t>
            </w:r>
          </w:p>
        </w:tc>
      </w:tr>
      <w:tr w:rsidR="004519EB" w:rsidRPr="00ED4218" w14:paraId="03E595C7"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0262EFD" w14:textId="77777777" w:rsidR="004519EB" w:rsidRPr="00C272D0" w:rsidRDefault="004519EB" w:rsidP="00344275">
            <w:pPr>
              <w:pStyle w:val="Paragraphedeliste"/>
              <w:numPr>
                <w:ilvl w:val="0"/>
                <w:numId w:val="18"/>
              </w:numPr>
              <w:rPr>
                <w:rFonts w:ascii="Times New Roman" w:hAnsi="Times New Roman" w:cs="Times New Roman"/>
                <w:bCs/>
                <w:sz w:val="21"/>
                <w:szCs w:val="21"/>
              </w:rPr>
            </w:pPr>
            <w:r w:rsidRPr="00C272D0">
              <w:rPr>
                <w:rFonts w:ascii="Times New Roman" w:hAnsi="Times New Roman" w:cs="Times New Roman"/>
                <w:bCs/>
                <w:sz w:val="21"/>
                <w:szCs w:val="21"/>
              </w:rPr>
              <w:t xml:space="preserve">Legal Opportunities and Constraints for ORASECOM - 2009: </w:t>
            </w:r>
            <w:r w:rsidRPr="00C272D0">
              <w:rPr>
                <w:rFonts w:ascii="Times New Roman" w:hAnsi="Times New Roman" w:cs="Times New Roman"/>
                <w:sz w:val="21"/>
                <w:szCs w:val="21"/>
              </w:rPr>
              <w:t>The report provides an overview of the general international principles and SDAC frameworks as applied to ORASECOM agreement and mandate on the formulation of a Basin Wide Plan for ORASECOM.</w:t>
            </w:r>
          </w:p>
        </w:tc>
      </w:tr>
      <w:tr w:rsidR="004519EB" w:rsidRPr="00ED4218" w14:paraId="0105779B"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9AF9C22" w14:textId="77777777" w:rsidR="004519EB" w:rsidRPr="00C272D0" w:rsidRDefault="004519EB" w:rsidP="00344275">
            <w:pPr>
              <w:rPr>
                <w:rFonts w:ascii="Times New Roman" w:hAnsi="Times New Roman" w:cs="Times New Roman"/>
                <w:sz w:val="21"/>
                <w:szCs w:val="21"/>
              </w:rPr>
            </w:pPr>
            <w:r w:rsidRPr="00C272D0">
              <w:rPr>
                <w:rFonts w:ascii="Times New Roman" w:hAnsi="Times New Roman" w:cs="Times New Roman"/>
                <w:sz w:val="21"/>
                <w:szCs w:val="21"/>
              </w:rPr>
              <w:t>Water Resources</w:t>
            </w:r>
          </w:p>
        </w:tc>
      </w:tr>
      <w:tr w:rsidR="004519EB" w:rsidRPr="00ED4218" w14:paraId="6CEFE8A7"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9CA3213"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Review of Groundwater Resources in the Orange River Catchment, ORASECOM 2007: This is a report of the scoping study carried out to provide an overview of the ground water resources, development and use in the four riparian countries and status of available information on ground water. </w:t>
            </w:r>
          </w:p>
        </w:tc>
      </w:tr>
      <w:tr w:rsidR="004519EB" w:rsidRPr="00ED4218" w14:paraId="5B56B508"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ABD4D99"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Review of Surface Hydrology in the Orange River Catchment, ORASECOM 2007: This report provides a description of the data base inventory along with summaries on pertinent data and data gaps and the situation assessment of the prevailing hydro-meteorological conditions, in the Orange River Basin. </w:t>
            </w:r>
          </w:p>
        </w:tc>
      </w:tr>
      <w:tr w:rsidR="004519EB" w:rsidRPr="00ED4218" w14:paraId="4BC67E4A"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86BD491" w14:textId="77777777" w:rsidR="004519EB" w:rsidRPr="00C272D0" w:rsidRDefault="004519EB" w:rsidP="00344275">
            <w:pPr>
              <w:pStyle w:val="Paragraphedeliste"/>
              <w:numPr>
                <w:ilvl w:val="0"/>
                <w:numId w:val="18"/>
              </w:numPr>
              <w:rPr>
                <w:rFonts w:ascii="Times New Roman" w:hAnsi="Times New Roman" w:cs="Times New Roman"/>
                <w:iCs/>
                <w:sz w:val="21"/>
                <w:szCs w:val="21"/>
              </w:rPr>
            </w:pPr>
            <w:r w:rsidRPr="00C272D0">
              <w:rPr>
                <w:rFonts w:ascii="Times New Roman" w:hAnsi="Times New Roman" w:cs="Times New Roman"/>
                <w:bCs/>
                <w:iCs/>
                <w:sz w:val="21"/>
                <w:szCs w:val="21"/>
              </w:rPr>
              <w:t>Feasibility Study of the Potential for Sustainable Water Resources Development in the Molopo-Nossob Watercourse</w:t>
            </w:r>
            <w:r w:rsidRPr="00C272D0">
              <w:rPr>
                <w:rFonts w:ascii="Times New Roman" w:hAnsi="Times New Roman" w:cs="Times New Roman"/>
                <w:bCs/>
                <w:sz w:val="21"/>
                <w:szCs w:val="21"/>
              </w:rPr>
              <w:t xml:space="preserve"> Project-</w:t>
            </w:r>
            <w:r w:rsidRPr="00C272D0">
              <w:rPr>
                <w:rFonts w:ascii="Times New Roman" w:hAnsi="Times New Roman" w:cs="Times New Roman"/>
                <w:sz w:val="21"/>
                <w:szCs w:val="21"/>
              </w:rPr>
              <w:t>ORASECOM 2009:</w:t>
            </w:r>
            <w:r w:rsidRPr="00C272D0">
              <w:rPr>
                <w:rFonts w:ascii="Times New Roman" w:hAnsi="Times New Roman" w:cs="Times New Roman"/>
                <w:iCs/>
                <w:sz w:val="21"/>
                <w:szCs w:val="21"/>
              </w:rPr>
              <w:t xml:space="preserve"> The study assessed and evaluated the water resources of the Molopo-Nossob catchment and formulated a water resources management plan. The Molopo River forms the boundary between Botswana and South Africa and the Nossob River originates in Namibia and forms the south-western boundary between Botswana and South Africa. </w:t>
            </w:r>
          </w:p>
        </w:tc>
      </w:tr>
      <w:tr w:rsidR="004519EB" w:rsidRPr="00ED4218" w14:paraId="0D92FAC9"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18E7BEE4"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Review of Existing Infrastructure in the Orange River Catchment-ORASECOM 2007: The report summarizes the physical characteristics of sub-systems and provides an inventory and operation of water resources development infrastructures in the basin.  </w:t>
            </w:r>
          </w:p>
        </w:tc>
      </w:tr>
      <w:tr w:rsidR="004519EB" w:rsidRPr="00ED4218" w14:paraId="076D7B52"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5AABAF35"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sz w:val="21"/>
                <w:szCs w:val="21"/>
              </w:rPr>
              <w:t xml:space="preserve">Summary of Water Requirements from the Orange River-ORASECOM 2007: </w:t>
            </w:r>
            <w:r w:rsidRPr="00C272D0">
              <w:rPr>
                <w:rFonts w:ascii="Times New Roman" w:hAnsi="Times New Roman" w:cs="Times New Roman"/>
                <w:sz w:val="21"/>
                <w:szCs w:val="21"/>
              </w:rPr>
              <w:t xml:space="preserve">The report provides the water requirements data base inventory and summary of water demand and return flows. An excel based data base has been prepared for the current and future demands. </w:t>
            </w:r>
          </w:p>
        </w:tc>
      </w:tr>
      <w:tr w:rsidR="004519EB" w:rsidRPr="00ED4218" w14:paraId="14587714"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0E209DF5"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rPr>
              <w:t xml:space="preserve">Irrigation GIS Database, Interactive Database and Irrigation Scenario Tools– ORASECOM-2011: An inventory of existing irrigation and irrigation water use by crop type has been prepared and complied as </w:t>
            </w:r>
            <w:r w:rsidRPr="00C272D0">
              <w:rPr>
                <w:rFonts w:ascii="Times New Roman" w:hAnsi="Times New Roman" w:cs="Times New Roman"/>
                <w:sz w:val="21"/>
                <w:szCs w:val="21"/>
              </w:rPr>
              <w:lastRenderedPageBreak/>
              <w:t xml:space="preserve">GIS based database. The updated baseline crop water demand was used for the Water Resources System Simulation model. </w:t>
            </w:r>
          </w:p>
        </w:tc>
      </w:tr>
      <w:tr w:rsidR="004519EB" w:rsidRPr="00ED4218" w14:paraId="5981E233"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20DD0126"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lastRenderedPageBreak/>
              <w:t xml:space="preserve">Water demand projections and synthesis of planned infrastructure investments –IWRM Plan ORASECOM 2014: This work provides an up to date and comprehensive dataset for both current and projected water demands as well as return flows used for the water resources planning model. The report provides description of the hydrology of the river networks, overview of the current water demands and the existing water infrastructure implemented for different uses with analysis of future water demand and availability scenarios projected to 2040 based on population growth, economic development and climate change as the main drivers for water resources related changes in the basin. The report provides country by country description for irrigation, mining, industry, domestic and environmental demands. </w:t>
            </w:r>
          </w:p>
        </w:tc>
      </w:tr>
      <w:tr w:rsidR="004519EB" w:rsidRPr="00ED4218" w14:paraId="460974D4"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66CF9EBC" w14:textId="77777777" w:rsidR="004519EB" w:rsidRPr="00C272D0" w:rsidRDefault="004519EB" w:rsidP="00344275">
            <w:pPr>
              <w:pStyle w:val="Paragraphedeliste"/>
              <w:numPr>
                <w:ilvl w:val="0"/>
                <w:numId w:val="18"/>
              </w:numPr>
              <w:rPr>
                <w:rFonts w:ascii="Times New Roman" w:hAnsi="Times New Roman" w:cs="Times New Roman"/>
                <w:sz w:val="21"/>
                <w:szCs w:val="21"/>
                <w:lang w:val="en-US"/>
              </w:rPr>
            </w:pPr>
            <w:r w:rsidRPr="00C272D0">
              <w:rPr>
                <w:rFonts w:ascii="Times New Roman" w:hAnsi="Times New Roman" w:cs="Times New Roman"/>
                <w:sz w:val="21"/>
                <w:szCs w:val="21"/>
              </w:rPr>
              <w:t xml:space="preserve">Consolidation of Knowledge of Water Quality, IWRM Plan-ORASECOM 2014: This study provides </w:t>
            </w:r>
            <w:r w:rsidRPr="00C272D0">
              <w:rPr>
                <w:rFonts w:ascii="Times New Roman" w:hAnsi="Times New Roman" w:cs="Times New Roman"/>
                <w:sz w:val="21"/>
                <w:szCs w:val="21"/>
                <w:lang w:val="en-US"/>
              </w:rPr>
              <w:t>a consolidation of the state of knowledge on water quality in the Orange-Senqu Basin, and recommendations on water quality related actions for the development of the IWRM plan</w:t>
            </w:r>
          </w:p>
        </w:tc>
      </w:tr>
      <w:tr w:rsidR="004519EB" w:rsidRPr="00ED4218" w14:paraId="1D1546AC"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73D3BD62" w14:textId="77777777" w:rsidR="004519EB" w:rsidRPr="00C272D0" w:rsidRDefault="004519EB" w:rsidP="00344275">
            <w:pPr>
              <w:pStyle w:val="Paragraphedeliste"/>
              <w:numPr>
                <w:ilvl w:val="0"/>
                <w:numId w:val="18"/>
              </w:numPr>
              <w:rPr>
                <w:rFonts w:ascii="Times New Roman" w:hAnsi="Times New Roman" w:cs="Times New Roman"/>
                <w:sz w:val="21"/>
                <w:szCs w:val="21"/>
                <w:lang w:val="en-US"/>
              </w:rPr>
            </w:pPr>
            <w:r w:rsidRPr="00C272D0">
              <w:rPr>
                <w:rFonts w:ascii="Times New Roman" w:eastAsia="Times New Roman" w:hAnsi="Times New Roman" w:cs="Times New Roman"/>
                <w:sz w:val="21"/>
                <w:szCs w:val="21"/>
                <w:lang w:eastAsia="fr-FR"/>
              </w:rPr>
              <w:t>Development of Specifications for the Water Quality Model-ORASECOM 2011:</w:t>
            </w:r>
            <w:r w:rsidRPr="00C272D0">
              <w:rPr>
                <w:rFonts w:ascii="Times New Roman" w:hAnsi="Times New Roman" w:cs="Times New Roman"/>
                <w:sz w:val="21"/>
                <w:szCs w:val="21"/>
              </w:rPr>
              <w:t xml:space="preserve"> The report assesses water quality modelling in the context two primary variables salinity and eutrophication for integration in the water resources planning model. </w:t>
            </w:r>
          </w:p>
        </w:tc>
      </w:tr>
      <w:tr w:rsidR="004519EB" w:rsidRPr="00ED4218" w14:paraId="774C22F1"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544507E1"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rPr>
              <w:t>Development of Water Quality Monitoring programme and Data Management Framework-ORASECOM 2011:</w:t>
            </w:r>
            <w:r w:rsidRPr="00C272D0">
              <w:rPr>
                <w:rFonts w:ascii="Times New Roman" w:hAnsi="Times New Roman" w:cs="Times New Roman"/>
                <w:sz w:val="21"/>
                <w:szCs w:val="21"/>
              </w:rPr>
              <w:t xml:space="preserve"> This report presents the trans-boundary water quality monitoring program developed for the Orange-Senqu Basin with specification on monitoring program, sampling protocols, data management and system modelling.</w:t>
            </w:r>
          </w:p>
        </w:tc>
      </w:tr>
      <w:tr w:rsidR="004519EB" w:rsidRPr="00ED4218" w14:paraId="057D69DD"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EE58072"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lang w:val="en-US"/>
              </w:rPr>
              <w:t xml:space="preserve">Water Resources Modelling, Baseline Scenario, Yield Analysis, Stochastic Verification and Validation- ORASECOM IWRM Plan-2014 Part I: </w:t>
            </w:r>
            <w:r w:rsidRPr="00C272D0">
              <w:rPr>
                <w:rFonts w:ascii="Times New Roman" w:hAnsi="Times New Roman" w:cs="Times New Roman"/>
                <w:sz w:val="21"/>
                <w:szCs w:val="21"/>
                <w:lang w:val="en-US"/>
              </w:rPr>
              <w:t xml:space="preserve">This part presents the Water Resources Yield Model (WRYM) analysis and stochastic validation and verification processes undertaken as part of the IWRM planning. It includes brief description of the modelling process; operating rules; basin and sub catchment hydrology; generation of the stochastic flows and validation and verifications, model components for stochastic yield analyses and results for scenario analysis as input for the Water Resources Planning Model (WRPM). </w:t>
            </w:r>
          </w:p>
        </w:tc>
      </w:tr>
      <w:tr w:rsidR="004519EB" w:rsidRPr="00ED4218" w14:paraId="03251BC9"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3752EB99"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bCs/>
                <w:iCs/>
                <w:sz w:val="21"/>
                <w:szCs w:val="21"/>
                <w:lang w:val="en-US"/>
              </w:rPr>
              <w:t>Water Resources Modelling, Baseline Scenario, Yield Analysis, Stochastic Verification and Validation- ORASECOM IWRM Plan-2014 Part II:</w:t>
            </w:r>
            <w:r w:rsidRPr="00C272D0">
              <w:rPr>
                <w:rFonts w:ascii="Times New Roman" w:hAnsi="Times New Roman" w:cs="Times New Roman"/>
                <w:sz w:val="21"/>
                <w:szCs w:val="21"/>
                <w:lang w:val="en-US"/>
              </w:rPr>
              <w:t xml:space="preserve"> The second part presents the WRPM analysis and results which include the analysis of various trial scenario options and selection of the Core Scenario which represents the most likely developments in the basin over the coming 10 to 15 years and serves as the master tool to evaluate any future developments and possible deviations from the expected IWRMP developments, as well as the related impacts of these deviations on the Orange-Senqu Basin over the planning period. </w:t>
            </w:r>
          </w:p>
        </w:tc>
      </w:tr>
      <w:tr w:rsidR="004519EB" w:rsidRPr="00ED4218" w14:paraId="56E2B733" w14:textId="77777777" w:rsidTr="00344275">
        <w:tc>
          <w:tcPr>
            <w:tcW w:w="9350" w:type="dxa"/>
            <w:tcBorders>
              <w:top w:val="single" w:sz="4" w:space="0" w:color="auto"/>
              <w:left w:val="single" w:sz="4" w:space="0" w:color="auto"/>
              <w:bottom w:val="single" w:sz="4" w:space="0" w:color="auto"/>
              <w:right w:val="single" w:sz="4" w:space="0" w:color="auto"/>
            </w:tcBorders>
            <w:hideMark/>
          </w:tcPr>
          <w:p w14:paraId="41A7A145" w14:textId="77777777" w:rsidR="004519EB" w:rsidRPr="00C272D0" w:rsidRDefault="004519EB" w:rsidP="00344275">
            <w:pPr>
              <w:pStyle w:val="Paragraphedeliste"/>
              <w:numPr>
                <w:ilvl w:val="0"/>
                <w:numId w:val="18"/>
              </w:numPr>
              <w:rPr>
                <w:rFonts w:ascii="Times New Roman" w:hAnsi="Times New Roman" w:cs="Times New Roman"/>
                <w:sz w:val="21"/>
                <w:szCs w:val="21"/>
              </w:rPr>
            </w:pPr>
            <w:r w:rsidRPr="00C272D0">
              <w:rPr>
                <w:rFonts w:ascii="Times New Roman" w:hAnsi="Times New Roman" w:cs="Times New Roman"/>
                <w:sz w:val="21"/>
                <w:szCs w:val="21"/>
              </w:rPr>
              <w:t xml:space="preserve">Application of the WRPM to the Orange-Senqu River System for the Basin-Wide IWRM Plan; - Model Setup and User Guide – ORASECOM 2014: The is the user guide for the Integrated Orange-Senqu WRPM configuration with the various components of the model, and characteristics of for the Orange-Senqu system. The user guide provides description of the modelling process and models used; definition of terminology; data files associated with the WRPM related water quantity, water quality, and hydrology; description of model configuration for a simulation and results assessment. Specific annexes on WRPM Schematic Diagrams; procedural manual and WRPM Input Data and File Formats are included. </w:t>
            </w:r>
          </w:p>
        </w:tc>
      </w:tr>
    </w:tbl>
    <w:p w14:paraId="33B4C808" w14:textId="24826A01" w:rsidR="00B43C25" w:rsidRPr="00633F11" w:rsidRDefault="004519EB" w:rsidP="00B43C25">
      <w:pPr>
        <w:pStyle w:val="Titre1"/>
        <w:numPr>
          <w:ilvl w:val="0"/>
          <w:numId w:val="0"/>
        </w:numPr>
        <w:rPr>
          <w:color w:val="auto"/>
        </w:rPr>
      </w:pPr>
      <w:r>
        <w:rPr>
          <w:lang w:val="en-US"/>
        </w:rPr>
        <w:br w:type="page"/>
      </w:r>
      <w:bookmarkStart w:id="97" w:name="_Toc460341716"/>
      <w:bookmarkStart w:id="98" w:name="_Toc464574442"/>
      <w:r w:rsidR="00B43C25" w:rsidRPr="00633F11">
        <w:rPr>
          <w:color w:val="auto"/>
        </w:rPr>
        <w:lastRenderedPageBreak/>
        <w:t xml:space="preserve">Annex </w:t>
      </w:r>
      <w:r w:rsidR="00B43C25">
        <w:rPr>
          <w:color w:val="auto"/>
        </w:rPr>
        <w:t>4</w:t>
      </w:r>
      <w:r w:rsidR="00B43C25" w:rsidRPr="00633F11">
        <w:rPr>
          <w:color w:val="auto"/>
        </w:rPr>
        <w:t xml:space="preserve"> : </w:t>
      </w:r>
      <w:r w:rsidR="00B43C25">
        <w:rPr>
          <w:color w:val="auto"/>
        </w:rPr>
        <w:t xml:space="preserve">Status of </w:t>
      </w:r>
      <w:r w:rsidR="00B43C25" w:rsidRPr="00633F11">
        <w:rPr>
          <w:color w:val="auto"/>
        </w:rPr>
        <w:t xml:space="preserve"> ORASECOM IWRM Plan Project Proposals </w:t>
      </w:r>
      <w:r w:rsidR="00B43C25">
        <w:rPr>
          <w:color w:val="auto"/>
        </w:rPr>
        <w:t xml:space="preserve">as at August </w:t>
      </w:r>
      <w:r w:rsidR="00B43C25" w:rsidRPr="00633F11">
        <w:rPr>
          <w:color w:val="auto"/>
        </w:rPr>
        <w:t>2015</w:t>
      </w:r>
      <w:bookmarkEnd w:id="97"/>
      <w:bookmarkEnd w:id="98"/>
    </w:p>
    <w:p w14:paraId="396AB233" w14:textId="77777777" w:rsidR="00B43C25" w:rsidRPr="00633F11" w:rsidRDefault="00B43C25" w:rsidP="00B43C25">
      <w:pPr>
        <w:rPr>
          <w:rFonts w:ascii="Times New Roman" w:hAnsi="Times New Roman" w:cs="Times New Roman"/>
          <w:sz w:val="24"/>
          <w:szCs w:val="24"/>
        </w:rPr>
      </w:pPr>
    </w:p>
    <w:tbl>
      <w:tblPr>
        <w:tblW w:w="1083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2664"/>
        <w:gridCol w:w="2880"/>
        <w:gridCol w:w="1710"/>
        <w:gridCol w:w="2880"/>
      </w:tblGrid>
      <w:tr w:rsidR="00B43C25" w:rsidRPr="00633F11" w14:paraId="7BE2FAAF" w14:textId="77777777" w:rsidTr="00344275">
        <w:trPr>
          <w:trHeight w:val="205"/>
        </w:trPr>
        <w:tc>
          <w:tcPr>
            <w:tcW w:w="697" w:type="dxa"/>
          </w:tcPr>
          <w:p w14:paraId="4D431975"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Item</w:t>
            </w:r>
          </w:p>
        </w:tc>
        <w:tc>
          <w:tcPr>
            <w:tcW w:w="2664" w:type="dxa"/>
          </w:tcPr>
          <w:p w14:paraId="2234698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List of Projects</w:t>
            </w:r>
          </w:p>
        </w:tc>
        <w:tc>
          <w:tcPr>
            <w:tcW w:w="2880" w:type="dxa"/>
          </w:tcPr>
          <w:p w14:paraId="4FC25470"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Primary and secondary purpose</w:t>
            </w:r>
            <w:r w:rsidRPr="00633F11">
              <w:rPr>
                <w:rStyle w:val="Appelnotedebasdep"/>
                <w:rFonts w:ascii="Times New Roman" w:hAnsi="Times New Roman" w:cs="Times New Roman"/>
                <w:b/>
                <w:sz w:val="20"/>
                <w:szCs w:val="20"/>
              </w:rPr>
              <w:footnoteReference w:id="6"/>
            </w:r>
          </w:p>
        </w:tc>
        <w:tc>
          <w:tcPr>
            <w:tcW w:w="1710" w:type="dxa"/>
          </w:tcPr>
          <w:p w14:paraId="6D2E1D15"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Beneficiary Member sates</w:t>
            </w:r>
          </w:p>
        </w:tc>
        <w:tc>
          <w:tcPr>
            <w:tcW w:w="2880" w:type="dxa"/>
          </w:tcPr>
          <w:p w14:paraId="1D1EAB03"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Status of Development</w:t>
            </w:r>
          </w:p>
          <w:p w14:paraId="3C9359A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August 2015 (to be completed)</w:t>
            </w:r>
          </w:p>
        </w:tc>
      </w:tr>
      <w:tr w:rsidR="00B43C25" w:rsidRPr="00633F11" w14:paraId="61068036" w14:textId="77777777" w:rsidTr="00344275">
        <w:trPr>
          <w:trHeight w:val="205"/>
        </w:trPr>
        <w:tc>
          <w:tcPr>
            <w:tcW w:w="697" w:type="dxa"/>
            <w:shd w:val="clear" w:color="auto" w:fill="FFF2CC"/>
          </w:tcPr>
          <w:p w14:paraId="4DB8136B" w14:textId="77777777" w:rsidR="00B43C25" w:rsidRPr="00633F11" w:rsidRDefault="00B43C25" w:rsidP="00344275">
            <w:pPr>
              <w:rPr>
                <w:rFonts w:ascii="Times New Roman" w:hAnsi="Times New Roman" w:cs="Times New Roman"/>
              </w:rPr>
            </w:pPr>
          </w:p>
        </w:tc>
        <w:tc>
          <w:tcPr>
            <w:tcW w:w="2664" w:type="dxa"/>
            <w:shd w:val="clear" w:color="auto" w:fill="FFF2CC"/>
          </w:tcPr>
          <w:p w14:paraId="29CDD5DA"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Real-time monitoring for better management of Vanderkloof etc. </w:t>
            </w:r>
          </w:p>
        </w:tc>
        <w:tc>
          <w:tcPr>
            <w:tcW w:w="2880" w:type="dxa"/>
            <w:shd w:val="clear" w:color="auto" w:fill="FFF2CC"/>
          </w:tcPr>
          <w:p w14:paraId="5891C7D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Ensuring only required water by users downstream is released from Vanderkloof dam</w:t>
            </w:r>
          </w:p>
        </w:tc>
        <w:tc>
          <w:tcPr>
            <w:tcW w:w="1710" w:type="dxa"/>
            <w:shd w:val="clear" w:color="auto" w:fill="FFF2CC"/>
          </w:tcPr>
          <w:p w14:paraId="6BAC4D0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Namibia, South Africa, and River Mouth</w:t>
            </w:r>
          </w:p>
        </w:tc>
        <w:tc>
          <w:tcPr>
            <w:tcW w:w="2880" w:type="dxa"/>
            <w:shd w:val="clear" w:color="auto" w:fill="FFF2CC"/>
          </w:tcPr>
          <w:p w14:paraId="4C151D01"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Planning for implementation</w:t>
            </w:r>
          </w:p>
        </w:tc>
      </w:tr>
      <w:tr w:rsidR="00B43C25" w:rsidRPr="00633F11" w14:paraId="7B3A9BEF" w14:textId="77777777" w:rsidTr="00344275">
        <w:trPr>
          <w:trHeight w:val="90"/>
        </w:trPr>
        <w:tc>
          <w:tcPr>
            <w:tcW w:w="697" w:type="dxa"/>
            <w:shd w:val="clear" w:color="auto" w:fill="FFF2CC"/>
          </w:tcPr>
          <w:p w14:paraId="51717115" w14:textId="77777777" w:rsidR="00B43C25" w:rsidRPr="00633F11" w:rsidRDefault="00B43C25" w:rsidP="00344275">
            <w:pPr>
              <w:rPr>
                <w:rFonts w:ascii="Times New Roman" w:hAnsi="Times New Roman" w:cs="Times New Roman"/>
              </w:rPr>
            </w:pPr>
          </w:p>
        </w:tc>
        <w:tc>
          <w:tcPr>
            <w:tcW w:w="2664" w:type="dxa"/>
            <w:shd w:val="clear" w:color="auto" w:fill="FFF2CC"/>
          </w:tcPr>
          <w:p w14:paraId="080C07D3"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Vioolsdrift flow re-regulation Dam </w:t>
            </w:r>
          </w:p>
        </w:tc>
        <w:tc>
          <w:tcPr>
            <w:tcW w:w="2880" w:type="dxa"/>
            <w:shd w:val="clear" w:color="auto" w:fill="FFF2CC"/>
          </w:tcPr>
          <w:p w14:paraId="5094F148"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Accurate scheduling of low and high flows for River Mouth, for mimicking natural flows</w:t>
            </w:r>
          </w:p>
        </w:tc>
        <w:tc>
          <w:tcPr>
            <w:tcW w:w="1710" w:type="dxa"/>
            <w:shd w:val="clear" w:color="auto" w:fill="FFF2CC"/>
          </w:tcPr>
          <w:p w14:paraId="7CF949D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Namibia, South Africa, and River Mouth</w:t>
            </w:r>
          </w:p>
        </w:tc>
        <w:tc>
          <w:tcPr>
            <w:tcW w:w="2880" w:type="dxa"/>
            <w:shd w:val="clear" w:color="auto" w:fill="FFF2CC"/>
          </w:tcPr>
          <w:p w14:paraId="0293CD60"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Feasibility study</w:t>
            </w:r>
          </w:p>
        </w:tc>
      </w:tr>
      <w:tr w:rsidR="00B43C25" w:rsidRPr="00633F11" w14:paraId="39E75FA3" w14:textId="77777777" w:rsidTr="00344275">
        <w:trPr>
          <w:trHeight w:val="90"/>
        </w:trPr>
        <w:tc>
          <w:tcPr>
            <w:tcW w:w="697" w:type="dxa"/>
            <w:shd w:val="clear" w:color="auto" w:fill="FFF2CC"/>
          </w:tcPr>
          <w:p w14:paraId="127D2BA5" w14:textId="77777777" w:rsidR="00B43C25" w:rsidRPr="00633F11" w:rsidRDefault="00B43C25" w:rsidP="00344275">
            <w:pPr>
              <w:rPr>
                <w:rFonts w:ascii="Times New Roman" w:hAnsi="Times New Roman" w:cs="Times New Roman"/>
              </w:rPr>
            </w:pPr>
          </w:p>
        </w:tc>
        <w:tc>
          <w:tcPr>
            <w:tcW w:w="2664" w:type="dxa"/>
            <w:shd w:val="clear" w:color="auto" w:fill="FFF2CC"/>
          </w:tcPr>
          <w:p w14:paraId="6700213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Polihali Dam (LHWP Phase 2)</w:t>
            </w:r>
          </w:p>
        </w:tc>
        <w:tc>
          <w:tcPr>
            <w:tcW w:w="2880" w:type="dxa"/>
            <w:shd w:val="clear" w:color="auto" w:fill="FFF2CC"/>
          </w:tcPr>
          <w:p w14:paraId="0B085298"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Augmenting water supply to Gauteng</w:t>
            </w:r>
          </w:p>
        </w:tc>
        <w:tc>
          <w:tcPr>
            <w:tcW w:w="1710" w:type="dxa"/>
            <w:shd w:val="clear" w:color="auto" w:fill="FFF2CC"/>
          </w:tcPr>
          <w:p w14:paraId="5955497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Lesotho and South Africa</w:t>
            </w:r>
          </w:p>
        </w:tc>
        <w:tc>
          <w:tcPr>
            <w:tcW w:w="2880" w:type="dxa"/>
            <w:shd w:val="clear" w:color="auto" w:fill="FFF2CC"/>
          </w:tcPr>
          <w:p w14:paraId="37F12A0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Construction of advanced infrastructure i.e. roads, workers’ houses, etc. Expected water delivery deadline from the Project site to targeted beneficiary areas is 2023</w:t>
            </w:r>
          </w:p>
        </w:tc>
      </w:tr>
      <w:tr w:rsidR="00B43C25" w:rsidRPr="00633F11" w14:paraId="1908EBB6" w14:textId="77777777" w:rsidTr="00344275">
        <w:trPr>
          <w:trHeight w:val="90"/>
        </w:trPr>
        <w:tc>
          <w:tcPr>
            <w:tcW w:w="697" w:type="dxa"/>
            <w:shd w:val="clear" w:color="auto" w:fill="FFF2CC"/>
          </w:tcPr>
          <w:p w14:paraId="7C4CB00D" w14:textId="77777777" w:rsidR="00B43C25" w:rsidRPr="00633F11" w:rsidRDefault="00B43C25" w:rsidP="00344275">
            <w:pPr>
              <w:rPr>
                <w:rFonts w:ascii="Times New Roman" w:hAnsi="Times New Roman" w:cs="Times New Roman"/>
              </w:rPr>
            </w:pPr>
          </w:p>
        </w:tc>
        <w:tc>
          <w:tcPr>
            <w:tcW w:w="2664" w:type="dxa"/>
            <w:shd w:val="clear" w:color="auto" w:fill="FFF2CC"/>
          </w:tcPr>
          <w:p w14:paraId="250AD9A3"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Botswana supply via Gamgara </w:t>
            </w:r>
          </w:p>
        </w:tc>
        <w:tc>
          <w:tcPr>
            <w:tcW w:w="2880" w:type="dxa"/>
            <w:shd w:val="clear" w:color="auto" w:fill="FFF2CC"/>
          </w:tcPr>
          <w:p w14:paraId="2C4BFFE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Augment water supply to southern part of Botswana</w:t>
            </w:r>
          </w:p>
        </w:tc>
        <w:tc>
          <w:tcPr>
            <w:tcW w:w="1710" w:type="dxa"/>
            <w:shd w:val="clear" w:color="auto" w:fill="FFF2CC"/>
          </w:tcPr>
          <w:p w14:paraId="7AA4476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Botswana and South Africa</w:t>
            </w:r>
          </w:p>
        </w:tc>
        <w:tc>
          <w:tcPr>
            <w:tcW w:w="2880" w:type="dxa"/>
            <w:shd w:val="clear" w:color="auto" w:fill="FFF2CC"/>
          </w:tcPr>
          <w:p w14:paraId="0B5362FB"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Design</w:t>
            </w:r>
          </w:p>
        </w:tc>
      </w:tr>
      <w:tr w:rsidR="00B43C25" w:rsidRPr="00633F11" w14:paraId="09D798B2" w14:textId="77777777" w:rsidTr="00344275">
        <w:trPr>
          <w:trHeight w:val="90"/>
        </w:trPr>
        <w:tc>
          <w:tcPr>
            <w:tcW w:w="697" w:type="dxa"/>
            <w:shd w:val="clear" w:color="auto" w:fill="FFF2CC"/>
          </w:tcPr>
          <w:p w14:paraId="06476542" w14:textId="77777777" w:rsidR="00B43C25" w:rsidRPr="00633F11" w:rsidRDefault="00B43C25" w:rsidP="00344275">
            <w:pPr>
              <w:rPr>
                <w:rFonts w:ascii="Times New Roman" w:hAnsi="Times New Roman" w:cs="Times New Roman"/>
              </w:rPr>
            </w:pPr>
          </w:p>
        </w:tc>
        <w:tc>
          <w:tcPr>
            <w:tcW w:w="2664" w:type="dxa"/>
            <w:shd w:val="clear" w:color="auto" w:fill="FFF2CC"/>
          </w:tcPr>
          <w:p w14:paraId="7C045B08"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Lesotho (via South Africa) - Botswana water transfer </w:t>
            </w:r>
          </w:p>
        </w:tc>
        <w:tc>
          <w:tcPr>
            <w:tcW w:w="2880" w:type="dxa"/>
            <w:shd w:val="clear" w:color="auto" w:fill="FFF2CC"/>
          </w:tcPr>
          <w:p w14:paraId="4E253BB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Possible water supply for Botswana, including Gaborone</w:t>
            </w:r>
          </w:p>
        </w:tc>
        <w:tc>
          <w:tcPr>
            <w:tcW w:w="1710" w:type="dxa"/>
            <w:shd w:val="clear" w:color="auto" w:fill="FFF2CC"/>
          </w:tcPr>
          <w:p w14:paraId="0571A8F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Lesotho, South Africa, and Botswana</w:t>
            </w:r>
          </w:p>
        </w:tc>
        <w:tc>
          <w:tcPr>
            <w:tcW w:w="2880" w:type="dxa"/>
            <w:shd w:val="clear" w:color="auto" w:fill="FFF2CC"/>
          </w:tcPr>
          <w:p w14:paraId="746CB7E4"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Study identifying configurations at reconnaissance level, taking into consideration the latest information on hydrology, environmental needs and the preferred options for such water supplies. Options will also be considered for the possibility of supply to water stressed communities adjacent to the conveyance routes in Lesotho and South Africa.</w:t>
            </w:r>
          </w:p>
        </w:tc>
      </w:tr>
      <w:tr w:rsidR="00B43C25" w:rsidRPr="00633F11" w14:paraId="2EE96671" w14:textId="77777777" w:rsidTr="00344275">
        <w:trPr>
          <w:trHeight w:val="90"/>
        </w:trPr>
        <w:tc>
          <w:tcPr>
            <w:tcW w:w="697" w:type="dxa"/>
            <w:shd w:val="clear" w:color="auto" w:fill="FFF2CC"/>
          </w:tcPr>
          <w:p w14:paraId="2F09A9AD" w14:textId="77777777" w:rsidR="00B43C25" w:rsidRPr="00633F11" w:rsidRDefault="00B43C25" w:rsidP="00344275">
            <w:pPr>
              <w:rPr>
                <w:rFonts w:ascii="Times New Roman" w:hAnsi="Times New Roman" w:cs="Times New Roman"/>
              </w:rPr>
            </w:pPr>
          </w:p>
        </w:tc>
        <w:tc>
          <w:tcPr>
            <w:tcW w:w="2664" w:type="dxa"/>
            <w:shd w:val="clear" w:color="auto" w:fill="FFF2CC"/>
          </w:tcPr>
          <w:p w14:paraId="20BF107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Vanderklook Lower level storage </w:t>
            </w:r>
          </w:p>
        </w:tc>
        <w:tc>
          <w:tcPr>
            <w:tcW w:w="2880" w:type="dxa"/>
            <w:shd w:val="clear" w:color="auto" w:fill="FFF2CC"/>
          </w:tcPr>
          <w:p w14:paraId="5CE85F8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To balance water yield for the users in the Orange River, in the case where Polihali starts transferring water to Gauteng </w:t>
            </w:r>
          </w:p>
        </w:tc>
        <w:tc>
          <w:tcPr>
            <w:tcW w:w="1710" w:type="dxa"/>
            <w:shd w:val="clear" w:color="auto" w:fill="FFF2CC"/>
          </w:tcPr>
          <w:p w14:paraId="59A6A3C0"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South Africa, Namibia, and River Mouth</w:t>
            </w:r>
          </w:p>
        </w:tc>
        <w:tc>
          <w:tcPr>
            <w:tcW w:w="2880" w:type="dxa"/>
            <w:shd w:val="clear" w:color="auto" w:fill="FFF2CC"/>
          </w:tcPr>
          <w:p w14:paraId="68E4DC6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Preliminary design</w:t>
            </w:r>
          </w:p>
        </w:tc>
      </w:tr>
      <w:tr w:rsidR="00B43C25" w:rsidRPr="00633F11" w14:paraId="6C3510CB" w14:textId="77777777" w:rsidTr="00344275">
        <w:trPr>
          <w:trHeight w:val="90"/>
        </w:trPr>
        <w:tc>
          <w:tcPr>
            <w:tcW w:w="697" w:type="dxa"/>
            <w:shd w:val="clear" w:color="auto" w:fill="FFF2CC"/>
          </w:tcPr>
          <w:p w14:paraId="4B0BC7E7" w14:textId="77777777" w:rsidR="00B43C25" w:rsidRPr="00633F11" w:rsidRDefault="00B43C25" w:rsidP="00344275">
            <w:pPr>
              <w:rPr>
                <w:rFonts w:ascii="Times New Roman" w:hAnsi="Times New Roman" w:cs="Times New Roman"/>
              </w:rPr>
            </w:pPr>
          </w:p>
        </w:tc>
        <w:tc>
          <w:tcPr>
            <w:tcW w:w="2664" w:type="dxa"/>
            <w:shd w:val="clear" w:color="auto" w:fill="FFF2CC"/>
          </w:tcPr>
          <w:p w14:paraId="1E00D45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Raising of Gariep Dam or Verbeedlingskraai Da </w:t>
            </w:r>
          </w:p>
        </w:tc>
        <w:tc>
          <w:tcPr>
            <w:tcW w:w="2880" w:type="dxa"/>
            <w:shd w:val="clear" w:color="auto" w:fill="FFF2CC"/>
          </w:tcPr>
          <w:p w14:paraId="20DFDFC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balance water yield for the users in the Orange River, in the case where Polihali starts transferring water to Gauteng</w:t>
            </w:r>
          </w:p>
        </w:tc>
        <w:tc>
          <w:tcPr>
            <w:tcW w:w="1710" w:type="dxa"/>
            <w:shd w:val="clear" w:color="auto" w:fill="FFF2CC"/>
          </w:tcPr>
          <w:p w14:paraId="4797E580"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South Africa, Namibia, and River Mouth</w:t>
            </w:r>
          </w:p>
        </w:tc>
        <w:tc>
          <w:tcPr>
            <w:tcW w:w="2880" w:type="dxa"/>
            <w:shd w:val="clear" w:color="auto" w:fill="FFF2CC"/>
          </w:tcPr>
          <w:p w14:paraId="294C390B"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Reconnaissance</w:t>
            </w:r>
          </w:p>
        </w:tc>
      </w:tr>
      <w:tr w:rsidR="00B43C25" w:rsidRPr="00633F11" w14:paraId="37C4DE5F" w14:textId="77777777" w:rsidTr="00344275">
        <w:trPr>
          <w:trHeight w:val="90"/>
        </w:trPr>
        <w:tc>
          <w:tcPr>
            <w:tcW w:w="697" w:type="dxa"/>
            <w:shd w:val="clear" w:color="auto" w:fill="EDEDED"/>
          </w:tcPr>
          <w:p w14:paraId="4AD2259F" w14:textId="77777777" w:rsidR="00B43C25" w:rsidRPr="00633F11" w:rsidRDefault="00B43C25" w:rsidP="00344275">
            <w:pPr>
              <w:rPr>
                <w:rFonts w:ascii="Times New Roman" w:hAnsi="Times New Roman" w:cs="Times New Roman"/>
              </w:rPr>
            </w:pPr>
          </w:p>
        </w:tc>
        <w:tc>
          <w:tcPr>
            <w:tcW w:w="2664" w:type="dxa"/>
            <w:shd w:val="clear" w:color="auto" w:fill="EDEDED"/>
          </w:tcPr>
          <w:p w14:paraId="7AFA118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Metolong Dam and distribution system</w:t>
            </w:r>
          </w:p>
        </w:tc>
        <w:tc>
          <w:tcPr>
            <w:tcW w:w="2880" w:type="dxa"/>
            <w:shd w:val="clear" w:color="auto" w:fill="EDEDED"/>
          </w:tcPr>
          <w:p w14:paraId="6680A21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augment supply of water to Maseru and surrounding towns</w:t>
            </w:r>
          </w:p>
        </w:tc>
        <w:tc>
          <w:tcPr>
            <w:tcW w:w="1710" w:type="dxa"/>
            <w:shd w:val="clear" w:color="auto" w:fill="EDEDED"/>
          </w:tcPr>
          <w:p w14:paraId="6FD84CC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Lesotho</w:t>
            </w:r>
          </w:p>
        </w:tc>
        <w:tc>
          <w:tcPr>
            <w:tcW w:w="2880" w:type="dxa"/>
            <w:shd w:val="clear" w:color="auto" w:fill="EDEDED"/>
          </w:tcPr>
          <w:p w14:paraId="5807A153"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Water already being supplied to some of the beneficiary towns. Official commissioning of dam planned for 20</w:t>
            </w:r>
            <w:r w:rsidRPr="00633F11">
              <w:rPr>
                <w:rFonts w:ascii="Times New Roman" w:hAnsi="Times New Roman" w:cs="Times New Roman"/>
                <w:vertAlign w:val="superscript"/>
              </w:rPr>
              <w:t>th</w:t>
            </w:r>
            <w:r w:rsidRPr="00633F11">
              <w:rPr>
                <w:rFonts w:ascii="Times New Roman" w:hAnsi="Times New Roman" w:cs="Times New Roman"/>
              </w:rPr>
              <w:t xml:space="preserve"> November 2015</w:t>
            </w:r>
          </w:p>
        </w:tc>
      </w:tr>
      <w:tr w:rsidR="00B43C25" w:rsidRPr="00633F11" w14:paraId="4AF9073E" w14:textId="77777777" w:rsidTr="00344275">
        <w:trPr>
          <w:trHeight w:val="90"/>
        </w:trPr>
        <w:tc>
          <w:tcPr>
            <w:tcW w:w="697" w:type="dxa"/>
            <w:shd w:val="clear" w:color="auto" w:fill="EDEDED"/>
          </w:tcPr>
          <w:p w14:paraId="1693A799" w14:textId="77777777" w:rsidR="00B43C25" w:rsidRPr="00633F11" w:rsidRDefault="00B43C25" w:rsidP="00344275">
            <w:pPr>
              <w:rPr>
                <w:rFonts w:ascii="Times New Roman" w:hAnsi="Times New Roman" w:cs="Times New Roman"/>
              </w:rPr>
            </w:pPr>
          </w:p>
        </w:tc>
        <w:tc>
          <w:tcPr>
            <w:tcW w:w="2664" w:type="dxa"/>
            <w:shd w:val="clear" w:color="auto" w:fill="EDEDED"/>
          </w:tcPr>
          <w:p w14:paraId="39915E31"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Lowlands dam sites in Lesotho </w:t>
            </w:r>
          </w:p>
        </w:tc>
        <w:tc>
          <w:tcPr>
            <w:tcW w:w="2880" w:type="dxa"/>
            <w:shd w:val="clear" w:color="auto" w:fill="EDEDED"/>
          </w:tcPr>
          <w:p w14:paraId="18D74DD4"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augment water supply to the lowlands of Lesotho</w:t>
            </w:r>
          </w:p>
        </w:tc>
        <w:tc>
          <w:tcPr>
            <w:tcW w:w="1710" w:type="dxa"/>
            <w:shd w:val="clear" w:color="auto" w:fill="EDEDED"/>
          </w:tcPr>
          <w:p w14:paraId="16D1713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Lesotho</w:t>
            </w:r>
          </w:p>
        </w:tc>
        <w:tc>
          <w:tcPr>
            <w:tcW w:w="2880" w:type="dxa"/>
            <w:shd w:val="clear" w:color="auto" w:fill="EDEDED"/>
          </w:tcPr>
          <w:p w14:paraId="7BF040F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The procurement of the Consultant to update the detail design ongoing. It is at the evaluation of the Proposals stage.</w:t>
            </w:r>
          </w:p>
        </w:tc>
      </w:tr>
      <w:tr w:rsidR="00B43C25" w:rsidRPr="00633F11" w14:paraId="1D462062" w14:textId="77777777" w:rsidTr="00344275">
        <w:trPr>
          <w:trHeight w:val="90"/>
        </w:trPr>
        <w:tc>
          <w:tcPr>
            <w:tcW w:w="697" w:type="dxa"/>
            <w:shd w:val="clear" w:color="auto" w:fill="EDEDED"/>
          </w:tcPr>
          <w:p w14:paraId="4E97A253" w14:textId="77777777" w:rsidR="00B43C25" w:rsidRPr="00633F11" w:rsidRDefault="00B43C25" w:rsidP="00344275">
            <w:pPr>
              <w:rPr>
                <w:rFonts w:ascii="Times New Roman" w:hAnsi="Times New Roman" w:cs="Times New Roman"/>
              </w:rPr>
            </w:pPr>
          </w:p>
        </w:tc>
        <w:tc>
          <w:tcPr>
            <w:tcW w:w="2664" w:type="dxa"/>
            <w:shd w:val="clear" w:color="auto" w:fill="EDEDED"/>
          </w:tcPr>
          <w:p w14:paraId="2A3B2AF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Dual/multi-purpose dam sites in Lesotho </w:t>
            </w:r>
          </w:p>
        </w:tc>
        <w:tc>
          <w:tcPr>
            <w:tcW w:w="2880" w:type="dxa"/>
            <w:shd w:val="clear" w:color="auto" w:fill="EDEDED"/>
          </w:tcPr>
          <w:p w14:paraId="3AEBECEB"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supply water for domestic, industrial, hydropower generation and agriculture</w:t>
            </w:r>
          </w:p>
        </w:tc>
        <w:tc>
          <w:tcPr>
            <w:tcW w:w="1710" w:type="dxa"/>
            <w:shd w:val="clear" w:color="auto" w:fill="EDEDED"/>
          </w:tcPr>
          <w:p w14:paraId="07ECCD24"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Lesotho</w:t>
            </w:r>
          </w:p>
        </w:tc>
        <w:tc>
          <w:tcPr>
            <w:tcW w:w="2880" w:type="dxa"/>
            <w:shd w:val="clear" w:color="auto" w:fill="EDEDED"/>
          </w:tcPr>
          <w:p w14:paraId="2286826C"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The procurement of the consultant to do some works on going. Development of tender documents for some activities ongoing</w:t>
            </w:r>
          </w:p>
        </w:tc>
      </w:tr>
      <w:tr w:rsidR="00B43C25" w:rsidRPr="00633F11" w14:paraId="00869497" w14:textId="77777777" w:rsidTr="00344275">
        <w:trPr>
          <w:trHeight w:val="90"/>
        </w:trPr>
        <w:tc>
          <w:tcPr>
            <w:tcW w:w="697" w:type="dxa"/>
            <w:shd w:val="clear" w:color="auto" w:fill="EDEDED"/>
          </w:tcPr>
          <w:p w14:paraId="26551D74" w14:textId="77777777" w:rsidR="00B43C25" w:rsidRPr="00633F11" w:rsidRDefault="00B43C25" w:rsidP="00344275">
            <w:pPr>
              <w:rPr>
                <w:rFonts w:ascii="Times New Roman" w:hAnsi="Times New Roman" w:cs="Times New Roman"/>
              </w:rPr>
            </w:pPr>
          </w:p>
        </w:tc>
        <w:tc>
          <w:tcPr>
            <w:tcW w:w="2664" w:type="dxa"/>
            <w:shd w:val="clear" w:color="auto" w:fill="EDEDED"/>
          </w:tcPr>
          <w:p w14:paraId="2A57BA6B"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Neckartal Dam and irrigation scheme</w:t>
            </w:r>
          </w:p>
        </w:tc>
        <w:tc>
          <w:tcPr>
            <w:tcW w:w="2880" w:type="dxa"/>
            <w:shd w:val="clear" w:color="auto" w:fill="EDEDED"/>
          </w:tcPr>
          <w:p w14:paraId="02975518"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supply water for irrigation</w:t>
            </w:r>
          </w:p>
        </w:tc>
        <w:tc>
          <w:tcPr>
            <w:tcW w:w="1710" w:type="dxa"/>
            <w:shd w:val="clear" w:color="auto" w:fill="EDEDED"/>
          </w:tcPr>
          <w:p w14:paraId="02A8325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Namibia</w:t>
            </w:r>
          </w:p>
        </w:tc>
        <w:tc>
          <w:tcPr>
            <w:tcW w:w="2880" w:type="dxa"/>
            <w:shd w:val="clear" w:color="auto" w:fill="EDEDED"/>
          </w:tcPr>
          <w:p w14:paraId="09A0FFEB"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Dam under construction</w:t>
            </w:r>
          </w:p>
        </w:tc>
      </w:tr>
      <w:tr w:rsidR="00B43C25" w:rsidRPr="00633F11" w14:paraId="772A03AF" w14:textId="77777777" w:rsidTr="00344275">
        <w:trPr>
          <w:trHeight w:val="90"/>
        </w:trPr>
        <w:tc>
          <w:tcPr>
            <w:tcW w:w="697" w:type="dxa"/>
            <w:shd w:val="clear" w:color="auto" w:fill="EDEDED"/>
          </w:tcPr>
          <w:p w14:paraId="45FF15E1" w14:textId="77777777" w:rsidR="00B43C25" w:rsidRPr="00633F11" w:rsidRDefault="00B43C25" w:rsidP="00344275">
            <w:pPr>
              <w:rPr>
                <w:rFonts w:ascii="Times New Roman" w:hAnsi="Times New Roman" w:cs="Times New Roman"/>
              </w:rPr>
            </w:pPr>
          </w:p>
        </w:tc>
        <w:tc>
          <w:tcPr>
            <w:tcW w:w="2664" w:type="dxa"/>
            <w:shd w:val="clear" w:color="auto" w:fill="EDEDED"/>
          </w:tcPr>
          <w:p w14:paraId="65F722C9"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Desalination of AMD</w:t>
            </w:r>
          </w:p>
        </w:tc>
        <w:tc>
          <w:tcPr>
            <w:tcW w:w="2880" w:type="dxa"/>
            <w:shd w:val="clear" w:color="auto" w:fill="EDEDED"/>
          </w:tcPr>
          <w:p w14:paraId="54FE683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pre-treat water from old mines to required standards before being released into nearby streams and rivers</w:t>
            </w:r>
          </w:p>
        </w:tc>
        <w:tc>
          <w:tcPr>
            <w:tcW w:w="1710" w:type="dxa"/>
            <w:shd w:val="clear" w:color="auto" w:fill="EDEDED"/>
          </w:tcPr>
          <w:p w14:paraId="3EF0CEBC"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Basin wide</w:t>
            </w:r>
          </w:p>
        </w:tc>
        <w:tc>
          <w:tcPr>
            <w:tcW w:w="2880" w:type="dxa"/>
            <w:shd w:val="clear" w:color="auto" w:fill="EDEDED"/>
          </w:tcPr>
          <w:p w14:paraId="3737EA73"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One mine water treatment plant started operating in January 2015, in Germiston, treating mine water from Central Gauteng Mining Basin Area, draining into tributary of Vaal River </w:t>
            </w:r>
          </w:p>
        </w:tc>
      </w:tr>
      <w:tr w:rsidR="00B43C25" w:rsidRPr="00633F11" w14:paraId="4BA8ED76" w14:textId="77777777" w:rsidTr="00344275">
        <w:trPr>
          <w:trHeight w:val="90"/>
        </w:trPr>
        <w:tc>
          <w:tcPr>
            <w:tcW w:w="697" w:type="dxa"/>
            <w:shd w:val="clear" w:color="auto" w:fill="EDEDED"/>
          </w:tcPr>
          <w:p w14:paraId="21DC3C79" w14:textId="77777777" w:rsidR="00B43C25" w:rsidRPr="00633F11" w:rsidRDefault="00B43C25" w:rsidP="00344275">
            <w:pPr>
              <w:rPr>
                <w:rFonts w:ascii="Times New Roman" w:hAnsi="Times New Roman" w:cs="Times New Roman"/>
              </w:rPr>
            </w:pPr>
          </w:p>
        </w:tc>
        <w:tc>
          <w:tcPr>
            <w:tcW w:w="2664" w:type="dxa"/>
            <w:shd w:val="clear" w:color="auto" w:fill="EDEDED"/>
          </w:tcPr>
          <w:p w14:paraId="1908B704"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Welbedacht pumpstation pipeline to Knelpoort dam </w:t>
            </w:r>
          </w:p>
        </w:tc>
        <w:tc>
          <w:tcPr>
            <w:tcW w:w="2880" w:type="dxa"/>
            <w:shd w:val="clear" w:color="auto" w:fill="EDEDED"/>
          </w:tcPr>
          <w:p w14:paraId="7E61CBBF"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increase the capacity of the pipeline for increasing yield in the water supply system for Mangaung Municipality (Bloemfontein, Botshabelo, and Thaba Nchu)</w:t>
            </w:r>
          </w:p>
        </w:tc>
        <w:tc>
          <w:tcPr>
            <w:tcW w:w="1710" w:type="dxa"/>
            <w:shd w:val="clear" w:color="auto" w:fill="EDEDED"/>
          </w:tcPr>
          <w:p w14:paraId="08D2608A"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South Africa</w:t>
            </w:r>
          </w:p>
        </w:tc>
        <w:tc>
          <w:tcPr>
            <w:tcW w:w="2880" w:type="dxa"/>
            <w:shd w:val="clear" w:color="auto" w:fill="EDEDED"/>
          </w:tcPr>
          <w:p w14:paraId="09CE553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Preliminary design</w:t>
            </w:r>
          </w:p>
        </w:tc>
      </w:tr>
      <w:tr w:rsidR="00B43C25" w:rsidRPr="00633F11" w14:paraId="586C16F2" w14:textId="77777777" w:rsidTr="00344275">
        <w:trPr>
          <w:trHeight w:val="90"/>
        </w:trPr>
        <w:tc>
          <w:tcPr>
            <w:tcW w:w="697" w:type="dxa"/>
            <w:shd w:val="clear" w:color="auto" w:fill="EDEDED"/>
          </w:tcPr>
          <w:p w14:paraId="2AAA9BB7" w14:textId="77777777" w:rsidR="00B43C25" w:rsidRPr="00633F11" w:rsidRDefault="00B43C25" w:rsidP="00344275">
            <w:pPr>
              <w:rPr>
                <w:rFonts w:ascii="Times New Roman" w:hAnsi="Times New Roman" w:cs="Times New Roman"/>
              </w:rPr>
            </w:pPr>
          </w:p>
        </w:tc>
        <w:tc>
          <w:tcPr>
            <w:tcW w:w="2664" w:type="dxa"/>
            <w:shd w:val="clear" w:color="auto" w:fill="EDEDED"/>
          </w:tcPr>
          <w:p w14:paraId="6E2478C5"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Increase of Tienfontein pumping capacity </w:t>
            </w:r>
          </w:p>
        </w:tc>
        <w:tc>
          <w:tcPr>
            <w:tcW w:w="2880" w:type="dxa"/>
            <w:shd w:val="clear" w:color="auto" w:fill="EDEDED"/>
          </w:tcPr>
          <w:p w14:paraId="083A0DB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increase the capacity of the pump station for increasing yield in the water supply system for Mangaung Municipality (Bloemfontein, Botshabelo, and Thaba Nchu)</w:t>
            </w:r>
          </w:p>
        </w:tc>
        <w:tc>
          <w:tcPr>
            <w:tcW w:w="1710" w:type="dxa"/>
            <w:shd w:val="clear" w:color="auto" w:fill="EDEDED"/>
          </w:tcPr>
          <w:p w14:paraId="362DBBFD"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South Africa</w:t>
            </w:r>
          </w:p>
        </w:tc>
        <w:tc>
          <w:tcPr>
            <w:tcW w:w="2880" w:type="dxa"/>
            <w:shd w:val="clear" w:color="auto" w:fill="EDEDED"/>
          </w:tcPr>
          <w:p w14:paraId="1391B8D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Design</w:t>
            </w:r>
          </w:p>
        </w:tc>
      </w:tr>
      <w:tr w:rsidR="00B43C25" w:rsidRPr="00633F11" w14:paraId="4B02CDED" w14:textId="77777777" w:rsidTr="00344275">
        <w:trPr>
          <w:trHeight w:val="90"/>
        </w:trPr>
        <w:tc>
          <w:tcPr>
            <w:tcW w:w="697" w:type="dxa"/>
            <w:shd w:val="clear" w:color="auto" w:fill="EDEDED"/>
          </w:tcPr>
          <w:p w14:paraId="45B926C4" w14:textId="77777777" w:rsidR="00B43C25" w:rsidRPr="00633F11" w:rsidRDefault="00B43C25" w:rsidP="00344275">
            <w:pPr>
              <w:rPr>
                <w:rFonts w:ascii="Times New Roman" w:hAnsi="Times New Roman" w:cs="Times New Roman"/>
              </w:rPr>
            </w:pPr>
          </w:p>
        </w:tc>
        <w:tc>
          <w:tcPr>
            <w:tcW w:w="2664" w:type="dxa"/>
            <w:shd w:val="clear" w:color="auto" w:fill="EDEDED"/>
          </w:tcPr>
          <w:p w14:paraId="6B1119C6"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 xml:space="preserve">Increase Novo Transfer scheme capacity </w:t>
            </w:r>
          </w:p>
        </w:tc>
        <w:tc>
          <w:tcPr>
            <w:tcW w:w="2880" w:type="dxa"/>
            <w:shd w:val="clear" w:color="auto" w:fill="EDEDED"/>
          </w:tcPr>
          <w:p w14:paraId="0A16A257"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To increase the capacity of the transfer scheme for increasing yield in the water supply system for Mangaung Municipality (Bloemfontein, Botshabelo, and Thaba Nchu)</w:t>
            </w:r>
          </w:p>
        </w:tc>
        <w:tc>
          <w:tcPr>
            <w:tcW w:w="1710" w:type="dxa"/>
            <w:shd w:val="clear" w:color="auto" w:fill="EDEDED"/>
          </w:tcPr>
          <w:p w14:paraId="215E9C2E"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South Africa</w:t>
            </w:r>
          </w:p>
        </w:tc>
        <w:tc>
          <w:tcPr>
            <w:tcW w:w="2880" w:type="dxa"/>
            <w:shd w:val="clear" w:color="auto" w:fill="EDEDED"/>
          </w:tcPr>
          <w:p w14:paraId="459A4982" w14:textId="77777777" w:rsidR="00B43C25" w:rsidRPr="00633F11" w:rsidRDefault="00B43C25" w:rsidP="00344275">
            <w:pPr>
              <w:rPr>
                <w:rFonts w:ascii="Times New Roman" w:hAnsi="Times New Roman" w:cs="Times New Roman"/>
              </w:rPr>
            </w:pPr>
            <w:r w:rsidRPr="00633F11">
              <w:rPr>
                <w:rFonts w:ascii="Times New Roman" w:hAnsi="Times New Roman" w:cs="Times New Roman"/>
              </w:rPr>
              <w:t>Design</w:t>
            </w:r>
          </w:p>
        </w:tc>
      </w:tr>
    </w:tbl>
    <w:p w14:paraId="332A0108" w14:textId="07D8933B" w:rsidR="00B43C25" w:rsidRDefault="00B43C25">
      <w:pPr>
        <w:rPr>
          <w:lang w:val="en-US"/>
        </w:rPr>
      </w:pPr>
      <w:r>
        <w:rPr>
          <w:lang w:val="en-US"/>
        </w:rPr>
        <w:br w:type="page"/>
      </w:r>
    </w:p>
    <w:p w14:paraId="65691BFA" w14:textId="23367DC5" w:rsidR="00782E63" w:rsidRDefault="00651F16" w:rsidP="00301762">
      <w:pPr>
        <w:pStyle w:val="Titre1"/>
        <w:numPr>
          <w:ilvl w:val="0"/>
          <w:numId w:val="0"/>
        </w:numPr>
        <w:rPr>
          <w:lang w:val="en-US"/>
        </w:rPr>
      </w:pPr>
      <w:bookmarkStart w:id="99" w:name="_Toc460341717"/>
      <w:bookmarkStart w:id="100" w:name="_Toc464574443"/>
      <w:r>
        <w:rPr>
          <w:lang w:val="en-US"/>
        </w:rPr>
        <w:lastRenderedPageBreak/>
        <w:t xml:space="preserve">Annex </w:t>
      </w:r>
      <w:r w:rsidR="00B43C25">
        <w:rPr>
          <w:lang w:val="en-US"/>
        </w:rPr>
        <w:t>5</w:t>
      </w:r>
      <w:r>
        <w:rPr>
          <w:lang w:val="en-US"/>
        </w:rPr>
        <w:t>: Copies of Letters of Support from the Riparian Member States</w:t>
      </w:r>
      <w:bookmarkEnd w:id="99"/>
      <w:bookmarkEnd w:id="100"/>
    </w:p>
    <w:p w14:paraId="2DC9CF80" w14:textId="493C6248" w:rsidR="002C063D" w:rsidRDefault="002C063D" w:rsidP="00301762">
      <w:pPr>
        <w:rPr>
          <w:rFonts w:ascii="Times New Roman" w:hAnsi="Times New Roman"/>
          <w:lang w:val="en-US"/>
        </w:rPr>
      </w:pPr>
    </w:p>
    <w:p w14:paraId="66B65A77" w14:textId="57C13315" w:rsidR="002C063D" w:rsidRDefault="00782E63" w:rsidP="00301762">
      <w:pPr>
        <w:rPr>
          <w:rFonts w:ascii="Times New Roman" w:hAnsi="Times New Roman"/>
          <w:lang w:val="en-US"/>
        </w:rPr>
      </w:pPr>
      <w:r w:rsidRPr="00D93BDB">
        <w:rPr>
          <w:noProof/>
          <w:lang w:val="fr-FR" w:eastAsia="fr-FR"/>
        </w:rPr>
        <w:drawing>
          <wp:inline distT="0" distB="0" distL="0" distR="0" wp14:anchorId="29D18845" wp14:editId="4027860F">
            <wp:extent cx="5542915" cy="531876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6421" cy="5322124"/>
                    </a:xfrm>
                    <a:prstGeom prst="rect">
                      <a:avLst/>
                    </a:prstGeom>
                    <a:noFill/>
                    <a:ln>
                      <a:noFill/>
                    </a:ln>
                  </pic:spPr>
                </pic:pic>
              </a:graphicData>
            </a:graphic>
          </wp:inline>
        </w:drawing>
      </w:r>
    </w:p>
    <w:p w14:paraId="1A0FDC19" w14:textId="662D1660" w:rsidR="009C2A36" w:rsidRDefault="00782E63" w:rsidP="00301762">
      <w:pPr>
        <w:rPr>
          <w:rFonts w:ascii="Times New Roman" w:hAnsi="Times New Roman"/>
          <w:b/>
          <w:sz w:val="20"/>
          <w:szCs w:val="20"/>
          <w:lang w:val="en-US"/>
        </w:rPr>
      </w:pPr>
      <w:r w:rsidRPr="00D93BDB">
        <w:rPr>
          <w:noProof/>
          <w:lang w:val="fr-FR" w:eastAsia="fr-FR"/>
        </w:rPr>
        <w:drawing>
          <wp:inline distT="0" distB="0" distL="0" distR="0" wp14:anchorId="4770E0C2" wp14:editId="424F9104">
            <wp:extent cx="5542279" cy="21412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5402" cy="2146290"/>
                    </a:xfrm>
                    <a:prstGeom prst="rect">
                      <a:avLst/>
                    </a:prstGeom>
                    <a:noFill/>
                    <a:ln>
                      <a:noFill/>
                    </a:ln>
                  </pic:spPr>
                </pic:pic>
              </a:graphicData>
            </a:graphic>
          </wp:inline>
        </w:drawing>
      </w:r>
    </w:p>
    <w:p w14:paraId="640D1093" w14:textId="1D4B26D1" w:rsidR="00122B80" w:rsidRDefault="00122B80" w:rsidP="00301762">
      <w:pPr>
        <w:rPr>
          <w:rFonts w:ascii="Times New Roman" w:eastAsiaTheme="majorEastAsia" w:hAnsi="Times New Roman"/>
          <w:b/>
          <w:sz w:val="24"/>
          <w:szCs w:val="32"/>
        </w:rPr>
      </w:pPr>
      <w:r w:rsidRPr="00122B80">
        <w:rPr>
          <w:noProof/>
          <w:lang w:val="fr-FR" w:eastAsia="fr-FR"/>
        </w:rPr>
        <w:lastRenderedPageBreak/>
        <w:drawing>
          <wp:inline distT="0" distB="0" distL="0" distR="0" wp14:anchorId="1F24668B" wp14:editId="38A43F76">
            <wp:extent cx="5943600" cy="85233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8523306"/>
                    </a:xfrm>
                    <a:prstGeom prst="rect">
                      <a:avLst/>
                    </a:prstGeom>
                    <a:noFill/>
                    <a:ln>
                      <a:noFill/>
                    </a:ln>
                  </pic:spPr>
                </pic:pic>
              </a:graphicData>
            </a:graphic>
          </wp:inline>
        </w:drawing>
      </w:r>
    </w:p>
    <w:p w14:paraId="684399B7" w14:textId="245DEABF" w:rsidR="00782E63" w:rsidRDefault="00A142A8" w:rsidP="00301762">
      <w:pPr>
        <w:rPr>
          <w:b/>
        </w:rPr>
      </w:pPr>
      <w:r>
        <w:rPr>
          <w:noProof/>
          <w:lang w:val="fr-FR" w:eastAsia="fr-FR"/>
        </w:rPr>
        <w:lastRenderedPageBreak/>
        <w:drawing>
          <wp:inline distT="0" distB="0" distL="0" distR="0" wp14:anchorId="4203607A" wp14:editId="1698FFEA">
            <wp:extent cx="5143500" cy="6915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43500" cy="6915150"/>
                    </a:xfrm>
                    <a:prstGeom prst="rect">
                      <a:avLst/>
                    </a:prstGeom>
                  </pic:spPr>
                </pic:pic>
              </a:graphicData>
            </a:graphic>
          </wp:inline>
        </w:drawing>
      </w:r>
    </w:p>
    <w:p w14:paraId="2D57501F" w14:textId="77777777" w:rsidR="00A142A8" w:rsidRDefault="00A142A8">
      <w:pPr>
        <w:rPr>
          <w:b/>
        </w:rPr>
      </w:pPr>
      <w:r>
        <w:rPr>
          <w:b/>
        </w:rPr>
        <w:br w:type="page"/>
      </w:r>
    </w:p>
    <w:p w14:paraId="135F9D26" w14:textId="69B96519" w:rsidR="00782E63" w:rsidRDefault="00A142A8" w:rsidP="00301762">
      <w:pPr>
        <w:rPr>
          <w:b/>
        </w:rPr>
      </w:pPr>
      <w:r>
        <w:rPr>
          <w:noProof/>
          <w:lang w:val="fr-FR" w:eastAsia="fr-FR"/>
        </w:rPr>
        <w:lastRenderedPageBreak/>
        <w:drawing>
          <wp:inline distT="0" distB="0" distL="0" distR="0" wp14:anchorId="45B909DF" wp14:editId="66BC87FA">
            <wp:extent cx="4743450" cy="2352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3450" cy="2352675"/>
                    </a:xfrm>
                    <a:prstGeom prst="rect">
                      <a:avLst/>
                    </a:prstGeom>
                  </pic:spPr>
                </pic:pic>
              </a:graphicData>
            </a:graphic>
          </wp:inline>
        </w:drawing>
      </w:r>
      <w:r>
        <w:rPr>
          <w:b/>
        </w:rPr>
        <w:t xml:space="preserve"> </w:t>
      </w:r>
      <w:r w:rsidR="00782E63">
        <w:rPr>
          <w:b/>
        </w:rPr>
        <w:br w:type="page"/>
      </w:r>
      <w:r w:rsidR="00782E63" w:rsidRPr="00782E63">
        <w:rPr>
          <w:b/>
          <w:noProof/>
          <w:lang w:val="fr-FR" w:eastAsia="fr-FR"/>
        </w:rPr>
        <w:lastRenderedPageBreak/>
        <w:drawing>
          <wp:inline distT="0" distB="0" distL="0" distR="0" wp14:anchorId="16779716" wp14:editId="1C2A1C45">
            <wp:extent cx="5942965" cy="6568440"/>
            <wp:effectExtent l="0" t="0" r="63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4889" cy="6570566"/>
                    </a:xfrm>
                    <a:prstGeom prst="rect">
                      <a:avLst/>
                    </a:prstGeom>
                    <a:noFill/>
                    <a:ln>
                      <a:noFill/>
                    </a:ln>
                  </pic:spPr>
                </pic:pic>
              </a:graphicData>
            </a:graphic>
          </wp:inline>
        </w:drawing>
      </w:r>
    </w:p>
    <w:p w14:paraId="09FAE59F" w14:textId="776DA8D9" w:rsidR="00B43C25" w:rsidRDefault="00782E63" w:rsidP="00301762">
      <w:pPr>
        <w:rPr>
          <w:rFonts w:ascii="Times New Roman" w:hAnsi="Times New Roman"/>
          <w:sz w:val="24"/>
          <w:szCs w:val="24"/>
        </w:rPr>
        <w:sectPr w:rsidR="00B43C25" w:rsidSect="00194541">
          <w:pgSz w:w="12240" w:h="15840"/>
          <w:pgMar w:top="1440" w:right="1440" w:bottom="1440" w:left="1440" w:header="720" w:footer="720" w:gutter="0"/>
          <w:pgNumType w:start="1"/>
          <w:cols w:space="720"/>
          <w:docGrid w:linePitch="360"/>
        </w:sectPr>
      </w:pPr>
      <w:r w:rsidRPr="00782E63">
        <w:rPr>
          <w:rFonts w:ascii="Times New Roman" w:eastAsiaTheme="majorEastAsia" w:hAnsi="Times New Roman"/>
          <w:noProof/>
          <w:color w:val="2E74B5" w:themeColor="accent1" w:themeShade="BF"/>
          <w:sz w:val="24"/>
          <w:szCs w:val="32"/>
          <w:lang w:val="fr-FR" w:eastAsia="fr-FR"/>
        </w:rPr>
        <w:drawing>
          <wp:inline distT="0" distB="0" distL="0" distR="0" wp14:anchorId="5737EDF6" wp14:editId="7E23DB18">
            <wp:extent cx="5942330" cy="124206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7394" cy="1243119"/>
                    </a:xfrm>
                    <a:prstGeom prst="rect">
                      <a:avLst/>
                    </a:prstGeom>
                    <a:noFill/>
                    <a:ln>
                      <a:noFill/>
                    </a:ln>
                  </pic:spPr>
                </pic:pic>
              </a:graphicData>
            </a:graphic>
          </wp:inline>
        </w:drawing>
      </w:r>
    </w:p>
    <w:p w14:paraId="43F5D483" w14:textId="0793E70B" w:rsidR="005B5F04" w:rsidRDefault="00F25E03" w:rsidP="00F25E03">
      <w:pPr>
        <w:pStyle w:val="Titre1"/>
        <w:numPr>
          <w:ilvl w:val="0"/>
          <w:numId w:val="0"/>
        </w:numPr>
        <w:ind w:left="432"/>
      </w:pPr>
      <w:bookmarkStart w:id="101" w:name="_Toc460341718"/>
      <w:bookmarkStart w:id="102" w:name="_Toc464574444"/>
      <w:r w:rsidRPr="00633F11">
        <w:lastRenderedPageBreak/>
        <w:t xml:space="preserve">Annex </w:t>
      </w:r>
      <w:r w:rsidR="00651F16">
        <w:t>6</w:t>
      </w:r>
      <w:r w:rsidRPr="00633F11">
        <w:t>: Project Cost Estimate</w:t>
      </w:r>
      <w:bookmarkEnd w:id="101"/>
      <w:bookmarkEnd w:id="102"/>
    </w:p>
    <w:p w14:paraId="7EB05247" w14:textId="77777777" w:rsidR="0036754C" w:rsidRDefault="0036754C" w:rsidP="0075478A">
      <w:pPr>
        <w:rPr>
          <w:b/>
        </w:rPr>
      </w:pPr>
    </w:p>
    <w:p w14:paraId="0C00B655" w14:textId="7A4C5A48" w:rsidR="0075478A" w:rsidRPr="00FC3D21" w:rsidRDefault="00FC3D21" w:rsidP="0075478A">
      <w:pPr>
        <w:rPr>
          <w:b/>
        </w:rPr>
      </w:pPr>
      <w:r w:rsidRPr="00FC3D21">
        <w:rPr>
          <w:b/>
        </w:rPr>
        <w:t xml:space="preserve">Annex </w:t>
      </w:r>
      <w:r w:rsidR="0075478A" w:rsidRPr="00FC3D21">
        <w:rPr>
          <w:b/>
        </w:rPr>
        <w:t>6.1 Cost summary</w:t>
      </w:r>
    </w:p>
    <w:p w14:paraId="7EBBD917" w14:textId="6B2B9ADC" w:rsidR="00F25E03" w:rsidRDefault="00317181" w:rsidP="00F25E03">
      <w:pPr>
        <w:widowControl w:val="0"/>
        <w:ind w:left="-450"/>
        <w:contextualSpacing/>
        <w:rPr>
          <w:rFonts w:ascii="Times New Roman" w:hAnsi="Times New Roman" w:cs="Times New Roman"/>
          <w:sz w:val="24"/>
          <w:szCs w:val="24"/>
        </w:rPr>
      </w:pPr>
      <w:r w:rsidRPr="00BA1B0C">
        <w:rPr>
          <w:rFonts w:ascii="Times New Roman" w:hAnsi="Times New Roman" w:cs="Times New Roman"/>
          <w:noProof/>
          <w:sz w:val="24"/>
          <w:szCs w:val="24"/>
          <w:lang w:val="fr-FR" w:eastAsia="fr-FR"/>
        </w:rPr>
        <w:drawing>
          <wp:inline distT="0" distB="0" distL="0" distR="0" wp14:anchorId="18105053" wp14:editId="176D1C2A">
            <wp:extent cx="8229600" cy="573551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5735518"/>
                    </a:xfrm>
                    <a:prstGeom prst="rect">
                      <a:avLst/>
                    </a:prstGeom>
                    <a:noFill/>
                    <a:ln>
                      <a:noFill/>
                    </a:ln>
                  </pic:spPr>
                </pic:pic>
              </a:graphicData>
            </a:graphic>
          </wp:inline>
        </w:drawing>
      </w:r>
    </w:p>
    <w:p w14:paraId="6CD417A6" w14:textId="2145727F" w:rsidR="00F25E03" w:rsidRDefault="00F25E03" w:rsidP="002117EF">
      <w:pPr>
        <w:widowControl w:val="0"/>
        <w:contextualSpacing/>
        <w:rPr>
          <w:rFonts w:ascii="Times New Roman" w:hAnsi="Times New Roman" w:cs="Times New Roman"/>
          <w:sz w:val="24"/>
          <w:szCs w:val="24"/>
        </w:rPr>
      </w:pPr>
    </w:p>
    <w:p w14:paraId="00462C83" w14:textId="32C9D084" w:rsidR="00F25E03" w:rsidRDefault="00F25E03" w:rsidP="002117EF">
      <w:pPr>
        <w:widowControl w:val="0"/>
        <w:contextualSpacing/>
        <w:rPr>
          <w:rFonts w:ascii="Times New Roman" w:hAnsi="Times New Roman" w:cs="Times New Roman"/>
          <w:sz w:val="24"/>
          <w:szCs w:val="24"/>
        </w:rPr>
      </w:pPr>
    </w:p>
    <w:p w14:paraId="61FA00E7" w14:textId="2FE1FFAA" w:rsidR="00F25E03" w:rsidRPr="001C2AA0" w:rsidRDefault="00FC3D21" w:rsidP="00F25E03">
      <w:pPr>
        <w:rPr>
          <w:rFonts w:ascii="Times New Roman" w:hAnsi="Times New Roman" w:cs="Times New Roman"/>
          <w:b/>
        </w:rPr>
      </w:pPr>
      <w:r>
        <w:rPr>
          <w:rFonts w:ascii="Times New Roman" w:hAnsi="Times New Roman" w:cs="Times New Roman"/>
          <w:b/>
        </w:rPr>
        <w:t>Annex 6.1: Cost summary</w:t>
      </w:r>
      <w:r w:rsidR="00F25E03" w:rsidRPr="001C2AA0">
        <w:rPr>
          <w:rFonts w:ascii="Times New Roman" w:hAnsi="Times New Roman" w:cs="Times New Roman"/>
          <w:b/>
        </w:rPr>
        <w:t xml:space="preserve"> cont.….</w:t>
      </w:r>
    </w:p>
    <w:p w14:paraId="3B575E3B" w14:textId="4C3E7746" w:rsidR="00F25E03" w:rsidRDefault="0036754C" w:rsidP="00F25E03">
      <w:pPr>
        <w:widowControl w:val="0"/>
        <w:ind w:left="-450"/>
        <w:contextualSpacing/>
        <w:rPr>
          <w:rFonts w:ascii="Times New Roman" w:hAnsi="Times New Roman" w:cs="Times New Roman"/>
          <w:sz w:val="24"/>
          <w:szCs w:val="24"/>
        </w:rPr>
      </w:pPr>
      <w:r w:rsidRPr="0036754C">
        <w:rPr>
          <w:noProof/>
          <w:lang w:val="fr-FR" w:eastAsia="fr-FR"/>
        </w:rPr>
        <w:drawing>
          <wp:inline distT="0" distB="0" distL="0" distR="0" wp14:anchorId="570C9F24" wp14:editId="1A5A92A2">
            <wp:extent cx="6905625" cy="574321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16714" cy="5752439"/>
                    </a:xfrm>
                    <a:prstGeom prst="rect">
                      <a:avLst/>
                    </a:prstGeom>
                    <a:noFill/>
                    <a:ln>
                      <a:noFill/>
                    </a:ln>
                  </pic:spPr>
                </pic:pic>
              </a:graphicData>
            </a:graphic>
          </wp:inline>
        </w:drawing>
      </w:r>
    </w:p>
    <w:p w14:paraId="080137AC" w14:textId="0C19E8AA" w:rsidR="0075478A" w:rsidRDefault="00F25E03">
      <w:pPr>
        <w:rPr>
          <w:rFonts w:ascii="Times New Roman" w:hAnsi="Times New Roman" w:cs="Times New Roman"/>
          <w:b/>
          <w:sz w:val="24"/>
          <w:szCs w:val="24"/>
        </w:rPr>
      </w:pPr>
      <w:r>
        <w:rPr>
          <w:rFonts w:ascii="Times New Roman" w:hAnsi="Times New Roman" w:cs="Times New Roman"/>
          <w:sz w:val="24"/>
          <w:szCs w:val="24"/>
        </w:rPr>
        <w:br w:type="page"/>
      </w:r>
      <w:r w:rsidR="00FC3D21" w:rsidRPr="00FC3D21">
        <w:rPr>
          <w:rFonts w:ascii="Times New Roman" w:hAnsi="Times New Roman" w:cs="Times New Roman"/>
          <w:b/>
          <w:sz w:val="24"/>
          <w:szCs w:val="24"/>
        </w:rPr>
        <w:lastRenderedPageBreak/>
        <w:t xml:space="preserve">Annex </w:t>
      </w:r>
      <w:r w:rsidR="0075478A" w:rsidRPr="00FC3D21">
        <w:rPr>
          <w:rFonts w:ascii="Times New Roman" w:hAnsi="Times New Roman" w:cs="Times New Roman"/>
          <w:b/>
          <w:sz w:val="24"/>
          <w:szCs w:val="24"/>
        </w:rPr>
        <w:t xml:space="preserve">6.2  Detailed cost estimate – </w:t>
      </w:r>
      <w:r w:rsidR="00FC3D21" w:rsidRPr="00FC3D21">
        <w:rPr>
          <w:rFonts w:ascii="Times New Roman" w:hAnsi="Times New Roman" w:cs="Times New Roman"/>
          <w:b/>
          <w:sz w:val="24"/>
          <w:szCs w:val="24"/>
        </w:rPr>
        <w:t xml:space="preserve">Compenent I and II - </w:t>
      </w:r>
      <w:r w:rsidR="0075478A" w:rsidRPr="00FC3D21">
        <w:rPr>
          <w:rFonts w:ascii="Times New Roman" w:hAnsi="Times New Roman" w:cs="Times New Roman"/>
          <w:b/>
          <w:sz w:val="24"/>
          <w:szCs w:val="24"/>
        </w:rPr>
        <w:t>Consultancy fees</w:t>
      </w:r>
    </w:p>
    <w:p w14:paraId="6F84B8AF" w14:textId="77777777" w:rsidR="0036754C" w:rsidRPr="00FC3D21" w:rsidRDefault="0036754C">
      <w:pPr>
        <w:rPr>
          <w:rFonts w:ascii="Times New Roman" w:hAnsi="Times New Roman" w:cs="Times New Roman"/>
          <w:b/>
          <w:noProof/>
          <w:sz w:val="24"/>
          <w:szCs w:val="24"/>
          <w:lang w:val="en-US"/>
        </w:rPr>
      </w:pPr>
    </w:p>
    <w:p w14:paraId="41F77A5E" w14:textId="545DC74B" w:rsidR="0075478A" w:rsidRDefault="0036754C">
      <w:pPr>
        <w:rPr>
          <w:rFonts w:ascii="Times New Roman" w:hAnsi="Times New Roman" w:cs="Times New Roman"/>
          <w:sz w:val="24"/>
          <w:szCs w:val="24"/>
        </w:rPr>
      </w:pPr>
      <w:r w:rsidRPr="0036754C">
        <w:rPr>
          <w:noProof/>
          <w:lang w:val="fr-FR" w:eastAsia="fr-FR"/>
        </w:rPr>
        <w:drawing>
          <wp:inline distT="0" distB="0" distL="0" distR="0" wp14:anchorId="50588B26" wp14:editId="5B0E24F5">
            <wp:extent cx="8229600" cy="3637722"/>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29600" cy="3637722"/>
                    </a:xfrm>
                    <a:prstGeom prst="rect">
                      <a:avLst/>
                    </a:prstGeom>
                    <a:noFill/>
                    <a:ln>
                      <a:noFill/>
                    </a:ln>
                  </pic:spPr>
                </pic:pic>
              </a:graphicData>
            </a:graphic>
          </wp:inline>
        </w:drawing>
      </w:r>
    </w:p>
    <w:p w14:paraId="48ACA6A4" w14:textId="77777777" w:rsidR="0036754C" w:rsidRDefault="0036754C" w:rsidP="00FC3D21">
      <w:pPr>
        <w:rPr>
          <w:rFonts w:ascii="Times New Roman" w:hAnsi="Times New Roman" w:cs="Times New Roman"/>
          <w:b/>
          <w:sz w:val="24"/>
          <w:szCs w:val="24"/>
        </w:rPr>
      </w:pPr>
    </w:p>
    <w:p w14:paraId="51ADFBE6" w14:textId="1AA576CE" w:rsidR="0036754C" w:rsidRDefault="0036754C">
      <w:pPr>
        <w:rPr>
          <w:rFonts w:ascii="Times New Roman" w:hAnsi="Times New Roman" w:cs="Times New Roman"/>
          <w:b/>
          <w:sz w:val="24"/>
          <w:szCs w:val="24"/>
        </w:rPr>
      </w:pPr>
      <w:r>
        <w:rPr>
          <w:rFonts w:ascii="Times New Roman" w:hAnsi="Times New Roman" w:cs="Times New Roman"/>
          <w:b/>
          <w:sz w:val="24"/>
          <w:szCs w:val="24"/>
        </w:rPr>
        <w:br w:type="page"/>
      </w:r>
    </w:p>
    <w:p w14:paraId="58CB84EA" w14:textId="77777777" w:rsidR="0036754C" w:rsidRDefault="0036754C" w:rsidP="00FC3D21">
      <w:pPr>
        <w:rPr>
          <w:rFonts w:ascii="Times New Roman" w:hAnsi="Times New Roman" w:cs="Times New Roman"/>
          <w:b/>
          <w:sz w:val="24"/>
          <w:szCs w:val="24"/>
        </w:rPr>
      </w:pPr>
    </w:p>
    <w:p w14:paraId="7B716616" w14:textId="0124DC20" w:rsidR="0075478A" w:rsidRPr="00FC3D21" w:rsidRDefault="00FC3D21" w:rsidP="00FC3D21">
      <w:pPr>
        <w:rPr>
          <w:rFonts w:ascii="Times New Roman" w:hAnsi="Times New Roman" w:cs="Times New Roman"/>
          <w:b/>
          <w:sz w:val="24"/>
          <w:szCs w:val="24"/>
        </w:rPr>
      </w:pPr>
      <w:r w:rsidRPr="00FC3D21">
        <w:rPr>
          <w:rFonts w:ascii="Times New Roman" w:hAnsi="Times New Roman" w:cs="Times New Roman"/>
          <w:b/>
          <w:sz w:val="24"/>
          <w:szCs w:val="24"/>
        </w:rPr>
        <w:t xml:space="preserve">Annex 6.3 </w:t>
      </w:r>
      <w:r w:rsidR="0075478A" w:rsidRPr="00FC3D21">
        <w:rPr>
          <w:rFonts w:ascii="Times New Roman" w:hAnsi="Times New Roman" w:cs="Times New Roman"/>
          <w:b/>
          <w:sz w:val="24"/>
          <w:szCs w:val="24"/>
        </w:rPr>
        <w:t xml:space="preserve">Detailed cost estimate – </w:t>
      </w:r>
      <w:r w:rsidRPr="00FC3D21">
        <w:rPr>
          <w:rFonts w:ascii="Times New Roman" w:hAnsi="Times New Roman" w:cs="Times New Roman"/>
          <w:b/>
          <w:sz w:val="24"/>
          <w:szCs w:val="24"/>
        </w:rPr>
        <w:t>Component III – Capacity Building and stakeholders consultation</w:t>
      </w:r>
    </w:p>
    <w:p w14:paraId="6DC01BC5" w14:textId="77777777" w:rsidR="00FC3D21" w:rsidRPr="00FC3D21" w:rsidRDefault="00FC3D21" w:rsidP="00FC3D21">
      <w:pPr>
        <w:rPr>
          <w:rFonts w:ascii="Times New Roman" w:hAnsi="Times New Roman" w:cs="Times New Roman"/>
          <w:sz w:val="24"/>
          <w:szCs w:val="24"/>
        </w:rPr>
      </w:pPr>
    </w:p>
    <w:p w14:paraId="076D600B" w14:textId="6DDBCF54" w:rsidR="0075478A" w:rsidRPr="00FC3D21" w:rsidRDefault="0075478A" w:rsidP="00FC3D21">
      <w:pPr>
        <w:rPr>
          <w:rFonts w:ascii="Times New Roman" w:hAnsi="Times New Roman" w:cs="Times New Roman"/>
          <w:sz w:val="24"/>
          <w:szCs w:val="24"/>
        </w:rPr>
      </w:pPr>
    </w:p>
    <w:p w14:paraId="1760DEB4" w14:textId="78F96488" w:rsidR="00FC3D21" w:rsidRDefault="0036754C">
      <w:pPr>
        <w:rPr>
          <w:rFonts w:ascii="Times New Roman" w:hAnsi="Times New Roman" w:cs="Times New Roman"/>
          <w:sz w:val="24"/>
          <w:szCs w:val="24"/>
        </w:rPr>
      </w:pPr>
      <w:r w:rsidRPr="0036754C">
        <w:rPr>
          <w:noProof/>
          <w:lang w:val="fr-FR" w:eastAsia="fr-FR"/>
        </w:rPr>
        <w:drawing>
          <wp:inline distT="0" distB="0" distL="0" distR="0" wp14:anchorId="7422695D" wp14:editId="2F375660">
            <wp:extent cx="5600700" cy="2324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2324100"/>
                    </a:xfrm>
                    <a:prstGeom prst="rect">
                      <a:avLst/>
                    </a:prstGeom>
                    <a:noFill/>
                    <a:ln>
                      <a:noFill/>
                    </a:ln>
                  </pic:spPr>
                </pic:pic>
              </a:graphicData>
            </a:graphic>
          </wp:inline>
        </w:drawing>
      </w:r>
      <w:r w:rsidR="00FC3D21">
        <w:rPr>
          <w:rFonts w:ascii="Times New Roman" w:hAnsi="Times New Roman" w:cs="Times New Roman"/>
          <w:sz w:val="24"/>
          <w:szCs w:val="24"/>
        </w:rPr>
        <w:br w:type="page"/>
      </w:r>
    </w:p>
    <w:p w14:paraId="6EFEFF92" w14:textId="0726905D" w:rsidR="0075478A" w:rsidRPr="00FC3D21" w:rsidRDefault="00FC3D21">
      <w:pPr>
        <w:rPr>
          <w:rFonts w:ascii="Times New Roman" w:hAnsi="Times New Roman" w:cs="Times New Roman"/>
          <w:b/>
          <w:sz w:val="24"/>
          <w:szCs w:val="24"/>
        </w:rPr>
      </w:pPr>
      <w:r w:rsidRPr="00FC3D21">
        <w:rPr>
          <w:rFonts w:ascii="Times New Roman" w:hAnsi="Times New Roman" w:cs="Times New Roman"/>
          <w:b/>
          <w:sz w:val="24"/>
          <w:szCs w:val="24"/>
        </w:rPr>
        <w:lastRenderedPageBreak/>
        <w:t xml:space="preserve">Annex 6.4 </w:t>
      </w:r>
      <w:r w:rsidR="0075478A" w:rsidRPr="00FC3D21">
        <w:rPr>
          <w:rFonts w:ascii="Times New Roman" w:hAnsi="Times New Roman" w:cs="Times New Roman"/>
          <w:b/>
          <w:sz w:val="24"/>
          <w:szCs w:val="24"/>
        </w:rPr>
        <w:t>Detailed cost estimate – Project Management</w:t>
      </w:r>
    </w:p>
    <w:p w14:paraId="74FAE367" w14:textId="77777777" w:rsidR="0075478A" w:rsidRDefault="0075478A">
      <w:pPr>
        <w:rPr>
          <w:rFonts w:ascii="Times New Roman" w:hAnsi="Times New Roman" w:cs="Times New Roman"/>
          <w:sz w:val="24"/>
          <w:szCs w:val="24"/>
        </w:rPr>
      </w:pPr>
    </w:p>
    <w:p w14:paraId="0C6F9C0A" w14:textId="4408E1C6" w:rsidR="00F25E03" w:rsidRDefault="0036754C">
      <w:pPr>
        <w:rPr>
          <w:rFonts w:ascii="Times New Roman" w:hAnsi="Times New Roman" w:cs="Times New Roman"/>
          <w:sz w:val="24"/>
          <w:szCs w:val="24"/>
        </w:rPr>
      </w:pPr>
      <w:r w:rsidRPr="0036754C">
        <w:rPr>
          <w:noProof/>
          <w:lang w:val="fr-FR" w:eastAsia="fr-FR"/>
        </w:rPr>
        <w:drawing>
          <wp:inline distT="0" distB="0" distL="0" distR="0" wp14:anchorId="4B304446" wp14:editId="7A1F2C5A">
            <wp:extent cx="6562725" cy="55435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5543550"/>
                    </a:xfrm>
                    <a:prstGeom prst="rect">
                      <a:avLst/>
                    </a:prstGeom>
                    <a:noFill/>
                    <a:ln>
                      <a:noFill/>
                    </a:ln>
                  </pic:spPr>
                </pic:pic>
              </a:graphicData>
            </a:graphic>
          </wp:inline>
        </w:drawing>
      </w:r>
    </w:p>
    <w:p w14:paraId="25BFEF87" w14:textId="77777777" w:rsidR="0036754C" w:rsidRDefault="0036754C">
      <w:pPr>
        <w:rPr>
          <w:rFonts w:ascii="Times New Roman" w:eastAsiaTheme="majorEastAsia" w:hAnsi="Times New Roman" w:cstheme="majorBidi"/>
          <w:b/>
          <w:color w:val="2E74B5" w:themeColor="accent1" w:themeShade="BF"/>
          <w:sz w:val="24"/>
          <w:szCs w:val="32"/>
        </w:rPr>
      </w:pPr>
      <w:bookmarkStart w:id="103" w:name="_Toc460341719"/>
      <w:r>
        <w:br w:type="page"/>
      </w:r>
    </w:p>
    <w:p w14:paraId="642DCD9D" w14:textId="5543D144" w:rsidR="00F25E03" w:rsidRDefault="00F25E03" w:rsidP="00F25E03">
      <w:pPr>
        <w:pStyle w:val="Titre1"/>
        <w:numPr>
          <w:ilvl w:val="0"/>
          <w:numId w:val="0"/>
        </w:numPr>
        <w:ind w:left="432"/>
        <w:rPr>
          <w:szCs w:val="24"/>
        </w:rPr>
      </w:pPr>
      <w:bookmarkStart w:id="104" w:name="_Toc464574445"/>
      <w:r w:rsidRPr="00221426">
        <w:lastRenderedPageBreak/>
        <w:t xml:space="preserve">Annex </w:t>
      </w:r>
      <w:r w:rsidR="00651F16">
        <w:t>7</w:t>
      </w:r>
      <w:r w:rsidRPr="00221426">
        <w:t>: Consultancy Implementation Schedule</w:t>
      </w:r>
      <w:bookmarkEnd w:id="103"/>
      <w:bookmarkEnd w:id="104"/>
      <w:r>
        <w:rPr>
          <w:szCs w:val="24"/>
        </w:rPr>
        <w:t xml:space="preserve"> </w:t>
      </w:r>
    </w:p>
    <w:p w14:paraId="62444DDE" w14:textId="47DB5C47" w:rsidR="00F25E03" w:rsidRDefault="00F25E03" w:rsidP="00CD07E8">
      <w:pPr>
        <w:ind w:left="-540"/>
        <w:rPr>
          <w:szCs w:val="24"/>
        </w:rPr>
      </w:pPr>
      <w:r>
        <w:rPr>
          <w:szCs w:val="24"/>
        </w:rPr>
        <w:t xml:space="preserve"> </w:t>
      </w:r>
      <w:r w:rsidR="0036754C" w:rsidRPr="0036754C">
        <w:rPr>
          <w:noProof/>
          <w:lang w:val="fr-FR" w:eastAsia="fr-FR"/>
        </w:rPr>
        <w:drawing>
          <wp:inline distT="0" distB="0" distL="0" distR="0" wp14:anchorId="53E0A2E8" wp14:editId="75E791A5">
            <wp:extent cx="8134350" cy="59872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41112" cy="5992213"/>
                    </a:xfrm>
                    <a:prstGeom prst="rect">
                      <a:avLst/>
                    </a:prstGeom>
                    <a:noFill/>
                    <a:ln>
                      <a:noFill/>
                    </a:ln>
                  </pic:spPr>
                </pic:pic>
              </a:graphicData>
            </a:graphic>
          </wp:inline>
        </w:drawing>
      </w:r>
    </w:p>
    <w:p w14:paraId="6B91E32B" w14:textId="77777777" w:rsidR="00F25E03" w:rsidRPr="00633F11" w:rsidRDefault="00F25E03" w:rsidP="002117EF">
      <w:pPr>
        <w:widowControl w:val="0"/>
        <w:contextualSpacing/>
        <w:rPr>
          <w:rFonts w:ascii="Times New Roman" w:hAnsi="Times New Roman" w:cs="Times New Roman"/>
          <w:sz w:val="24"/>
          <w:szCs w:val="24"/>
        </w:rPr>
        <w:sectPr w:rsidR="00F25E03" w:rsidRPr="00633F11" w:rsidSect="00F25E03">
          <w:pgSz w:w="15840" w:h="12240" w:orient="landscape"/>
          <w:pgMar w:top="540" w:right="1440" w:bottom="1440" w:left="1440" w:header="720" w:footer="720" w:gutter="0"/>
          <w:cols w:space="720"/>
          <w:docGrid w:linePitch="360"/>
        </w:sectPr>
      </w:pPr>
    </w:p>
    <w:p w14:paraId="531CE9D9" w14:textId="47820A42" w:rsidR="0039185B" w:rsidRPr="00C272D0" w:rsidRDefault="00327D52" w:rsidP="00571AB3">
      <w:pPr>
        <w:pStyle w:val="Titre1"/>
        <w:numPr>
          <w:ilvl w:val="0"/>
          <w:numId w:val="0"/>
        </w:numPr>
        <w:ind w:left="432" w:hanging="432"/>
        <w:rPr>
          <w:color w:val="auto"/>
        </w:rPr>
      </w:pPr>
      <w:bookmarkStart w:id="105" w:name="_Toc460341720"/>
      <w:bookmarkStart w:id="106" w:name="_Toc464574446"/>
      <w:bookmarkStart w:id="107" w:name="_Toc394667738"/>
      <w:r w:rsidRPr="00C272D0">
        <w:rPr>
          <w:color w:val="auto"/>
        </w:rPr>
        <w:lastRenderedPageBreak/>
        <w:t xml:space="preserve">Annex </w:t>
      </w:r>
      <w:r w:rsidR="00651F16" w:rsidRPr="00C272D0">
        <w:rPr>
          <w:color w:val="auto"/>
        </w:rPr>
        <w:t>8</w:t>
      </w:r>
      <w:r w:rsidRPr="00C272D0">
        <w:rPr>
          <w:color w:val="auto"/>
        </w:rPr>
        <w:t>:</w:t>
      </w:r>
      <w:r w:rsidR="00F87B60" w:rsidRPr="00C272D0">
        <w:rPr>
          <w:color w:val="auto"/>
        </w:rPr>
        <w:t xml:space="preserve"> </w:t>
      </w:r>
      <w:r w:rsidR="0039185B" w:rsidRPr="00C272D0">
        <w:rPr>
          <w:bCs/>
          <w:color w:val="auto"/>
        </w:rPr>
        <w:t>Assessment of Procurement Policy and Procedures</w:t>
      </w:r>
      <w:bookmarkEnd w:id="105"/>
      <w:bookmarkEnd w:id="106"/>
      <w:r w:rsidR="0039185B" w:rsidRPr="00C272D0" w:rsidDel="0039185B">
        <w:rPr>
          <w:color w:val="auto"/>
        </w:rPr>
        <w:t xml:space="preserve"> </w:t>
      </w:r>
    </w:p>
    <w:p w14:paraId="3A6F24F6" w14:textId="77777777" w:rsidR="0039185B" w:rsidRPr="00633F11" w:rsidRDefault="0039185B" w:rsidP="00F401D5">
      <w:pPr>
        <w:pStyle w:val="Titre1"/>
        <w:keepNext w:val="0"/>
        <w:keepLines w:val="0"/>
        <w:widowControl w:val="0"/>
        <w:numPr>
          <w:ilvl w:val="0"/>
          <w:numId w:val="0"/>
        </w:numPr>
        <w:spacing w:before="0"/>
        <w:ind w:left="432" w:hanging="432"/>
        <w:rPr>
          <w:rFonts w:cs="Times New Roman"/>
          <w:color w:val="auto"/>
        </w:rPr>
      </w:pPr>
    </w:p>
    <w:bookmarkEnd w:id="107"/>
    <w:p w14:paraId="6877B488" w14:textId="487C1E1D" w:rsidR="00651F16" w:rsidRDefault="00906E36" w:rsidP="00651F16">
      <w:pPr>
        <w:jc w:val="both"/>
        <w:rPr>
          <w:rFonts w:ascii="Times New Roman" w:hAnsi="Times New Roman" w:cs="Times New Roman"/>
          <w:b/>
        </w:rPr>
      </w:pPr>
      <w:r>
        <w:rPr>
          <w:rFonts w:ascii="Times New Roman" w:hAnsi="Times New Roman" w:cs="Times New Roman"/>
          <w:b/>
        </w:rPr>
        <w:t>A</w:t>
      </w:r>
      <w:r w:rsidR="00651F16" w:rsidRPr="00141324">
        <w:rPr>
          <w:rFonts w:ascii="Times New Roman" w:hAnsi="Times New Roman" w:cs="Times New Roman"/>
          <w:b/>
        </w:rPr>
        <w:t>.1</w:t>
      </w:r>
      <w:r w:rsidR="00651F16" w:rsidRPr="00141324">
        <w:rPr>
          <w:rFonts w:ascii="Times New Roman" w:hAnsi="Times New Roman" w:cs="Times New Roman"/>
          <w:b/>
        </w:rPr>
        <w:tab/>
      </w:r>
      <w:r w:rsidRPr="00141324">
        <w:rPr>
          <w:rFonts w:ascii="Times New Roman" w:hAnsi="Times New Roman" w:cs="Times New Roman"/>
          <w:b/>
        </w:rPr>
        <w:t xml:space="preserve">Summary of the Main Findings of the Bank Procurement Assessment Report </w:t>
      </w:r>
      <w:r w:rsidR="00651F16" w:rsidRPr="00141324">
        <w:rPr>
          <w:rFonts w:ascii="Times New Roman" w:hAnsi="Times New Roman" w:cs="Times New Roman"/>
          <w:b/>
        </w:rPr>
        <w:t>(BPAR)</w:t>
      </w:r>
    </w:p>
    <w:p w14:paraId="665D5D62" w14:textId="77777777" w:rsidR="00651F16" w:rsidRPr="00141324" w:rsidRDefault="00651F16" w:rsidP="00651F16">
      <w:pPr>
        <w:jc w:val="both"/>
        <w:rPr>
          <w:rFonts w:ascii="Times New Roman" w:hAnsi="Times New Roman" w:cs="Times New Roman"/>
          <w:b/>
        </w:rPr>
      </w:pPr>
    </w:p>
    <w:p w14:paraId="5355C6CE" w14:textId="351F6084" w:rsidR="00651F16" w:rsidRDefault="00651F16" w:rsidP="00651F16">
      <w:pPr>
        <w:jc w:val="both"/>
        <w:rPr>
          <w:rFonts w:ascii="Times New Roman" w:hAnsi="Times New Roman" w:cs="Times New Roman"/>
        </w:rPr>
      </w:pPr>
      <w:r w:rsidRPr="0033536C">
        <w:rPr>
          <w:rFonts w:ascii="Times New Roman" w:hAnsi="Times New Roman" w:cs="Times New Roman"/>
        </w:rPr>
        <w:t xml:space="preserve">ORASECOM relies on three procurement systems in conducting procurement transactions. For small purchases for the routine running of ORASECORM Secretariat amounting to maximum of ZAR5,000.00, Procurement Guidelines and System of ORASECOM is used.  However, Procurement Policy of SADC, March 2014, provides overall guidance in conducting procurement transactions using institutional budget. For the implementation of large projects funded through donor financing, ORASECOM relies on the Procurement Policy and Guidelines of South Africa. </w:t>
      </w:r>
    </w:p>
    <w:p w14:paraId="0FC66EEA" w14:textId="77777777" w:rsidR="006B4C45" w:rsidRPr="0033536C" w:rsidRDefault="006B4C45" w:rsidP="00651F16">
      <w:pPr>
        <w:jc w:val="both"/>
        <w:rPr>
          <w:rFonts w:ascii="Times New Roman" w:hAnsi="Times New Roman" w:cs="Times New Roman"/>
        </w:rPr>
      </w:pPr>
    </w:p>
    <w:p w14:paraId="1CB8C147" w14:textId="77777777" w:rsidR="00651F16" w:rsidRPr="0033536C" w:rsidRDefault="00651F16" w:rsidP="00651F16">
      <w:pPr>
        <w:pStyle w:val="Default"/>
        <w:tabs>
          <w:tab w:val="left" w:pos="1134"/>
        </w:tabs>
        <w:spacing w:line="276" w:lineRule="auto"/>
        <w:ind w:right="4"/>
        <w:contextualSpacing/>
        <w:jc w:val="both"/>
        <w:rPr>
          <w:color w:val="auto"/>
          <w:sz w:val="22"/>
          <w:szCs w:val="22"/>
        </w:rPr>
      </w:pPr>
      <w:r w:rsidRPr="0033536C">
        <w:rPr>
          <w:color w:val="auto"/>
          <w:sz w:val="22"/>
          <w:szCs w:val="22"/>
        </w:rPr>
        <w:t xml:space="preserve">South Africa’s procurement system has been assessed against the 21 critical sub-indicators, selected by the Bank among the OECD/DAC Methodology for Assessing Procurement Systems (MAPS) sub-indicators, in order to ensure that the Bank’s fiduciary obligations and standards are not jeopardized when using Borrower Procurement System for a Bank-financed project. The assessment gives an indication of the extent to which the use of such system should be allowed in Bank-financed operations taking into account the discrepancies identified in particular with the principle of Equity (which includes fairness, transparency, integrity, etc.) set forth in Bank Procurement Policy. The findings summary with a focus on the following: 1) Procurement law and regulatory framework; 2) National Standard bidding documents; 3) Regulatory function; 4) Internal and external controls; 5) Complaints mechanism; and 6) Prohibited practices. The overall risk rating for the use of South Africa’s procurement system in Bank-financed project is </w:t>
      </w:r>
      <w:r w:rsidRPr="0033536C">
        <w:rPr>
          <w:b/>
          <w:color w:val="auto"/>
          <w:sz w:val="22"/>
          <w:szCs w:val="22"/>
        </w:rPr>
        <w:t>substantial</w:t>
      </w:r>
      <w:r w:rsidRPr="0033536C">
        <w:rPr>
          <w:color w:val="auto"/>
          <w:sz w:val="22"/>
          <w:szCs w:val="22"/>
        </w:rPr>
        <w:t xml:space="preserve"> due to the issues/risks identified. </w:t>
      </w:r>
    </w:p>
    <w:p w14:paraId="76DB7E9B" w14:textId="77777777" w:rsidR="00651F16" w:rsidRPr="0033536C" w:rsidRDefault="00651F16" w:rsidP="00651F16">
      <w:pPr>
        <w:pStyle w:val="Default"/>
        <w:tabs>
          <w:tab w:val="left" w:pos="1134"/>
        </w:tabs>
        <w:spacing w:line="276" w:lineRule="auto"/>
        <w:ind w:right="4"/>
        <w:contextualSpacing/>
        <w:jc w:val="both"/>
        <w:rPr>
          <w:color w:val="auto"/>
          <w:sz w:val="22"/>
          <w:szCs w:val="22"/>
        </w:rPr>
      </w:pPr>
    </w:p>
    <w:p w14:paraId="5D94FAE4" w14:textId="006D51AC" w:rsidR="00651F16" w:rsidRDefault="00906E36" w:rsidP="00651F16">
      <w:pPr>
        <w:tabs>
          <w:tab w:val="left" w:pos="-720"/>
          <w:tab w:val="left" w:pos="0"/>
        </w:tabs>
        <w:suppressAutoHyphens/>
        <w:spacing w:line="276" w:lineRule="auto"/>
        <w:ind w:left="720" w:hanging="720"/>
        <w:jc w:val="both"/>
        <w:rPr>
          <w:rFonts w:ascii="Times New Roman" w:hAnsi="Times New Roman" w:cs="Times New Roman"/>
          <w:i/>
        </w:rPr>
      </w:pPr>
      <w:r>
        <w:rPr>
          <w:rFonts w:ascii="Times New Roman" w:hAnsi="Times New Roman" w:cs="Times New Roman"/>
          <w:b/>
          <w:spacing w:val="-3"/>
        </w:rPr>
        <w:t>A</w:t>
      </w:r>
      <w:r w:rsidR="00651F16" w:rsidRPr="0033536C">
        <w:rPr>
          <w:rFonts w:ascii="Times New Roman" w:hAnsi="Times New Roman" w:cs="Times New Roman"/>
          <w:b/>
          <w:spacing w:val="-3"/>
        </w:rPr>
        <w:t>.2</w:t>
      </w:r>
      <w:r w:rsidR="00651F16" w:rsidRPr="0033536C">
        <w:rPr>
          <w:rFonts w:ascii="Times New Roman" w:hAnsi="Times New Roman" w:cs="Times New Roman"/>
          <w:b/>
          <w:spacing w:val="-3"/>
        </w:rPr>
        <w:tab/>
        <w:t>Procurement Risk and Capacity Assessment (PRCA)</w:t>
      </w:r>
      <w:r w:rsidR="00651F16" w:rsidRPr="0033536C">
        <w:rPr>
          <w:rFonts w:ascii="Times New Roman" w:hAnsi="Times New Roman" w:cs="Times New Roman"/>
          <w:i/>
        </w:rPr>
        <w:t xml:space="preserve"> </w:t>
      </w:r>
      <w:r w:rsidR="00651F16" w:rsidRPr="0033536C">
        <w:rPr>
          <w:rFonts w:ascii="Times New Roman" w:hAnsi="Times New Roman" w:cs="Times New Roman"/>
          <w:b/>
          <w:spacing w:val="-3"/>
        </w:rPr>
        <w:t xml:space="preserve"> </w:t>
      </w:r>
      <w:r w:rsidR="00651F16" w:rsidRPr="0033536C">
        <w:rPr>
          <w:rFonts w:ascii="Times New Roman" w:hAnsi="Times New Roman" w:cs="Times New Roman"/>
          <w:i/>
        </w:rPr>
        <w:tab/>
      </w:r>
    </w:p>
    <w:p w14:paraId="179D0026" w14:textId="77777777" w:rsidR="00651F16" w:rsidRPr="0033536C" w:rsidRDefault="00651F16" w:rsidP="00651F16">
      <w:pPr>
        <w:tabs>
          <w:tab w:val="left" w:pos="-720"/>
          <w:tab w:val="left" w:pos="0"/>
        </w:tabs>
        <w:suppressAutoHyphens/>
        <w:spacing w:line="276" w:lineRule="auto"/>
        <w:ind w:left="720" w:hanging="720"/>
        <w:jc w:val="both"/>
        <w:rPr>
          <w:rFonts w:ascii="Times New Roman" w:hAnsi="Times New Roman" w:cs="Times New Roman"/>
          <w:b/>
          <w:vertAlign w:val="superscript"/>
        </w:rPr>
      </w:pPr>
    </w:p>
    <w:p w14:paraId="734EA4ED" w14:textId="1877990C" w:rsidR="00651F16" w:rsidRDefault="00651F16" w:rsidP="00C272D0">
      <w:pPr>
        <w:spacing w:line="276" w:lineRule="auto"/>
        <w:jc w:val="both"/>
        <w:rPr>
          <w:rFonts w:ascii="Times New Roman" w:hAnsi="Times New Roman" w:cs="Times New Roman"/>
        </w:rPr>
      </w:pPr>
      <w:r w:rsidRPr="0033536C">
        <w:rPr>
          <w:rFonts w:ascii="Times New Roman" w:hAnsi="Times New Roman" w:cs="Times New Roman"/>
          <w:b/>
        </w:rPr>
        <w:t xml:space="preserve">  </w:t>
      </w:r>
      <w:r w:rsidR="00906E36">
        <w:rPr>
          <w:rFonts w:ascii="Times New Roman" w:hAnsi="Times New Roman" w:cs="Times New Roman"/>
          <w:b/>
        </w:rPr>
        <w:t>A</w:t>
      </w:r>
      <w:r w:rsidRPr="0033536C">
        <w:rPr>
          <w:rFonts w:ascii="Times New Roman" w:hAnsi="Times New Roman" w:cs="Times New Roman"/>
          <w:b/>
        </w:rPr>
        <w:t xml:space="preserve">.2.1 </w:t>
      </w:r>
      <w:r w:rsidRPr="0033536C">
        <w:rPr>
          <w:rFonts w:ascii="Times New Roman" w:hAnsi="Times New Roman" w:cs="Times New Roman"/>
          <w:b/>
          <w:i/>
        </w:rPr>
        <w:t>Country Procurement Information Relevant to The Project</w:t>
      </w:r>
      <w:r w:rsidRPr="0033536C">
        <w:rPr>
          <w:rFonts w:ascii="Times New Roman" w:hAnsi="Times New Roman" w:cs="Times New Roman"/>
          <w:b/>
        </w:rPr>
        <w:t>:</w:t>
      </w:r>
      <w:r w:rsidR="00906E36">
        <w:rPr>
          <w:rFonts w:ascii="Times New Roman" w:hAnsi="Times New Roman" w:cs="Times New Roman"/>
          <w:b/>
        </w:rPr>
        <w:t xml:space="preserve"> </w:t>
      </w:r>
      <w:r w:rsidRPr="0033536C">
        <w:rPr>
          <w:rFonts w:ascii="Times New Roman" w:hAnsi="Times New Roman" w:cs="Times New Roman"/>
        </w:rPr>
        <w:t xml:space="preserve">ORASECOM being the recipient of the Grant has no procurement policy established for the implementation of projects financed by </w:t>
      </w:r>
      <w:r w:rsidRPr="0033536C">
        <w:rPr>
          <w:rFonts w:ascii="Times New Roman" w:eastAsia="Times New Roman" w:hAnsi="Times New Roman" w:cs="Times New Roman"/>
        </w:rPr>
        <w:t xml:space="preserve">Development Financing Institutions (DFIs). A section on procurement policy in the organization’s Operations Manual deal only on office maintenance, travels and pretty purchases, which were mainly based on s procurement principle SADC. Review of the policy has been done and found acceptable only for operational expenses and travels financed from AWF resources. This was effectively used in implementing similar activities financed by other Donor Organizations such as </w:t>
      </w:r>
      <w:r w:rsidRPr="0033536C">
        <w:rPr>
          <w:rFonts w:ascii="Times New Roman" w:hAnsi="Times New Roman" w:cs="Times New Roman"/>
        </w:rPr>
        <w:t xml:space="preserve">UNDP, GEF, DFID, GIZ, AuSAID and EU. However, other activities, including consultancy services recruitment, were undertaken by the others using their own procurement procedures. </w:t>
      </w:r>
    </w:p>
    <w:p w14:paraId="01900033" w14:textId="77777777" w:rsidR="00651F16" w:rsidRPr="0033536C" w:rsidRDefault="00651F16" w:rsidP="00651F16">
      <w:pPr>
        <w:jc w:val="both"/>
        <w:rPr>
          <w:rFonts w:ascii="Times New Roman" w:hAnsi="Times New Roman" w:cs="Times New Roman"/>
        </w:rPr>
      </w:pPr>
    </w:p>
    <w:p w14:paraId="2B1A16F4" w14:textId="77777777" w:rsidR="00651F16" w:rsidRPr="0033536C" w:rsidRDefault="00651F16" w:rsidP="00651F16">
      <w:pPr>
        <w:jc w:val="both"/>
        <w:rPr>
          <w:rFonts w:ascii="Times New Roman" w:hAnsi="Times New Roman" w:cs="Times New Roman"/>
        </w:rPr>
      </w:pPr>
      <w:r w:rsidRPr="0033536C">
        <w:rPr>
          <w:rFonts w:ascii="Times New Roman" w:hAnsi="Times New Roman" w:cs="Times New Roman"/>
        </w:rPr>
        <w:t xml:space="preserve">In view of the level of risk in using South African procurement system being substantial, requiring some stringent mitigation measure that are difficult to put in place for the purpose of this operation, all procurement activities involving recruitment of consultancy services financed by AWF resources will be carried out in accordance with the </w:t>
      </w:r>
      <w:r w:rsidRPr="0033536C">
        <w:rPr>
          <w:rFonts w:ascii="Times New Roman" w:hAnsi="Times New Roman" w:cs="Times New Roman"/>
          <w:i/>
        </w:rPr>
        <w:t>“Procurement Policy and Methodology for Bank Group Funded Operations” (BPM)</w:t>
      </w:r>
      <w:r w:rsidRPr="0033536C">
        <w:rPr>
          <w:rFonts w:ascii="Times New Roman" w:hAnsi="Times New Roman" w:cs="Times New Roman"/>
        </w:rPr>
        <w:t xml:space="preserve">, dated October 2015”. </w:t>
      </w:r>
    </w:p>
    <w:p w14:paraId="22EF560D" w14:textId="77777777" w:rsidR="00651F16" w:rsidRPr="0033536C" w:rsidRDefault="00651F16" w:rsidP="00651F16">
      <w:pPr>
        <w:pStyle w:val="Pieddepage"/>
        <w:jc w:val="both"/>
        <w:rPr>
          <w:rFonts w:ascii="Times New Roman" w:hAnsi="Times New Roman" w:cs="Times New Roman"/>
          <w:b/>
        </w:rPr>
      </w:pPr>
    </w:p>
    <w:p w14:paraId="670BA358" w14:textId="234B5757" w:rsidR="00651F16" w:rsidRPr="0033536C" w:rsidRDefault="00906E36" w:rsidP="00651F16">
      <w:pPr>
        <w:spacing w:line="276" w:lineRule="auto"/>
        <w:jc w:val="both"/>
        <w:rPr>
          <w:rFonts w:ascii="Times New Roman" w:eastAsia="Times New Roman" w:hAnsi="Times New Roman" w:cs="Times New Roman"/>
        </w:rPr>
      </w:pPr>
      <w:r>
        <w:rPr>
          <w:rFonts w:ascii="Times New Roman" w:hAnsi="Times New Roman" w:cs="Times New Roman"/>
          <w:b/>
        </w:rPr>
        <w:t>A</w:t>
      </w:r>
      <w:r w:rsidR="00651F16" w:rsidRPr="0033536C">
        <w:rPr>
          <w:rFonts w:ascii="Times New Roman" w:hAnsi="Times New Roman" w:cs="Times New Roman"/>
          <w:b/>
        </w:rPr>
        <w:t>.2.2 Sector and Market Analysis</w:t>
      </w:r>
      <w:r>
        <w:rPr>
          <w:rFonts w:ascii="Times New Roman" w:hAnsi="Times New Roman" w:cs="Times New Roman"/>
          <w:b/>
        </w:rPr>
        <w:t xml:space="preserve">: </w:t>
      </w:r>
      <w:r w:rsidR="00651F16" w:rsidRPr="0033536C">
        <w:rPr>
          <w:rFonts w:ascii="Times New Roman" w:eastAsia="Times New Roman" w:hAnsi="Times New Roman" w:cs="Times New Roman"/>
        </w:rPr>
        <w:t xml:space="preserve">Given the nature of activities under the program involving mainly consultants in project management, procurement and studies in water resources, assessment of the sector and the market was carried out to determine strength of the market in providing the types of services required under the project. Though private sector market in the services industry, especially in the water sector is ripe, the specific </w:t>
      </w:r>
      <w:r w:rsidR="00990EA7" w:rsidRPr="0033536C">
        <w:rPr>
          <w:rFonts w:ascii="Times New Roman" w:eastAsia="Times New Roman" w:hAnsi="Times New Roman" w:cs="Times New Roman"/>
        </w:rPr>
        <w:t>requirement under</w:t>
      </w:r>
      <w:r w:rsidR="00651F16" w:rsidRPr="0033536C">
        <w:rPr>
          <w:rFonts w:ascii="Times New Roman" w:eastAsia="Times New Roman" w:hAnsi="Times New Roman" w:cs="Times New Roman"/>
        </w:rPr>
        <w:t xml:space="preserve"> this project call for the services of consulting firms with multi-disciplinary nature to undertake studies that require significant amount of analysis. Similar assignments undertaken by ORASECOM through various interventions were undertaken by hiring the consultants in International markets in order to obtain high quality services to international standards. Focus of procurement arrangement under this intervention is to source for reputable consultants from the international market through competitive process. This will further strengthen the local market as it </w:t>
      </w:r>
      <w:r w:rsidRPr="0033536C">
        <w:rPr>
          <w:rFonts w:ascii="Times New Roman" w:eastAsia="Times New Roman" w:hAnsi="Times New Roman" w:cs="Times New Roman"/>
        </w:rPr>
        <w:t>allows</w:t>
      </w:r>
      <w:r w:rsidR="00651F16" w:rsidRPr="0033536C">
        <w:rPr>
          <w:rFonts w:ascii="Times New Roman" w:eastAsia="Times New Roman" w:hAnsi="Times New Roman" w:cs="Times New Roman"/>
        </w:rPr>
        <w:t xml:space="preserve"> firms in South Africa and across the Southern region to compete with other firms globally.  </w:t>
      </w:r>
    </w:p>
    <w:p w14:paraId="44864C1F" w14:textId="77777777" w:rsidR="00651F16" w:rsidRPr="0033536C" w:rsidRDefault="00651F16" w:rsidP="00651F16">
      <w:pPr>
        <w:spacing w:line="276" w:lineRule="auto"/>
        <w:jc w:val="both"/>
        <w:rPr>
          <w:rFonts w:ascii="Times New Roman" w:eastAsia="Times New Roman" w:hAnsi="Times New Roman" w:cs="Times New Roman"/>
        </w:rPr>
      </w:pPr>
    </w:p>
    <w:p w14:paraId="320FB7E4" w14:textId="46469D73" w:rsidR="00651F16" w:rsidRPr="0033536C" w:rsidRDefault="00906E36" w:rsidP="00C272D0">
      <w:pPr>
        <w:spacing w:line="276" w:lineRule="auto"/>
        <w:jc w:val="both"/>
        <w:rPr>
          <w:rFonts w:ascii="Times New Roman" w:hAnsi="Times New Roman" w:cs="Times New Roman"/>
        </w:rPr>
      </w:pPr>
      <w:r>
        <w:rPr>
          <w:rFonts w:ascii="Times New Roman" w:hAnsi="Times New Roman" w:cs="Times New Roman"/>
          <w:b/>
        </w:rPr>
        <w:t>A</w:t>
      </w:r>
      <w:r w:rsidR="00651F16" w:rsidRPr="0033536C">
        <w:rPr>
          <w:rFonts w:ascii="Times New Roman" w:hAnsi="Times New Roman" w:cs="Times New Roman"/>
          <w:b/>
        </w:rPr>
        <w:t>.2.3 Project Design and Complexity</w:t>
      </w:r>
      <w:r>
        <w:rPr>
          <w:rFonts w:ascii="Times New Roman" w:hAnsi="Times New Roman" w:cs="Times New Roman"/>
          <w:b/>
        </w:rPr>
        <w:t xml:space="preserve">: </w:t>
      </w:r>
      <w:r w:rsidR="00651F16" w:rsidRPr="0033536C">
        <w:rPr>
          <w:rFonts w:ascii="Times New Roman" w:hAnsi="Times New Roman" w:cs="Times New Roman"/>
        </w:rPr>
        <w:t xml:space="preserve">The design and complexity of the project have been reviewed from procurement perspectives and procurement risk is found to be moderate. Though ORASECOM has significant experience in designing and implementing similar activities in previous projects, procurement actions were mainly undertaken by consultants hired under the respective projects. However, there exist core technical competence in-house that will ensure quality of output from the consultancy services. A provision is made to recruit a procurement consultant to work with the technical teams to ensure procurement is conducted with due regard to economy, efficiency, effectiveness and equity. </w:t>
      </w:r>
    </w:p>
    <w:p w14:paraId="200E8643" w14:textId="77777777" w:rsidR="00651F16" w:rsidRPr="0033536C" w:rsidRDefault="00651F16" w:rsidP="00651F16">
      <w:pPr>
        <w:pStyle w:val="Pieddepage"/>
        <w:jc w:val="both"/>
        <w:rPr>
          <w:rFonts w:ascii="Times New Roman" w:hAnsi="Times New Roman" w:cs="Times New Roman"/>
          <w:i/>
        </w:rPr>
      </w:pPr>
    </w:p>
    <w:p w14:paraId="4F13989F" w14:textId="77777777" w:rsidR="00990EA7" w:rsidRDefault="00906E36" w:rsidP="00C272D0">
      <w:pPr>
        <w:spacing w:line="276" w:lineRule="auto"/>
        <w:jc w:val="both"/>
        <w:rPr>
          <w:rFonts w:ascii="Times New Roman" w:hAnsi="Times New Roman" w:cs="Times New Roman"/>
        </w:rPr>
      </w:pPr>
      <w:r>
        <w:rPr>
          <w:rFonts w:ascii="Times New Roman" w:hAnsi="Times New Roman" w:cs="Times New Roman"/>
          <w:b/>
        </w:rPr>
        <w:t>A</w:t>
      </w:r>
      <w:r w:rsidR="00651F16" w:rsidRPr="0033536C">
        <w:rPr>
          <w:rFonts w:ascii="Times New Roman" w:hAnsi="Times New Roman" w:cs="Times New Roman"/>
          <w:b/>
        </w:rPr>
        <w:t>.2.4 Executing Agency (EA) Assessment</w:t>
      </w:r>
      <w:r>
        <w:rPr>
          <w:rFonts w:ascii="Times New Roman" w:hAnsi="Times New Roman" w:cs="Times New Roman"/>
          <w:b/>
        </w:rPr>
        <w:t xml:space="preserve">: </w:t>
      </w:r>
      <w:r w:rsidR="00651F16" w:rsidRPr="0033536C">
        <w:rPr>
          <w:rFonts w:ascii="Times New Roman" w:hAnsi="Times New Roman" w:cs="Times New Roman"/>
        </w:rPr>
        <w:t>The ORASECOM Secretariat has considerable experience in implementing projects financed by development partners including UNDP, GEF, DFID, GIZ, AuSAID, EU and management of high level consultancy firms. Example of ORASECOM’s experience is the implementation of some Donor financed operations, notably, a project funded by GiZ valued at ZAR2.7 Million (approx. USD 250,000. Other projects include the GEF financed through the UN system. It is however noted that procurements under these projects were not independently executed by ORASECOM, but they relied on the expertise and systems of the donors.</w:t>
      </w:r>
    </w:p>
    <w:p w14:paraId="4108B1CE" w14:textId="77777777" w:rsidR="00990EA7" w:rsidRDefault="00990EA7" w:rsidP="00C272D0">
      <w:pPr>
        <w:spacing w:line="276" w:lineRule="auto"/>
        <w:jc w:val="both"/>
        <w:rPr>
          <w:rFonts w:ascii="Times New Roman" w:hAnsi="Times New Roman" w:cs="Times New Roman"/>
        </w:rPr>
      </w:pPr>
    </w:p>
    <w:p w14:paraId="35416F84" w14:textId="068F42F7" w:rsidR="00651F16" w:rsidRPr="0033536C" w:rsidRDefault="00651F16" w:rsidP="00C272D0">
      <w:pPr>
        <w:spacing w:line="276" w:lineRule="auto"/>
        <w:jc w:val="both"/>
        <w:rPr>
          <w:rFonts w:ascii="Times New Roman" w:hAnsi="Times New Roman" w:cs="Times New Roman"/>
        </w:rPr>
      </w:pPr>
      <w:r w:rsidRPr="0033536C">
        <w:rPr>
          <w:rFonts w:ascii="Times New Roman" w:hAnsi="Times New Roman" w:cs="Times New Roman"/>
        </w:rPr>
        <w:t xml:space="preserve"> In terms of human capacity within ORASECOM to implement procurement transactions, a Project Manager on a previous projects appointed as individual consultant provided the needed support to the office. An administrative assistant based in the secretariat also provides valuable support in terms of documentation and records keeping. Outcome of the assessment revealed that ORASECOM as an institution has no sufficient knowledge and manpower to carryout procurements under the project. Therefore, risk level is high. To mitigate this risk, an experienced procurement expert, knowledgeable in procurement systems of the Bank, or any other MDB, with track record of experience, need to be recruited to ensure effective and efficient implementation of the project. </w:t>
      </w:r>
    </w:p>
    <w:p w14:paraId="4A43552D" w14:textId="77777777" w:rsidR="00651F16" w:rsidRPr="0033536C" w:rsidRDefault="00651F16" w:rsidP="00651F16">
      <w:pPr>
        <w:spacing w:line="276" w:lineRule="auto"/>
        <w:jc w:val="both"/>
        <w:rPr>
          <w:rFonts w:ascii="Times New Roman" w:hAnsi="Times New Roman" w:cs="Times New Roman"/>
        </w:rPr>
      </w:pPr>
    </w:p>
    <w:p w14:paraId="49F67162" w14:textId="1E26E63B" w:rsidR="00651F16" w:rsidRDefault="00906E36" w:rsidP="00651F16">
      <w:pPr>
        <w:spacing w:line="276" w:lineRule="auto"/>
        <w:jc w:val="both"/>
        <w:rPr>
          <w:rFonts w:ascii="Times New Roman" w:hAnsi="Times New Roman" w:cs="Times New Roman"/>
        </w:rPr>
      </w:pPr>
      <w:r>
        <w:rPr>
          <w:rFonts w:ascii="Times New Roman" w:hAnsi="Times New Roman" w:cs="Times New Roman"/>
          <w:b/>
        </w:rPr>
        <w:t>A</w:t>
      </w:r>
      <w:r w:rsidR="00651F16" w:rsidRPr="0033536C">
        <w:rPr>
          <w:rFonts w:ascii="Times New Roman" w:hAnsi="Times New Roman" w:cs="Times New Roman"/>
          <w:b/>
        </w:rPr>
        <w:t>.2.5 Project Procurement Risks Rating (PPRR)</w:t>
      </w:r>
      <w:r>
        <w:rPr>
          <w:rFonts w:ascii="Times New Roman" w:hAnsi="Times New Roman" w:cs="Times New Roman"/>
          <w:b/>
        </w:rPr>
        <w:t xml:space="preserve">: </w:t>
      </w:r>
      <w:r w:rsidR="00651F16" w:rsidRPr="0033536C">
        <w:rPr>
          <w:rFonts w:ascii="Times New Roman" w:hAnsi="Times New Roman" w:cs="Times New Roman"/>
        </w:rPr>
        <w:t>Procurement Risk Assessments were undertaken for this project by conducting an exhaustive assessment covering the risks associated with the country, sector and project environments as well as the executing Agency responsible for the implementation of the Project’s procurement activities</w:t>
      </w:r>
      <w:r w:rsidR="00651F16" w:rsidRPr="0033536C">
        <w:rPr>
          <w:rFonts w:ascii="Times New Roman" w:hAnsi="Times New Roman" w:cs="Times New Roman"/>
          <w:i/>
        </w:rPr>
        <w:t xml:space="preserve">. </w:t>
      </w:r>
      <w:r w:rsidR="00651F16" w:rsidRPr="0033536C">
        <w:rPr>
          <w:rFonts w:ascii="Times New Roman" w:hAnsi="Times New Roman" w:cs="Times New Roman"/>
        </w:rPr>
        <w:t>The outcome of assessments provides the justifications to the risks indicated in the Summary of P</w:t>
      </w:r>
      <w:r w:rsidR="00990EA7">
        <w:rPr>
          <w:rFonts w:ascii="Times New Roman" w:hAnsi="Times New Roman" w:cs="Times New Roman"/>
        </w:rPr>
        <w:t xml:space="preserve">PRR as shown in the table below. </w:t>
      </w:r>
    </w:p>
    <w:p w14:paraId="555B1AA2" w14:textId="0A2A668A" w:rsidR="00990EA7" w:rsidRDefault="00990EA7" w:rsidP="00651F16">
      <w:pPr>
        <w:spacing w:line="276" w:lineRule="auto"/>
        <w:jc w:val="both"/>
        <w:rPr>
          <w:rFonts w:ascii="Times New Roman" w:hAnsi="Times New Roman" w:cs="Times New Roman"/>
        </w:rPr>
      </w:pPr>
    </w:p>
    <w:tbl>
      <w:tblPr>
        <w:tblW w:w="98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71"/>
        <w:gridCol w:w="2534"/>
        <w:gridCol w:w="5400"/>
      </w:tblGrid>
      <w:tr w:rsidR="00651F16" w:rsidRPr="00141324" w14:paraId="0CFC4E14" w14:textId="77777777" w:rsidTr="00C272D0">
        <w:trPr>
          <w:trHeight w:val="368"/>
          <w:jc w:val="center"/>
        </w:trPr>
        <w:tc>
          <w:tcPr>
            <w:tcW w:w="4405" w:type="dxa"/>
            <w:gridSpan w:val="2"/>
            <w:shd w:val="clear" w:color="auto" w:fill="BDD6EE" w:themeFill="accent1" w:themeFillTint="66"/>
          </w:tcPr>
          <w:p w14:paraId="0E68A5E1" w14:textId="77777777" w:rsidR="00651F16" w:rsidRPr="00141324" w:rsidRDefault="00651F16" w:rsidP="00651F16">
            <w:pPr>
              <w:ind w:left="252"/>
              <w:jc w:val="center"/>
              <w:rPr>
                <w:rFonts w:ascii="Times New Roman" w:eastAsia="Arial Unicode MS" w:hAnsi="Times New Roman" w:cs="Times New Roman"/>
              </w:rPr>
            </w:pPr>
            <w:r w:rsidRPr="00141324">
              <w:rPr>
                <w:rFonts w:ascii="Times New Roman" w:hAnsi="Times New Roman" w:cs="Times New Roman"/>
                <w:b/>
                <w:bCs/>
              </w:rPr>
              <w:t>Item</w:t>
            </w:r>
          </w:p>
        </w:tc>
        <w:tc>
          <w:tcPr>
            <w:tcW w:w="5400" w:type="dxa"/>
            <w:shd w:val="clear" w:color="auto" w:fill="BDD6EE" w:themeFill="accent1" w:themeFillTint="66"/>
          </w:tcPr>
          <w:p w14:paraId="5FB06414" w14:textId="77777777" w:rsidR="00651F16" w:rsidRPr="00141324" w:rsidRDefault="00651F16" w:rsidP="00651F16">
            <w:pPr>
              <w:ind w:left="720"/>
              <w:jc w:val="center"/>
              <w:rPr>
                <w:rFonts w:ascii="Times New Roman" w:eastAsia="Arial Unicode MS" w:hAnsi="Times New Roman" w:cs="Times New Roman"/>
                <w:b/>
              </w:rPr>
            </w:pPr>
            <w:r w:rsidRPr="00141324">
              <w:rPr>
                <w:rFonts w:ascii="Times New Roman" w:hAnsi="Times New Roman" w:cs="Times New Roman"/>
                <w:b/>
                <w:bCs/>
              </w:rPr>
              <w:t>Assessment Rating</w:t>
            </w:r>
          </w:p>
        </w:tc>
      </w:tr>
      <w:tr w:rsidR="00651F16" w:rsidRPr="00141324" w14:paraId="4DAD2919" w14:textId="77777777" w:rsidTr="00C272D0">
        <w:trPr>
          <w:trHeight w:val="454"/>
          <w:jc w:val="center"/>
        </w:trPr>
        <w:tc>
          <w:tcPr>
            <w:tcW w:w="1871" w:type="dxa"/>
            <w:shd w:val="clear" w:color="auto" w:fill="BDD6EE" w:themeFill="accent1" w:themeFillTint="66"/>
            <w:vAlign w:val="center"/>
          </w:tcPr>
          <w:p w14:paraId="464BFD94" w14:textId="77777777" w:rsidR="00651F16" w:rsidRPr="00141324" w:rsidRDefault="00651F16" w:rsidP="00651F16">
            <w:pPr>
              <w:ind w:left="252"/>
              <w:jc w:val="center"/>
              <w:rPr>
                <w:rFonts w:ascii="Times New Roman" w:eastAsia="Arial Unicode MS" w:hAnsi="Times New Roman" w:cs="Times New Roman"/>
                <w:b/>
              </w:rPr>
            </w:pPr>
            <w:r w:rsidRPr="00141324">
              <w:rPr>
                <w:rFonts w:ascii="Times New Roman" w:eastAsia="Arial Unicode MS" w:hAnsi="Times New Roman" w:cs="Times New Roman"/>
                <w:b/>
              </w:rPr>
              <w:t>Risk factor #</w:t>
            </w:r>
          </w:p>
        </w:tc>
        <w:tc>
          <w:tcPr>
            <w:tcW w:w="2534" w:type="dxa"/>
            <w:shd w:val="clear" w:color="auto" w:fill="BDD6EE" w:themeFill="accent1" w:themeFillTint="66"/>
            <w:vAlign w:val="center"/>
          </w:tcPr>
          <w:p w14:paraId="6C4BE5F6" w14:textId="77777777" w:rsidR="00651F16" w:rsidRPr="00141324" w:rsidRDefault="00651F16" w:rsidP="00651F16">
            <w:pPr>
              <w:ind w:left="252"/>
              <w:jc w:val="center"/>
              <w:rPr>
                <w:rFonts w:ascii="Times New Roman" w:eastAsia="Arial Unicode MS" w:hAnsi="Times New Roman" w:cs="Times New Roman"/>
                <w:b/>
              </w:rPr>
            </w:pPr>
            <w:r w:rsidRPr="00141324">
              <w:rPr>
                <w:rFonts w:ascii="Times New Roman" w:eastAsia="Arial Unicode MS" w:hAnsi="Times New Roman" w:cs="Times New Roman"/>
                <w:b/>
              </w:rPr>
              <w:t>Risk factor</w:t>
            </w:r>
          </w:p>
        </w:tc>
        <w:tc>
          <w:tcPr>
            <w:tcW w:w="5400" w:type="dxa"/>
            <w:shd w:val="clear" w:color="auto" w:fill="BDD6EE" w:themeFill="accent1" w:themeFillTint="66"/>
            <w:vAlign w:val="center"/>
          </w:tcPr>
          <w:p w14:paraId="36C20E58" w14:textId="77777777" w:rsidR="00651F16" w:rsidRPr="00141324" w:rsidRDefault="00651F16" w:rsidP="00651F16">
            <w:pPr>
              <w:ind w:left="252"/>
              <w:jc w:val="center"/>
              <w:rPr>
                <w:rFonts w:ascii="Times New Roman" w:eastAsia="Arial Unicode MS" w:hAnsi="Times New Roman" w:cs="Times New Roman"/>
                <w:b/>
              </w:rPr>
            </w:pPr>
            <w:r w:rsidRPr="00141324">
              <w:rPr>
                <w:rFonts w:ascii="Times New Roman" w:eastAsia="Arial Unicode MS" w:hAnsi="Times New Roman" w:cs="Times New Roman"/>
                <w:b/>
              </w:rPr>
              <w:t>Low (L) / Moderate (M) / Substantial (S) / High (H)</w:t>
            </w:r>
          </w:p>
        </w:tc>
      </w:tr>
      <w:tr w:rsidR="00651F16" w:rsidRPr="00141324" w14:paraId="53CAA3D8" w14:textId="77777777" w:rsidTr="00C272D0">
        <w:trPr>
          <w:trHeight w:val="288"/>
          <w:jc w:val="center"/>
        </w:trPr>
        <w:tc>
          <w:tcPr>
            <w:tcW w:w="9805" w:type="dxa"/>
            <w:gridSpan w:val="3"/>
            <w:shd w:val="clear" w:color="auto" w:fill="9CC2E5" w:themeFill="accent1" w:themeFillTint="99"/>
          </w:tcPr>
          <w:p w14:paraId="070E89D7" w14:textId="77777777" w:rsidR="00651F16" w:rsidRPr="00141324" w:rsidRDefault="00651F16" w:rsidP="00651F16">
            <w:pPr>
              <w:ind w:left="720"/>
              <w:jc w:val="center"/>
              <w:rPr>
                <w:rFonts w:ascii="Times New Roman" w:eastAsia="Arial Unicode MS" w:hAnsi="Times New Roman" w:cs="Times New Roman"/>
                <w:b/>
              </w:rPr>
            </w:pPr>
            <w:r w:rsidRPr="00141324">
              <w:rPr>
                <w:rFonts w:ascii="Times New Roman" w:eastAsia="Arial Unicode MS" w:hAnsi="Times New Roman" w:cs="Times New Roman"/>
                <w:b/>
              </w:rPr>
              <w:t>Project Procurement Risk Rating</w:t>
            </w:r>
          </w:p>
        </w:tc>
      </w:tr>
      <w:tr w:rsidR="00651F16" w:rsidRPr="00141324" w14:paraId="31BFE173" w14:textId="77777777" w:rsidTr="00C272D0">
        <w:trPr>
          <w:trHeight w:val="288"/>
          <w:jc w:val="center"/>
        </w:trPr>
        <w:tc>
          <w:tcPr>
            <w:tcW w:w="9805" w:type="dxa"/>
            <w:gridSpan w:val="3"/>
            <w:shd w:val="clear" w:color="auto" w:fill="BDD6EE" w:themeFill="accent1" w:themeFillTint="66"/>
          </w:tcPr>
          <w:p w14:paraId="1FFC6BCA" w14:textId="77777777" w:rsidR="00651F16" w:rsidRPr="00141324" w:rsidRDefault="00651F16" w:rsidP="00651F16">
            <w:pPr>
              <w:ind w:left="720"/>
              <w:rPr>
                <w:rFonts w:ascii="Times New Roman" w:eastAsia="Arial Unicode MS" w:hAnsi="Times New Roman" w:cs="Times New Roman"/>
                <w:i/>
              </w:rPr>
            </w:pPr>
            <w:r w:rsidRPr="00141324">
              <w:rPr>
                <w:rFonts w:ascii="Times New Roman" w:hAnsi="Times New Roman" w:cs="Times New Roman"/>
                <w:b/>
                <w:bCs/>
                <w:i/>
              </w:rPr>
              <w:t xml:space="preserve">                 Country Level</w:t>
            </w:r>
          </w:p>
        </w:tc>
      </w:tr>
      <w:tr w:rsidR="00651F16" w:rsidRPr="00141324" w14:paraId="1525CFB4" w14:textId="77777777" w:rsidTr="00C272D0">
        <w:trPr>
          <w:trHeight w:val="20"/>
          <w:jc w:val="center"/>
        </w:trPr>
        <w:tc>
          <w:tcPr>
            <w:tcW w:w="1871" w:type="dxa"/>
            <w:shd w:val="clear" w:color="auto" w:fill="BDD6EE" w:themeFill="accent1" w:themeFillTint="66"/>
          </w:tcPr>
          <w:p w14:paraId="2938D40B"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1</w:t>
            </w:r>
          </w:p>
        </w:tc>
        <w:tc>
          <w:tcPr>
            <w:tcW w:w="2534" w:type="dxa"/>
            <w:shd w:val="clear" w:color="auto" w:fill="BDD6EE" w:themeFill="accent1" w:themeFillTint="66"/>
          </w:tcPr>
          <w:p w14:paraId="042B669E"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Procurement Legal and Regulations Framework</w:t>
            </w:r>
          </w:p>
        </w:tc>
        <w:tc>
          <w:tcPr>
            <w:tcW w:w="5400" w:type="dxa"/>
            <w:shd w:val="clear" w:color="auto" w:fill="BDD6EE" w:themeFill="accent1" w:themeFillTint="66"/>
          </w:tcPr>
          <w:p w14:paraId="100C6CDB" w14:textId="77777777" w:rsidR="00651F16" w:rsidRPr="00141324" w:rsidRDefault="00651F16" w:rsidP="00651F16">
            <w:pPr>
              <w:ind w:left="720"/>
              <w:rPr>
                <w:rFonts w:ascii="Times New Roman" w:eastAsia="Arial Unicode MS" w:hAnsi="Times New Roman" w:cs="Times New Roman"/>
              </w:rPr>
            </w:pPr>
          </w:p>
          <w:p w14:paraId="47B8BC8A"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Substantial (</w:t>
            </w:r>
            <w:r w:rsidRPr="00141324">
              <w:rPr>
                <w:rFonts w:ascii="Times New Roman" w:eastAsia="Arial Unicode MS" w:hAnsi="Times New Roman" w:cs="Times New Roman"/>
                <w:b/>
              </w:rPr>
              <w:t>S</w:t>
            </w:r>
            <w:r w:rsidRPr="00141324">
              <w:rPr>
                <w:rFonts w:ascii="Times New Roman" w:eastAsia="Arial Unicode MS" w:hAnsi="Times New Roman" w:cs="Times New Roman"/>
              </w:rPr>
              <w:t>)</w:t>
            </w:r>
          </w:p>
        </w:tc>
      </w:tr>
      <w:tr w:rsidR="00651F16" w:rsidRPr="00141324" w14:paraId="66852901" w14:textId="77777777" w:rsidTr="00C272D0">
        <w:trPr>
          <w:trHeight w:val="20"/>
          <w:jc w:val="center"/>
        </w:trPr>
        <w:tc>
          <w:tcPr>
            <w:tcW w:w="1871" w:type="dxa"/>
            <w:shd w:val="clear" w:color="auto" w:fill="BDD6EE" w:themeFill="accent1" w:themeFillTint="66"/>
          </w:tcPr>
          <w:p w14:paraId="669DF080"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2</w:t>
            </w:r>
          </w:p>
        </w:tc>
        <w:tc>
          <w:tcPr>
            <w:tcW w:w="2534" w:type="dxa"/>
            <w:shd w:val="clear" w:color="auto" w:fill="BDD6EE" w:themeFill="accent1" w:themeFillTint="66"/>
          </w:tcPr>
          <w:p w14:paraId="54203C9C"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Systemic Prohibited Practices</w:t>
            </w:r>
          </w:p>
        </w:tc>
        <w:tc>
          <w:tcPr>
            <w:tcW w:w="5400" w:type="dxa"/>
            <w:shd w:val="clear" w:color="auto" w:fill="BDD6EE" w:themeFill="accent1" w:themeFillTint="66"/>
          </w:tcPr>
          <w:p w14:paraId="73C20BE7" w14:textId="77777777" w:rsidR="00651F16" w:rsidRPr="00141324" w:rsidRDefault="00651F16" w:rsidP="00651F16">
            <w:pPr>
              <w:ind w:left="720"/>
              <w:rPr>
                <w:rFonts w:ascii="Times New Roman" w:eastAsia="Arial Unicode MS" w:hAnsi="Times New Roman" w:cs="Times New Roman"/>
              </w:rPr>
            </w:pPr>
          </w:p>
          <w:p w14:paraId="764F97F2"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High (</w:t>
            </w:r>
            <w:r w:rsidRPr="00141324">
              <w:rPr>
                <w:rFonts w:ascii="Times New Roman" w:eastAsia="Arial Unicode MS" w:hAnsi="Times New Roman" w:cs="Times New Roman"/>
                <w:b/>
              </w:rPr>
              <w:t>H</w:t>
            </w:r>
            <w:r w:rsidRPr="00141324">
              <w:rPr>
                <w:rFonts w:ascii="Times New Roman" w:eastAsia="Arial Unicode MS" w:hAnsi="Times New Roman" w:cs="Times New Roman"/>
              </w:rPr>
              <w:t>)</w:t>
            </w:r>
          </w:p>
        </w:tc>
      </w:tr>
      <w:tr w:rsidR="00651F16" w:rsidRPr="00141324" w14:paraId="46069ADE" w14:textId="77777777" w:rsidTr="00C272D0">
        <w:trPr>
          <w:trHeight w:val="288"/>
          <w:jc w:val="center"/>
        </w:trPr>
        <w:tc>
          <w:tcPr>
            <w:tcW w:w="9805" w:type="dxa"/>
            <w:gridSpan w:val="3"/>
            <w:shd w:val="clear" w:color="auto" w:fill="BDD6EE" w:themeFill="accent1" w:themeFillTint="66"/>
          </w:tcPr>
          <w:p w14:paraId="1D830294" w14:textId="77777777" w:rsidR="00651F16" w:rsidRPr="00141324" w:rsidRDefault="00651F16" w:rsidP="00651F16">
            <w:pPr>
              <w:ind w:left="720"/>
              <w:rPr>
                <w:rFonts w:ascii="Times New Roman" w:eastAsia="Arial Unicode MS" w:hAnsi="Times New Roman" w:cs="Times New Roman"/>
                <w:i/>
              </w:rPr>
            </w:pPr>
            <w:r w:rsidRPr="00141324">
              <w:rPr>
                <w:rFonts w:ascii="Times New Roman" w:hAnsi="Times New Roman" w:cs="Times New Roman"/>
                <w:b/>
                <w:bCs/>
                <w:i/>
              </w:rPr>
              <w:t xml:space="preserve">                 Sector Level</w:t>
            </w:r>
          </w:p>
        </w:tc>
      </w:tr>
      <w:tr w:rsidR="00651F16" w:rsidRPr="00141324" w14:paraId="29CAC979" w14:textId="77777777" w:rsidTr="00C272D0">
        <w:trPr>
          <w:trHeight w:val="20"/>
          <w:jc w:val="center"/>
        </w:trPr>
        <w:tc>
          <w:tcPr>
            <w:tcW w:w="1871" w:type="dxa"/>
            <w:shd w:val="clear" w:color="auto" w:fill="BDD6EE" w:themeFill="accent1" w:themeFillTint="66"/>
          </w:tcPr>
          <w:p w14:paraId="06700BD9"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3</w:t>
            </w:r>
          </w:p>
        </w:tc>
        <w:tc>
          <w:tcPr>
            <w:tcW w:w="2534" w:type="dxa"/>
            <w:shd w:val="clear" w:color="auto" w:fill="BDD6EE" w:themeFill="accent1" w:themeFillTint="66"/>
          </w:tcPr>
          <w:p w14:paraId="1383251A"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Capacity of the Sector</w:t>
            </w:r>
          </w:p>
        </w:tc>
        <w:tc>
          <w:tcPr>
            <w:tcW w:w="5400" w:type="dxa"/>
            <w:shd w:val="clear" w:color="auto" w:fill="BDD6EE" w:themeFill="accent1" w:themeFillTint="66"/>
          </w:tcPr>
          <w:p w14:paraId="293322CD"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Low (</w:t>
            </w:r>
            <w:r w:rsidRPr="00141324">
              <w:rPr>
                <w:rFonts w:ascii="Times New Roman" w:eastAsia="Arial Unicode MS" w:hAnsi="Times New Roman" w:cs="Times New Roman"/>
                <w:b/>
              </w:rPr>
              <w:t>L</w:t>
            </w:r>
            <w:r w:rsidRPr="00141324">
              <w:rPr>
                <w:rFonts w:ascii="Times New Roman" w:eastAsia="Arial Unicode MS" w:hAnsi="Times New Roman" w:cs="Times New Roman"/>
              </w:rPr>
              <w:t>)</w:t>
            </w:r>
          </w:p>
        </w:tc>
      </w:tr>
      <w:tr w:rsidR="00651F16" w:rsidRPr="00141324" w14:paraId="0BEC396E" w14:textId="77777777" w:rsidTr="00C272D0">
        <w:trPr>
          <w:trHeight w:val="20"/>
          <w:jc w:val="center"/>
        </w:trPr>
        <w:tc>
          <w:tcPr>
            <w:tcW w:w="1871" w:type="dxa"/>
            <w:shd w:val="clear" w:color="auto" w:fill="BDD6EE" w:themeFill="accent1" w:themeFillTint="66"/>
          </w:tcPr>
          <w:p w14:paraId="639FE6DE"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4</w:t>
            </w:r>
          </w:p>
        </w:tc>
        <w:tc>
          <w:tcPr>
            <w:tcW w:w="2534" w:type="dxa"/>
            <w:shd w:val="clear" w:color="auto" w:fill="BDD6EE" w:themeFill="accent1" w:themeFillTint="66"/>
          </w:tcPr>
          <w:p w14:paraId="0868D088"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 xml:space="preserve">Capacity of local industry </w:t>
            </w:r>
          </w:p>
        </w:tc>
        <w:tc>
          <w:tcPr>
            <w:tcW w:w="5400" w:type="dxa"/>
            <w:shd w:val="clear" w:color="auto" w:fill="BDD6EE" w:themeFill="accent1" w:themeFillTint="66"/>
          </w:tcPr>
          <w:p w14:paraId="3814AAE1"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Low (</w:t>
            </w:r>
            <w:r w:rsidRPr="00141324">
              <w:rPr>
                <w:rFonts w:ascii="Times New Roman" w:eastAsia="Arial Unicode MS" w:hAnsi="Times New Roman" w:cs="Times New Roman"/>
                <w:b/>
              </w:rPr>
              <w:t>L</w:t>
            </w:r>
            <w:r w:rsidRPr="00141324">
              <w:rPr>
                <w:rFonts w:ascii="Times New Roman" w:eastAsia="Arial Unicode MS" w:hAnsi="Times New Roman" w:cs="Times New Roman"/>
              </w:rPr>
              <w:t>)</w:t>
            </w:r>
          </w:p>
        </w:tc>
      </w:tr>
      <w:tr w:rsidR="00651F16" w:rsidRPr="00141324" w14:paraId="1584143D" w14:textId="77777777" w:rsidTr="00C272D0">
        <w:trPr>
          <w:trHeight w:val="288"/>
          <w:jc w:val="center"/>
        </w:trPr>
        <w:tc>
          <w:tcPr>
            <w:tcW w:w="9805" w:type="dxa"/>
            <w:gridSpan w:val="3"/>
            <w:shd w:val="clear" w:color="auto" w:fill="BDD6EE" w:themeFill="accent1" w:themeFillTint="66"/>
          </w:tcPr>
          <w:p w14:paraId="0063F394" w14:textId="77777777" w:rsidR="00651F16" w:rsidRPr="00141324" w:rsidRDefault="00651F16" w:rsidP="00651F16">
            <w:pPr>
              <w:ind w:left="720"/>
              <w:rPr>
                <w:rFonts w:ascii="Times New Roman" w:eastAsia="Arial Unicode MS" w:hAnsi="Times New Roman" w:cs="Times New Roman"/>
                <w:i/>
              </w:rPr>
            </w:pPr>
            <w:r w:rsidRPr="00141324">
              <w:rPr>
                <w:rFonts w:ascii="Times New Roman" w:hAnsi="Times New Roman" w:cs="Times New Roman"/>
                <w:b/>
                <w:bCs/>
                <w:i/>
              </w:rPr>
              <w:t xml:space="preserve">                 Project Level</w:t>
            </w:r>
          </w:p>
        </w:tc>
      </w:tr>
      <w:tr w:rsidR="00651F16" w:rsidRPr="00141324" w14:paraId="03A74C55" w14:textId="77777777" w:rsidTr="00C272D0">
        <w:trPr>
          <w:trHeight w:val="20"/>
          <w:jc w:val="center"/>
        </w:trPr>
        <w:tc>
          <w:tcPr>
            <w:tcW w:w="1871" w:type="dxa"/>
            <w:shd w:val="clear" w:color="auto" w:fill="BDD6EE" w:themeFill="accent1" w:themeFillTint="66"/>
          </w:tcPr>
          <w:p w14:paraId="070926BB"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5</w:t>
            </w:r>
          </w:p>
        </w:tc>
        <w:tc>
          <w:tcPr>
            <w:tcW w:w="2534" w:type="dxa"/>
            <w:shd w:val="clear" w:color="auto" w:fill="BDD6EE" w:themeFill="accent1" w:themeFillTint="66"/>
          </w:tcPr>
          <w:p w14:paraId="051F891E"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Project design risks</w:t>
            </w:r>
          </w:p>
        </w:tc>
        <w:tc>
          <w:tcPr>
            <w:tcW w:w="5400" w:type="dxa"/>
            <w:shd w:val="clear" w:color="auto" w:fill="BDD6EE" w:themeFill="accent1" w:themeFillTint="66"/>
          </w:tcPr>
          <w:p w14:paraId="25DBFDE0"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Low (</w:t>
            </w:r>
            <w:r w:rsidRPr="00141324">
              <w:rPr>
                <w:rFonts w:ascii="Times New Roman" w:eastAsia="Arial Unicode MS" w:hAnsi="Times New Roman" w:cs="Times New Roman"/>
                <w:b/>
              </w:rPr>
              <w:t>L</w:t>
            </w:r>
            <w:r w:rsidRPr="00141324">
              <w:rPr>
                <w:rFonts w:ascii="Times New Roman" w:eastAsia="Arial Unicode MS" w:hAnsi="Times New Roman" w:cs="Times New Roman"/>
              </w:rPr>
              <w:t>)</w:t>
            </w:r>
          </w:p>
        </w:tc>
      </w:tr>
      <w:tr w:rsidR="00651F16" w:rsidRPr="00141324" w14:paraId="6064B910" w14:textId="77777777" w:rsidTr="00C272D0">
        <w:trPr>
          <w:trHeight w:val="20"/>
          <w:jc w:val="center"/>
        </w:trPr>
        <w:tc>
          <w:tcPr>
            <w:tcW w:w="1871" w:type="dxa"/>
            <w:shd w:val="clear" w:color="auto" w:fill="BDD6EE" w:themeFill="accent1" w:themeFillTint="66"/>
          </w:tcPr>
          <w:p w14:paraId="44280948"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6</w:t>
            </w:r>
          </w:p>
        </w:tc>
        <w:tc>
          <w:tcPr>
            <w:tcW w:w="2534" w:type="dxa"/>
            <w:shd w:val="clear" w:color="auto" w:fill="BDD6EE" w:themeFill="accent1" w:themeFillTint="66"/>
          </w:tcPr>
          <w:p w14:paraId="4EF8F608"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 xml:space="preserve">Delivery risks </w:t>
            </w:r>
          </w:p>
        </w:tc>
        <w:tc>
          <w:tcPr>
            <w:tcW w:w="5400" w:type="dxa"/>
            <w:shd w:val="clear" w:color="auto" w:fill="BDD6EE" w:themeFill="accent1" w:themeFillTint="66"/>
          </w:tcPr>
          <w:p w14:paraId="400379CE"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Low (</w:t>
            </w:r>
            <w:r w:rsidRPr="00141324">
              <w:rPr>
                <w:rFonts w:ascii="Times New Roman" w:eastAsia="Arial Unicode MS" w:hAnsi="Times New Roman" w:cs="Times New Roman"/>
                <w:b/>
              </w:rPr>
              <w:t>L</w:t>
            </w:r>
            <w:r w:rsidRPr="00141324">
              <w:rPr>
                <w:rFonts w:ascii="Times New Roman" w:eastAsia="Arial Unicode MS" w:hAnsi="Times New Roman" w:cs="Times New Roman"/>
              </w:rPr>
              <w:t>)</w:t>
            </w:r>
          </w:p>
        </w:tc>
      </w:tr>
      <w:tr w:rsidR="00651F16" w:rsidRPr="00141324" w14:paraId="47FB8216" w14:textId="77777777" w:rsidTr="00C272D0">
        <w:trPr>
          <w:trHeight w:val="288"/>
          <w:jc w:val="center"/>
        </w:trPr>
        <w:tc>
          <w:tcPr>
            <w:tcW w:w="9805" w:type="dxa"/>
            <w:gridSpan w:val="3"/>
            <w:shd w:val="clear" w:color="auto" w:fill="BDD6EE" w:themeFill="accent1" w:themeFillTint="66"/>
          </w:tcPr>
          <w:p w14:paraId="131C83DD" w14:textId="77777777" w:rsidR="00651F16" w:rsidRPr="00141324" w:rsidRDefault="00651F16" w:rsidP="00651F16">
            <w:pPr>
              <w:rPr>
                <w:rFonts w:ascii="Times New Roman" w:hAnsi="Times New Roman" w:cs="Times New Roman"/>
                <w:b/>
                <w:bCs/>
                <w:i/>
              </w:rPr>
            </w:pPr>
            <w:r w:rsidRPr="00141324">
              <w:rPr>
                <w:rFonts w:ascii="Times New Roman" w:hAnsi="Times New Roman" w:cs="Times New Roman"/>
                <w:b/>
                <w:bCs/>
                <w:i/>
              </w:rPr>
              <w:t xml:space="preserve">                             Capacity Risk of the Executing Agency</w:t>
            </w:r>
          </w:p>
        </w:tc>
      </w:tr>
      <w:tr w:rsidR="00651F16" w:rsidRPr="00141324" w14:paraId="0DF7A59F" w14:textId="77777777" w:rsidTr="00C272D0">
        <w:trPr>
          <w:trHeight w:val="20"/>
          <w:jc w:val="center"/>
        </w:trPr>
        <w:tc>
          <w:tcPr>
            <w:tcW w:w="1871" w:type="dxa"/>
            <w:shd w:val="clear" w:color="auto" w:fill="BDD6EE" w:themeFill="accent1" w:themeFillTint="66"/>
          </w:tcPr>
          <w:p w14:paraId="16BA66CD"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lastRenderedPageBreak/>
              <w:t>7</w:t>
            </w:r>
          </w:p>
        </w:tc>
        <w:tc>
          <w:tcPr>
            <w:tcW w:w="2534" w:type="dxa"/>
            <w:shd w:val="clear" w:color="auto" w:fill="BDD6EE" w:themeFill="accent1" w:themeFillTint="66"/>
          </w:tcPr>
          <w:p w14:paraId="08069407"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Capacity</w:t>
            </w:r>
          </w:p>
        </w:tc>
        <w:tc>
          <w:tcPr>
            <w:tcW w:w="5400" w:type="dxa"/>
            <w:shd w:val="clear" w:color="auto" w:fill="BDD6EE" w:themeFill="accent1" w:themeFillTint="66"/>
          </w:tcPr>
          <w:p w14:paraId="7F6983F1"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Moderate (</w:t>
            </w:r>
            <w:r w:rsidRPr="00141324">
              <w:rPr>
                <w:rFonts w:ascii="Times New Roman" w:eastAsia="Arial Unicode MS" w:hAnsi="Times New Roman" w:cs="Times New Roman"/>
                <w:b/>
              </w:rPr>
              <w:t>M</w:t>
            </w:r>
            <w:r w:rsidRPr="00141324">
              <w:rPr>
                <w:rFonts w:ascii="Times New Roman" w:eastAsia="Arial Unicode MS" w:hAnsi="Times New Roman" w:cs="Times New Roman"/>
              </w:rPr>
              <w:t>)</w:t>
            </w:r>
          </w:p>
        </w:tc>
      </w:tr>
      <w:tr w:rsidR="00651F16" w:rsidRPr="00141324" w14:paraId="0A4AE6EF" w14:textId="77777777" w:rsidTr="00C272D0">
        <w:trPr>
          <w:trHeight w:val="46"/>
          <w:jc w:val="center"/>
        </w:trPr>
        <w:tc>
          <w:tcPr>
            <w:tcW w:w="1871" w:type="dxa"/>
            <w:shd w:val="clear" w:color="auto" w:fill="BDD6EE" w:themeFill="accent1" w:themeFillTint="66"/>
          </w:tcPr>
          <w:p w14:paraId="70997BFB" w14:textId="77777777" w:rsidR="00651F16" w:rsidRPr="00141324" w:rsidRDefault="00651F16" w:rsidP="00651F16">
            <w:pPr>
              <w:ind w:left="522"/>
              <w:rPr>
                <w:rFonts w:ascii="Times New Roman" w:eastAsia="Arial Unicode MS" w:hAnsi="Times New Roman" w:cs="Times New Roman"/>
              </w:rPr>
            </w:pPr>
            <w:r w:rsidRPr="00141324">
              <w:rPr>
                <w:rFonts w:ascii="Times New Roman" w:eastAsia="Arial Unicode MS" w:hAnsi="Times New Roman" w:cs="Times New Roman"/>
              </w:rPr>
              <w:t>8</w:t>
            </w:r>
          </w:p>
        </w:tc>
        <w:tc>
          <w:tcPr>
            <w:tcW w:w="2534" w:type="dxa"/>
            <w:shd w:val="clear" w:color="auto" w:fill="BDD6EE" w:themeFill="accent1" w:themeFillTint="66"/>
          </w:tcPr>
          <w:p w14:paraId="4B36475E" w14:textId="77777777" w:rsidR="00651F16" w:rsidRPr="00141324" w:rsidRDefault="00651F16" w:rsidP="00651F16">
            <w:pPr>
              <w:ind w:left="34"/>
              <w:rPr>
                <w:rFonts w:ascii="Times New Roman" w:hAnsi="Times New Roman" w:cs="Times New Roman"/>
              </w:rPr>
            </w:pPr>
            <w:r w:rsidRPr="00141324">
              <w:rPr>
                <w:rFonts w:ascii="Times New Roman" w:hAnsi="Times New Roman" w:cs="Times New Roman"/>
              </w:rPr>
              <w:t>Governance   &amp; Prohibited Practices</w:t>
            </w:r>
          </w:p>
        </w:tc>
        <w:tc>
          <w:tcPr>
            <w:tcW w:w="5400" w:type="dxa"/>
            <w:shd w:val="clear" w:color="auto" w:fill="BDD6EE" w:themeFill="accent1" w:themeFillTint="66"/>
          </w:tcPr>
          <w:p w14:paraId="7C5CAC4C" w14:textId="77777777" w:rsidR="00651F16" w:rsidRPr="00141324" w:rsidRDefault="00651F16" w:rsidP="00651F16">
            <w:pPr>
              <w:rPr>
                <w:rFonts w:ascii="Times New Roman" w:eastAsia="Arial Unicode MS" w:hAnsi="Times New Roman" w:cs="Times New Roman"/>
              </w:rPr>
            </w:pPr>
            <w:r w:rsidRPr="00141324">
              <w:rPr>
                <w:rFonts w:ascii="Times New Roman" w:eastAsia="Arial Unicode MS" w:hAnsi="Times New Roman" w:cs="Times New Roman"/>
              </w:rPr>
              <w:t xml:space="preserve">     Low (</w:t>
            </w:r>
            <w:r w:rsidRPr="00141324">
              <w:rPr>
                <w:rFonts w:ascii="Times New Roman" w:eastAsia="Arial Unicode MS" w:hAnsi="Times New Roman" w:cs="Times New Roman"/>
                <w:b/>
              </w:rPr>
              <w:t>L</w:t>
            </w:r>
            <w:r w:rsidRPr="00141324">
              <w:rPr>
                <w:rFonts w:ascii="Times New Roman" w:eastAsia="Arial Unicode MS" w:hAnsi="Times New Roman" w:cs="Times New Roman"/>
              </w:rPr>
              <w:t>)</w:t>
            </w:r>
          </w:p>
        </w:tc>
      </w:tr>
    </w:tbl>
    <w:p w14:paraId="768A1418" w14:textId="77777777" w:rsidR="00651F16" w:rsidRPr="00141324" w:rsidRDefault="00651F16" w:rsidP="00651F16">
      <w:pPr>
        <w:spacing w:line="276" w:lineRule="auto"/>
        <w:jc w:val="both"/>
        <w:rPr>
          <w:rFonts w:ascii="Times New Roman" w:hAnsi="Times New Roman" w:cs="Times New Roman"/>
          <w:i/>
        </w:rPr>
      </w:pPr>
    </w:p>
    <w:p w14:paraId="464F6F1C" w14:textId="77777777" w:rsidR="00990EA7" w:rsidRDefault="00990EA7" w:rsidP="00990EA7">
      <w:pPr>
        <w:spacing w:line="276" w:lineRule="auto"/>
        <w:jc w:val="both"/>
        <w:rPr>
          <w:rFonts w:ascii="Times New Roman" w:hAnsi="Times New Roman" w:cs="Times New Roman"/>
        </w:rPr>
      </w:pPr>
      <w:r w:rsidRPr="00141324">
        <w:rPr>
          <w:rFonts w:ascii="Times New Roman" w:hAnsi="Times New Roman" w:cs="Times New Roman"/>
        </w:rPr>
        <w:t xml:space="preserve">The issues/ risks identified at country level are substantial, however, sector and project level risks are low. Therefore, the risk to project implementation is minimal. The low risk ratings at sector and project level is attributed to experience of ORASECOM in implementing similar projects using financing from other DFIs. Capacity risk is moderate due to unavailability of substantive procurement specialist at the PIU. This is mitigated by recruitment of an experienced procurement consultant. The fiduciary safeguards include regular internal audits.  In addition, there is a strong performance culture with at ORASECOM with a systematic system / records system in place. </w:t>
      </w:r>
    </w:p>
    <w:p w14:paraId="360B9818" w14:textId="77777777" w:rsidR="00990EA7" w:rsidRDefault="00990EA7" w:rsidP="00651F16">
      <w:pPr>
        <w:tabs>
          <w:tab w:val="left" w:pos="-720"/>
          <w:tab w:val="left" w:pos="709"/>
        </w:tabs>
        <w:suppressAutoHyphens/>
        <w:spacing w:line="276" w:lineRule="auto"/>
        <w:jc w:val="both"/>
        <w:rPr>
          <w:rFonts w:ascii="Times New Roman" w:hAnsi="Times New Roman" w:cs="Times New Roman"/>
          <w:b/>
          <w:spacing w:val="-3"/>
        </w:rPr>
      </w:pPr>
    </w:p>
    <w:p w14:paraId="56CCB1DB" w14:textId="39CE2FC6" w:rsidR="00651F16" w:rsidRDefault="00E0675C" w:rsidP="00651F16">
      <w:pPr>
        <w:tabs>
          <w:tab w:val="left" w:pos="-720"/>
          <w:tab w:val="left" w:pos="709"/>
        </w:tabs>
        <w:suppressAutoHyphens/>
        <w:spacing w:line="276" w:lineRule="auto"/>
        <w:jc w:val="both"/>
        <w:rPr>
          <w:rFonts w:ascii="Times New Roman" w:hAnsi="Times New Roman" w:cs="Times New Roman"/>
          <w:b/>
          <w:spacing w:val="-3"/>
        </w:rPr>
      </w:pPr>
      <w:r>
        <w:rPr>
          <w:rFonts w:ascii="Times New Roman" w:hAnsi="Times New Roman" w:cs="Times New Roman"/>
          <w:b/>
          <w:spacing w:val="-3"/>
        </w:rPr>
        <w:t>A</w:t>
      </w:r>
      <w:r w:rsidR="00651F16" w:rsidRPr="00141324">
        <w:rPr>
          <w:rFonts w:ascii="Times New Roman" w:hAnsi="Times New Roman" w:cs="Times New Roman"/>
          <w:b/>
          <w:spacing w:val="-3"/>
        </w:rPr>
        <w:t>.3</w:t>
      </w:r>
      <w:r w:rsidR="00651F16" w:rsidRPr="00141324">
        <w:rPr>
          <w:rFonts w:ascii="Times New Roman" w:hAnsi="Times New Roman" w:cs="Times New Roman"/>
          <w:b/>
          <w:spacing w:val="-3"/>
        </w:rPr>
        <w:tab/>
        <w:t>Details of Procurement Methods &amp; Procedures (PMPs) to be used under the Project</w:t>
      </w:r>
    </w:p>
    <w:p w14:paraId="705FCEF8" w14:textId="77777777" w:rsidR="00651F16" w:rsidRPr="00141324" w:rsidRDefault="00651F16" w:rsidP="00651F16">
      <w:pPr>
        <w:tabs>
          <w:tab w:val="left" w:pos="-720"/>
          <w:tab w:val="left" w:pos="709"/>
        </w:tabs>
        <w:suppressAutoHyphens/>
        <w:spacing w:line="276" w:lineRule="auto"/>
        <w:jc w:val="both"/>
        <w:rPr>
          <w:rFonts w:ascii="Times New Roman" w:hAnsi="Times New Roman" w:cs="Times New Roman"/>
          <w:b/>
          <w:spacing w:val="-3"/>
        </w:rPr>
      </w:pPr>
    </w:p>
    <w:p w14:paraId="4AA5BF37" w14:textId="713E55BF" w:rsidR="00651F16" w:rsidRDefault="00E0675C" w:rsidP="00651F16">
      <w:pPr>
        <w:spacing w:line="276" w:lineRule="auto"/>
        <w:jc w:val="both"/>
        <w:rPr>
          <w:rFonts w:ascii="Times New Roman" w:hAnsi="Times New Roman" w:cs="Times New Roman"/>
        </w:rPr>
      </w:pPr>
      <w:r>
        <w:rPr>
          <w:rFonts w:ascii="Times New Roman" w:hAnsi="Times New Roman" w:cs="Times New Roman"/>
          <w:b/>
          <w:spacing w:val="-3"/>
        </w:rPr>
        <w:t xml:space="preserve">A.3.1 </w:t>
      </w:r>
      <w:r w:rsidRPr="00141324">
        <w:rPr>
          <w:rFonts w:ascii="Times New Roman" w:hAnsi="Times New Roman" w:cs="Times New Roman"/>
          <w:b/>
          <w:spacing w:val="-3"/>
        </w:rPr>
        <w:t>Bank</w:t>
      </w:r>
      <w:r w:rsidR="00651F16" w:rsidRPr="00141324">
        <w:rPr>
          <w:rFonts w:ascii="Times New Roman" w:hAnsi="Times New Roman" w:cs="Times New Roman"/>
          <w:b/>
          <w:spacing w:val="-3"/>
        </w:rPr>
        <w:t xml:space="preserve"> </w:t>
      </w:r>
      <w:r w:rsidR="00651F16" w:rsidRPr="00141324">
        <w:rPr>
          <w:rFonts w:ascii="Times New Roman" w:hAnsi="Times New Roman" w:cs="Times New Roman"/>
          <w:b/>
        </w:rPr>
        <w:t>Procurement Policy and Methodology (BPM</w:t>
      </w:r>
      <w:r w:rsidR="00651F16" w:rsidRPr="00141324">
        <w:rPr>
          <w:rFonts w:ascii="Times New Roman" w:hAnsi="Times New Roman" w:cs="Times New Roman"/>
          <w:b/>
          <w:spacing w:val="-3"/>
        </w:rPr>
        <w:t>)</w:t>
      </w:r>
      <w:r w:rsidR="00651F16" w:rsidRPr="00141324">
        <w:rPr>
          <w:rFonts w:ascii="Times New Roman" w:hAnsi="Times New Roman" w:cs="Times New Roman"/>
          <w:b/>
          <w:bCs/>
          <w:spacing w:val="-3"/>
        </w:rPr>
        <w:t xml:space="preserve">: </w:t>
      </w:r>
      <w:r w:rsidR="00651F16" w:rsidRPr="00141324">
        <w:rPr>
          <w:rFonts w:ascii="Times New Roman" w:hAnsi="Times New Roman" w:cs="Times New Roman"/>
        </w:rPr>
        <w:t xml:space="preserve">The following contracts will be carried out using the BPM in line with the Bank’s </w:t>
      </w:r>
      <w:r w:rsidR="00651F16" w:rsidRPr="00141324">
        <w:rPr>
          <w:rFonts w:ascii="Times New Roman" w:hAnsi="Times New Roman" w:cs="Times New Roman"/>
          <w:i/>
          <w:sz w:val="24"/>
          <w:szCs w:val="24"/>
        </w:rPr>
        <w:t>Procurement Policy and Methodology for Bank Group Funded Operations” (BPM)</w:t>
      </w:r>
      <w:r w:rsidR="00651F16" w:rsidRPr="00141324">
        <w:rPr>
          <w:rFonts w:ascii="Times New Roman" w:hAnsi="Times New Roman" w:cs="Times New Roman"/>
          <w:sz w:val="24"/>
          <w:szCs w:val="24"/>
        </w:rPr>
        <w:t xml:space="preserve">, dated October 2015”, </w:t>
      </w:r>
      <w:r w:rsidR="00651F16" w:rsidRPr="00141324">
        <w:rPr>
          <w:rFonts w:ascii="Times New Roman" w:hAnsi="Times New Roman" w:cs="Times New Roman"/>
        </w:rPr>
        <w:t xml:space="preserve">utilizing available Bank’s Standard Solicitation Documents (SSDs). </w:t>
      </w:r>
    </w:p>
    <w:p w14:paraId="509C4ECA" w14:textId="77777777" w:rsidR="00E0675C" w:rsidRPr="00141324" w:rsidRDefault="00E0675C" w:rsidP="00651F16">
      <w:pPr>
        <w:spacing w:line="276" w:lineRule="auto"/>
        <w:jc w:val="both"/>
        <w:rPr>
          <w:rFonts w:ascii="Times New Roman" w:hAnsi="Times New Roman" w:cs="Times New Roman"/>
        </w:rPr>
      </w:pPr>
    </w:p>
    <w:p w14:paraId="0B8C86AF" w14:textId="77777777" w:rsidR="00694A08" w:rsidRPr="00A00C3D" w:rsidRDefault="00694A08" w:rsidP="00694A08">
      <w:pPr>
        <w:spacing w:line="276" w:lineRule="auto"/>
        <w:jc w:val="both"/>
        <w:rPr>
          <w:rFonts w:ascii="Times New Roman" w:hAnsi="Times New Roman" w:cs="Times New Roman"/>
        </w:rPr>
      </w:pPr>
      <w:r w:rsidRPr="00A00C3D">
        <w:rPr>
          <w:rFonts w:ascii="Times New Roman" w:hAnsi="Times New Roman" w:cs="Times New Roman"/>
          <w:b/>
          <w:spacing w:val="-3"/>
        </w:rPr>
        <w:t xml:space="preserve">Consulting Services: </w:t>
      </w:r>
    </w:p>
    <w:p w14:paraId="4CD5C432" w14:textId="4B35F673" w:rsidR="00D43782" w:rsidRPr="00D43782" w:rsidRDefault="00D43782" w:rsidP="00D43782">
      <w:pPr>
        <w:numPr>
          <w:ilvl w:val="0"/>
          <w:numId w:val="85"/>
        </w:numPr>
        <w:spacing w:line="276" w:lineRule="auto"/>
        <w:jc w:val="both"/>
        <w:rPr>
          <w:rFonts w:ascii="Times New Roman" w:hAnsi="Times New Roman" w:cs="Times New Roman"/>
          <w:spacing w:val="-3"/>
        </w:rPr>
      </w:pPr>
      <w:r w:rsidRPr="00D43782">
        <w:rPr>
          <w:rFonts w:ascii="Times New Roman" w:hAnsi="Times New Roman" w:cs="Times New Roman"/>
          <w:spacing w:val="-3"/>
        </w:rPr>
        <w:t xml:space="preserve">Preparation of WRD Investment Strategy &amp; Plan and of a feasibility study, at estimated value of  EUR 2,433,249 and ESIA and associated plans at an estimated value of EUR 466,053 following the Quality and Cost-Based Selection (QCBS) method. </w:t>
      </w:r>
    </w:p>
    <w:p w14:paraId="3FD48363" w14:textId="77777777" w:rsidR="00D43782" w:rsidRPr="00D43782" w:rsidRDefault="00D43782" w:rsidP="00D43782">
      <w:pPr>
        <w:numPr>
          <w:ilvl w:val="0"/>
          <w:numId w:val="85"/>
        </w:numPr>
        <w:spacing w:line="276" w:lineRule="auto"/>
        <w:jc w:val="both"/>
        <w:rPr>
          <w:rFonts w:ascii="Times New Roman" w:hAnsi="Times New Roman" w:cs="Times New Roman"/>
          <w:spacing w:val="-3"/>
        </w:rPr>
      </w:pPr>
      <w:r w:rsidRPr="00D43782">
        <w:rPr>
          <w:rFonts w:ascii="Times New Roman" w:hAnsi="Times New Roman" w:cs="Times New Roman"/>
          <w:spacing w:val="-3"/>
        </w:rPr>
        <w:t>Recruitment of Project Manager amounting to Euro 184,800 and procurement specialist amounting to Euro 21,000 shall be carried out following selection method of Individual Consultant on the basis of shortlist.</w:t>
      </w:r>
    </w:p>
    <w:p w14:paraId="0AA24247" w14:textId="77777777" w:rsidR="00D43782" w:rsidRDefault="00D43782" w:rsidP="00D43782">
      <w:pPr>
        <w:spacing w:line="276" w:lineRule="auto"/>
        <w:jc w:val="both"/>
        <w:rPr>
          <w:rFonts w:ascii="Times New Roman" w:hAnsi="Times New Roman" w:cs="Times New Roman"/>
          <w:b/>
          <w:spacing w:val="-3"/>
        </w:rPr>
      </w:pPr>
    </w:p>
    <w:p w14:paraId="56C142E8" w14:textId="77777777" w:rsidR="00D43782" w:rsidRPr="00D43782" w:rsidRDefault="00D43782" w:rsidP="00D43782">
      <w:pPr>
        <w:spacing w:line="276" w:lineRule="auto"/>
        <w:jc w:val="both"/>
        <w:rPr>
          <w:rFonts w:ascii="Times New Roman" w:hAnsi="Times New Roman" w:cs="Times New Roman"/>
          <w:spacing w:val="-3"/>
        </w:rPr>
      </w:pPr>
      <w:r w:rsidRPr="00D43782">
        <w:rPr>
          <w:rFonts w:ascii="Times New Roman" w:hAnsi="Times New Roman" w:cs="Times New Roman"/>
          <w:b/>
          <w:spacing w:val="-3"/>
        </w:rPr>
        <w:t xml:space="preserve">Non - Consulting Services: </w:t>
      </w:r>
    </w:p>
    <w:p w14:paraId="3F98327D" w14:textId="5AA6EE02" w:rsidR="00D43782" w:rsidRDefault="00D43782" w:rsidP="00D85B4E">
      <w:pPr>
        <w:tabs>
          <w:tab w:val="left" w:pos="-720"/>
          <w:tab w:val="left" w:pos="709"/>
        </w:tabs>
        <w:suppressAutoHyphens/>
        <w:spacing w:line="276" w:lineRule="auto"/>
        <w:jc w:val="both"/>
        <w:rPr>
          <w:rFonts w:ascii="Times New Roman" w:hAnsi="Times New Roman" w:cs="Times New Roman"/>
          <w:b/>
          <w:spacing w:val="-3"/>
        </w:rPr>
      </w:pPr>
      <w:r w:rsidRPr="00D43782">
        <w:rPr>
          <w:rFonts w:ascii="Times New Roman" w:hAnsi="Times New Roman" w:cs="Times New Roman"/>
          <w:spacing w:val="-3"/>
        </w:rPr>
        <w:t>Resources mobilization around table valued at EUR 5,250 will be carried out using Shopping procedure</w:t>
      </w:r>
    </w:p>
    <w:p w14:paraId="50457A70" w14:textId="77777777" w:rsidR="00D43782" w:rsidRDefault="00D43782" w:rsidP="00D85B4E">
      <w:pPr>
        <w:tabs>
          <w:tab w:val="left" w:pos="-720"/>
          <w:tab w:val="left" w:pos="709"/>
        </w:tabs>
        <w:suppressAutoHyphens/>
        <w:spacing w:line="276" w:lineRule="auto"/>
        <w:jc w:val="both"/>
        <w:rPr>
          <w:rFonts w:ascii="Times New Roman" w:hAnsi="Times New Roman" w:cs="Times New Roman"/>
          <w:b/>
          <w:spacing w:val="-3"/>
        </w:rPr>
      </w:pPr>
    </w:p>
    <w:p w14:paraId="61BBF20C" w14:textId="67A016D0" w:rsidR="00651F16" w:rsidRDefault="00E0675C" w:rsidP="00D85B4E">
      <w:pPr>
        <w:tabs>
          <w:tab w:val="left" w:pos="-720"/>
          <w:tab w:val="left" w:pos="709"/>
        </w:tabs>
        <w:suppressAutoHyphens/>
        <w:spacing w:line="276" w:lineRule="auto"/>
        <w:jc w:val="both"/>
        <w:rPr>
          <w:rFonts w:ascii="Times New Roman" w:hAnsi="Times New Roman" w:cs="Times New Roman"/>
        </w:rPr>
      </w:pPr>
      <w:r>
        <w:rPr>
          <w:rFonts w:ascii="Times New Roman" w:hAnsi="Times New Roman" w:cs="Times New Roman"/>
          <w:b/>
          <w:spacing w:val="-3"/>
        </w:rPr>
        <w:t xml:space="preserve">A.3.2 </w:t>
      </w:r>
      <w:r w:rsidRPr="00141324">
        <w:rPr>
          <w:rFonts w:ascii="Times New Roman" w:hAnsi="Times New Roman" w:cs="Times New Roman"/>
          <w:b/>
          <w:spacing w:val="-3"/>
        </w:rPr>
        <w:t>Summary</w:t>
      </w:r>
      <w:r w:rsidR="00651F16" w:rsidRPr="00141324">
        <w:rPr>
          <w:rFonts w:ascii="Times New Roman" w:hAnsi="Times New Roman" w:cs="Times New Roman"/>
          <w:b/>
        </w:rPr>
        <w:t xml:space="preserve"> of </w:t>
      </w:r>
      <w:r w:rsidR="00651F16" w:rsidRPr="00141324">
        <w:rPr>
          <w:rFonts w:ascii="Times New Roman" w:hAnsi="Times New Roman" w:cs="Times New Roman"/>
          <w:b/>
          <w:spacing w:val="-3"/>
        </w:rPr>
        <w:t xml:space="preserve">the </w:t>
      </w:r>
      <w:r w:rsidR="00651F16" w:rsidRPr="00141324">
        <w:rPr>
          <w:rFonts w:ascii="Times New Roman" w:hAnsi="Times New Roman" w:cs="Times New Roman"/>
          <w:b/>
          <w:bCs/>
          <w:spacing w:val="-3"/>
        </w:rPr>
        <w:t>Procurement Arrangements for the Project</w:t>
      </w:r>
      <w:r>
        <w:rPr>
          <w:rFonts w:ascii="Times New Roman" w:hAnsi="Times New Roman" w:cs="Times New Roman"/>
          <w:b/>
          <w:bCs/>
          <w:spacing w:val="-3"/>
        </w:rPr>
        <w:t xml:space="preserve">: </w:t>
      </w:r>
      <w:r w:rsidRPr="00141324" w:rsidDel="00FB64D2">
        <w:rPr>
          <w:rFonts w:ascii="Times New Roman" w:hAnsi="Times New Roman" w:cs="Times New Roman"/>
          <w:b/>
          <w:spacing w:val="-3"/>
        </w:rPr>
        <w:t>“</w:t>
      </w:r>
      <w:r w:rsidR="00651F16" w:rsidRPr="00141324">
        <w:rPr>
          <w:rFonts w:ascii="Times New Roman" w:hAnsi="Times New Roman" w:cs="Times New Roman"/>
          <w:bCs/>
        </w:rPr>
        <w:t>The p</w:t>
      </w:r>
      <w:r w:rsidR="00651F16" w:rsidRPr="00141324">
        <w:rPr>
          <w:rFonts w:ascii="Times New Roman" w:hAnsi="Times New Roman" w:cs="Times New Roman"/>
        </w:rPr>
        <w:t xml:space="preserve">rocurement arrangements for the </w:t>
      </w:r>
      <w:r w:rsidR="00651F16" w:rsidRPr="00141324">
        <w:rPr>
          <w:rFonts w:ascii="Times New Roman" w:hAnsi="Times New Roman" w:cs="Times New Roman"/>
          <w:bCs/>
        </w:rPr>
        <w:t xml:space="preserve">various components, elements, and items, under the different expenditure categories </w:t>
      </w:r>
      <w:r w:rsidR="00651F16" w:rsidRPr="00141324">
        <w:rPr>
          <w:rFonts w:ascii="Times New Roman" w:hAnsi="Times New Roman" w:cs="Times New Roman"/>
        </w:rPr>
        <w:t>to be financed by the Grant</w:t>
      </w:r>
      <w:r w:rsidR="00651F16" w:rsidRPr="00141324">
        <w:rPr>
          <w:rFonts w:ascii="Times New Roman" w:hAnsi="Times New Roman" w:cs="Times New Roman"/>
          <w:bCs/>
        </w:rPr>
        <w:t xml:space="preserve"> and procured</w:t>
      </w:r>
      <w:r w:rsidR="00651F16" w:rsidRPr="00141324">
        <w:rPr>
          <w:rFonts w:ascii="Times New Roman" w:hAnsi="Times New Roman" w:cs="Times New Roman"/>
        </w:rPr>
        <w:t xml:space="preserve"> using BPS and BPM are summarized in Table </w:t>
      </w:r>
      <w:r>
        <w:rPr>
          <w:rFonts w:ascii="Times New Roman" w:hAnsi="Times New Roman" w:cs="Times New Roman"/>
        </w:rPr>
        <w:t>A</w:t>
      </w:r>
      <w:r w:rsidR="00651F16" w:rsidRPr="00141324">
        <w:rPr>
          <w:rFonts w:ascii="Times New Roman" w:hAnsi="Times New Roman" w:cs="Times New Roman"/>
        </w:rPr>
        <w:t>.1 below</w:t>
      </w:r>
      <w:r w:rsidR="00651F16" w:rsidRPr="00141324">
        <w:rPr>
          <w:rFonts w:ascii="Times New Roman" w:hAnsi="Times New Roman" w:cs="Times New Roman"/>
          <w:bCs/>
        </w:rPr>
        <w:t>. Large-value contracts, each group of similar transactions/contracts</w:t>
      </w:r>
      <w:r w:rsidR="00651F16" w:rsidRPr="00141324">
        <w:rPr>
          <w:rFonts w:ascii="Times New Roman" w:hAnsi="Times New Roman" w:cs="Times New Roman"/>
        </w:rPr>
        <w:t xml:space="preserve">, the different procurement regimes, estimated costs, oversight requirements, and the timeframe as agreed between the Borrower and the Bank, are documented in the Procurement Plan </w:t>
      </w:r>
    </w:p>
    <w:p w14:paraId="0E48780D" w14:textId="77777777" w:rsidR="00990EA7" w:rsidRDefault="00990EA7" w:rsidP="00D85B4E">
      <w:pPr>
        <w:jc w:val="center"/>
        <w:rPr>
          <w:rFonts w:ascii="Times New Roman" w:hAnsi="Times New Roman" w:cs="Times New Roman"/>
          <w:b/>
          <w:sz w:val="24"/>
        </w:rPr>
      </w:pPr>
    </w:p>
    <w:p w14:paraId="02418FAE" w14:textId="46DFAEFA" w:rsidR="00651F16" w:rsidRDefault="00651F16" w:rsidP="00D85B4E">
      <w:pPr>
        <w:jc w:val="center"/>
        <w:rPr>
          <w:rFonts w:ascii="Times New Roman" w:hAnsi="Times New Roman" w:cs="Times New Roman"/>
          <w:b/>
          <w:sz w:val="24"/>
        </w:rPr>
      </w:pPr>
      <w:r w:rsidRPr="00141324">
        <w:rPr>
          <w:rFonts w:ascii="Times New Roman" w:hAnsi="Times New Roman" w:cs="Times New Roman"/>
          <w:b/>
          <w:sz w:val="24"/>
        </w:rPr>
        <w:t xml:space="preserve">Table </w:t>
      </w:r>
      <w:r w:rsidR="00E0675C">
        <w:rPr>
          <w:rFonts w:ascii="Times New Roman" w:hAnsi="Times New Roman" w:cs="Times New Roman"/>
          <w:b/>
          <w:sz w:val="24"/>
        </w:rPr>
        <w:t>A</w:t>
      </w:r>
      <w:r w:rsidRPr="00141324">
        <w:rPr>
          <w:rFonts w:ascii="Times New Roman" w:hAnsi="Times New Roman" w:cs="Times New Roman"/>
          <w:b/>
          <w:sz w:val="24"/>
        </w:rPr>
        <w:t>.1: Summary of Procurement Arrangements (AWF + NEPAD)</w:t>
      </w:r>
    </w:p>
    <w:p w14:paraId="61B23256" w14:textId="78B6BCD6" w:rsidR="00E0675C" w:rsidRDefault="00E0675C" w:rsidP="00651F16">
      <w:pPr>
        <w:rPr>
          <w:rFonts w:ascii="Times New Roman" w:hAnsi="Times New Roman" w:cs="Times New Roman"/>
          <w:b/>
          <w:sz w:val="24"/>
        </w:rPr>
      </w:pPr>
    </w:p>
    <w:tbl>
      <w:tblPr>
        <w:tblStyle w:val="Grilledutableau"/>
        <w:tblW w:w="0" w:type="auto"/>
        <w:jc w:val="center"/>
        <w:tblLook w:val="04A0" w:firstRow="1" w:lastRow="0" w:firstColumn="1" w:lastColumn="0" w:noHBand="0" w:noVBand="1"/>
      </w:tblPr>
      <w:tblGrid>
        <w:gridCol w:w="4225"/>
        <w:gridCol w:w="630"/>
        <w:gridCol w:w="630"/>
        <w:gridCol w:w="720"/>
        <w:gridCol w:w="1170"/>
        <w:gridCol w:w="630"/>
        <w:gridCol w:w="860"/>
        <w:gridCol w:w="1205"/>
      </w:tblGrid>
      <w:tr w:rsidR="00E0675C" w:rsidRPr="004F515B" w14:paraId="65066A69" w14:textId="77777777" w:rsidTr="00D85B4E">
        <w:trPr>
          <w:jc w:val="center"/>
        </w:trPr>
        <w:tc>
          <w:tcPr>
            <w:tcW w:w="4225" w:type="dxa"/>
            <w:vMerge w:val="restart"/>
          </w:tcPr>
          <w:p w14:paraId="2B61EB99" w14:textId="77777777" w:rsidR="00E0675C" w:rsidRDefault="00E0675C" w:rsidP="00344275">
            <w:pPr>
              <w:spacing w:line="276" w:lineRule="auto"/>
              <w:jc w:val="center"/>
              <w:rPr>
                <w:rFonts w:ascii="Times New Roman" w:hAnsi="Times New Roman" w:cs="Times New Roman"/>
                <w:b/>
                <w:spacing w:val="-3"/>
                <w:sz w:val="18"/>
                <w:szCs w:val="18"/>
              </w:rPr>
            </w:pPr>
          </w:p>
          <w:p w14:paraId="669816D5" w14:textId="77777777" w:rsidR="00E0675C" w:rsidRPr="004F515B" w:rsidRDefault="00E0675C" w:rsidP="00344275">
            <w:pPr>
              <w:spacing w:line="276" w:lineRule="auto"/>
              <w:jc w:val="center"/>
              <w:rPr>
                <w:rFonts w:ascii="Times New Roman" w:hAnsi="Times New Roman" w:cs="Times New Roman"/>
                <w:b/>
                <w:spacing w:val="-3"/>
                <w:sz w:val="18"/>
                <w:szCs w:val="18"/>
              </w:rPr>
            </w:pPr>
            <w:r>
              <w:rPr>
                <w:rFonts w:ascii="Times New Roman" w:hAnsi="Times New Roman" w:cs="Times New Roman"/>
                <w:b/>
                <w:spacing w:val="-3"/>
                <w:sz w:val="18"/>
                <w:szCs w:val="18"/>
              </w:rPr>
              <w:t>Project Categories</w:t>
            </w:r>
          </w:p>
        </w:tc>
        <w:tc>
          <w:tcPr>
            <w:tcW w:w="5845" w:type="dxa"/>
            <w:gridSpan w:val="7"/>
          </w:tcPr>
          <w:p w14:paraId="73B0E9CE" w14:textId="77777777" w:rsidR="00E0675C" w:rsidRDefault="00E0675C" w:rsidP="00344275">
            <w:pPr>
              <w:spacing w:line="276" w:lineRule="auto"/>
              <w:jc w:val="center"/>
              <w:rPr>
                <w:rFonts w:ascii="Times New Roman" w:hAnsi="Times New Roman" w:cs="Times New Roman"/>
                <w:b/>
                <w:spacing w:val="-3"/>
                <w:sz w:val="18"/>
                <w:szCs w:val="18"/>
              </w:rPr>
            </w:pPr>
            <w:r>
              <w:rPr>
                <w:rFonts w:ascii="Times New Roman" w:hAnsi="Times New Roman" w:cs="Times New Roman"/>
                <w:b/>
                <w:spacing w:val="-3"/>
                <w:sz w:val="18"/>
                <w:szCs w:val="18"/>
              </w:rPr>
              <w:t>EUR</w:t>
            </w:r>
          </w:p>
        </w:tc>
      </w:tr>
      <w:tr w:rsidR="00E0675C" w:rsidRPr="004F515B" w14:paraId="442AFFA1" w14:textId="77777777" w:rsidTr="00D85B4E">
        <w:trPr>
          <w:jc w:val="center"/>
        </w:trPr>
        <w:tc>
          <w:tcPr>
            <w:tcW w:w="4225" w:type="dxa"/>
            <w:vMerge/>
          </w:tcPr>
          <w:p w14:paraId="422D319C" w14:textId="77777777" w:rsidR="00E0675C" w:rsidRPr="004F515B" w:rsidRDefault="00E0675C" w:rsidP="00344275">
            <w:pPr>
              <w:spacing w:line="276" w:lineRule="auto"/>
              <w:jc w:val="center"/>
              <w:rPr>
                <w:rFonts w:ascii="Times New Roman" w:hAnsi="Times New Roman" w:cs="Times New Roman"/>
                <w:b/>
                <w:spacing w:val="-3"/>
                <w:sz w:val="18"/>
                <w:szCs w:val="18"/>
              </w:rPr>
            </w:pPr>
          </w:p>
        </w:tc>
        <w:tc>
          <w:tcPr>
            <w:tcW w:w="1980" w:type="dxa"/>
            <w:gridSpan w:val="3"/>
          </w:tcPr>
          <w:p w14:paraId="5AD503FD" w14:textId="77777777" w:rsidR="00E0675C" w:rsidRPr="004F515B" w:rsidRDefault="00E0675C" w:rsidP="00344275">
            <w:pPr>
              <w:spacing w:line="276" w:lineRule="auto"/>
              <w:jc w:val="center"/>
              <w:rPr>
                <w:rFonts w:ascii="Times New Roman" w:hAnsi="Times New Roman" w:cs="Times New Roman"/>
                <w:b/>
                <w:spacing w:val="-3"/>
                <w:sz w:val="18"/>
                <w:szCs w:val="18"/>
              </w:rPr>
            </w:pPr>
            <w:r>
              <w:rPr>
                <w:rFonts w:ascii="Times New Roman" w:hAnsi="Times New Roman" w:cs="Times New Roman"/>
                <w:b/>
                <w:spacing w:val="-3"/>
                <w:sz w:val="18"/>
                <w:szCs w:val="18"/>
              </w:rPr>
              <w:t>BPS</w:t>
            </w:r>
          </w:p>
        </w:tc>
        <w:tc>
          <w:tcPr>
            <w:tcW w:w="2660" w:type="dxa"/>
            <w:gridSpan w:val="3"/>
          </w:tcPr>
          <w:p w14:paraId="3906E457" w14:textId="77777777" w:rsidR="00E0675C" w:rsidRPr="004F515B" w:rsidRDefault="00E0675C" w:rsidP="00344275">
            <w:pPr>
              <w:spacing w:line="276" w:lineRule="auto"/>
              <w:jc w:val="center"/>
              <w:rPr>
                <w:rFonts w:ascii="Times New Roman" w:hAnsi="Times New Roman" w:cs="Times New Roman"/>
                <w:b/>
                <w:spacing w:val="-3"/>
                <w:sz w:val="18"/>
                <w:szCs w:val="18"/>
              </w:rPr>
            </w:pPr>
            <w:r>
              <w:rPr>
                <w:rFonts w:ascii="Times New Roman" w:hAnsi="Times New Roman" w:cs="Times New Roman"/>
                <w:b/>
                <w:spacing w:val="-3"/>
                <w:sz w:val="18"/>
                <w:szCs w:val="18"/>
              </w:rPr>
              <w:t>BMP</w:t>
            </w:r>
          </w:p>
        </w:tc>
        <w:tc>
          <w:tcPr>
            <w:tcW w:w="1205" w:type="dxa"/>
            <w:vMerge w:val="restart"/>
          </w:tcPr>
          <w:p w14:paraId="5872B8DE" w14:textId="77777777" w:rsidR="00E0675C" w:rsidRPr="004F515B" w:rsidRDefault="00E0675C" w:rsidP="00344275">
            <w:pPr>
              <w:spacing w:line="276" w:lineRule="auto"/>
              <w:jc w:val="center"/>
              <w:rPr>
                <w:rFonts w:ascii="Times New Roman" w:hAnsi="Times New Roman" w:cs="Times New Roman"/>
                <w:b/>
                <w:spacing w:val="-3"/>
                <w:sz w:val="18"/>
                <w:szCs w:val="18"/>
              </w:rPr>
            </w:pPr>
            <w:r>
              <w:rPr>
                <w:rFonts w:ascii="Times New Roman" w:hAnsi="Times New Roman" w:cs="Times New Roman"/>
                <w:b/>
                <w:spacing w:val="-3"/>
                <w:sz w:val="18"/>
                <w:szCs w:val="18"/>
              </w:rPr>
              <w:t>Total</w:t>
            </w:r>
          </w:p>
        </w:tc>
      </w:tr>
      <w:tr w:rsidR="00E0675C" w:rsidRPr="004F515B" w14:paraId="71BC3FAB" w14:textId="77777777" w:rsidTr="00D85B4E">
        <w:trPr>
          <w:jc w:val="center"/>
        </w:trPr>
        <w:tc>
          <w:tcPr>
            <w:tcW w:w="4225" w:type="dxa"/>
            <w:vMerge/>
          </w:tcPr>
          <w:p w14:paraId="409D9B4E" w14:textId="77777777" w:rsidR="00E0675C" w:rsidRPr="004F515B" w:rsidRDefault="00E0675C" w:rsidP="00344275">
            <w:pPr>
              <w:spacing w:line="276" w:lineRule="auto"/>
              <w:jc w:val="center"/>
              <w:rPr>
                <w:rFonts w:ascii="Times New Roman" w:hAnsi="Times New Roman" w:cs="Times New Roman"/>
                <w:b/>
                <w:spacing w:val="-3"/>
                <w:sz w:val="18"/>
                <w:szCs w:val="18"/>
              </w:rPr>
            </w:pPr>
          </w:p>
        </w:tc>
        <w:tc>
          <w:tcPr>
            <w:tcW w:w="630" w:type="dxa"/>
          </w:tcPr>
          <w:p w14:paraId="795BD4AD"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OCB</w:t>
            </w:r>
          </w:p>
        </w:tc>
        <w:tc>
          <w:tcPr>
            <w:tcW w:w="630" w:type="dxa"/>
          </w:tcPr>
          <w:p w14:paraId="52FAECC7"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LCB</w:t>
            </w:r>
          </w:p>
        </w:tc>
        <w:tc>
          <w:tcPr>
            <w:tcW w:w="720" w:type="dxa"/>
          </w:tcPr>
          <w:p w14:paraId="7F5A78EA"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Other</w:t>
            </w:r>
          </w:p>
        </w:tc>
        <w:tc>
          <w:tcPr>
            <w:tcW w:w="1170" w:type="dxa"/>
          </w:tcPr>
          <w:p w14:paraId="4CDD950E"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OCB</w:t>
            </w:r>
          </w:p>
        </w:tc>
        <w:tc>
          <w:tcPr>
            <w:tcW w:w="630" w:type="dxa"/>
          </w:tcPr>
          <w:p w14:paraId="6BAC113A"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LCB</w:t>
            </w:r>
          </w:p>
        </w:tc>
        <w:tc>
          <w:tcPr>
            <w:tcW w:w="860" w:type="dxa"/>
          </w:tcPr>
          <w:p w14:paraId="431DC16D" w14:textId="77777777" w:rsidR="00E0675C" w:rsidRPr="004F515B" w:rsidRDefault="00E0675C" w:rsidP="00344275">
            <w:pPr>
              <w:spacing w:line="276" w:lineRule="auto"/>
              <w:jc w:val="center"/>
              <w:rPr>
                <w:rFonts w:ascii="Times New Roman" w:hAnsi="Times New Roman" w:cs="Times New Roman"/>
                <w:b/>
                <w:spacing w:val="-3"/>
                <w:sz w:val="18"/>
                <w:szCs w:val="18"/>
              </w:rPr>
            </w:pPr>
            <w:r w:rsidRPr="004F515B">
              <w:rPr>
                <w:rFonts w:ascii="Times New Roman" w:hAnsi="Times New Roman" w:cs="Times New Roman"/>
                <w:b/>
                <w:spacing w:val="-3"/>
                <w:sz w:val="18"/>
                <w:szCs w:val="18"/>
              </w:rPr>
              <w:t>other</w:t>
            </w:r>
          </w:p>
        </w:tc>
        <w:tc>
          <w:tcPr>
            <w:tcW w:w="1205" w:type="dxa"/>
            <w:vMerge/>
          </w:tcPr>
          <w:p w14:paraId="6792470A" w14:textId="77777777" w:rsidR="00E0675C" w:rsidRPr="004F515B" w:rsidRDefault="00E0675C" w:rsidP="00344275">
            <w:pPr>
              <w:spacing w:line="276" w:lineRule="auto"/>
              <w:rPr>
                <w:rFonts w:ascii="Times New Roman" w:hAnsi="Times New Roman" w:cs="Times New Roman"/>
                <w:b/>
                <w:spacing w:val="-3"/>
                <w:sz w:val="18"/>
                <w:szCs w:val="18"/>
              </w:rPr>
            </w:pPr>
          </w:p>
        </w:tc>
      </w:tr>
      <w:tr w:rsidR="00E0675C" w:rsidRPr="004F515B" w14:paraId="7764E8EB" w14:textId="77777777" w:rsidTr="00D85B4E">
        <w:trPr>
          <w:jc w:val="center"/>
        </w:trPr>
        <w:tc>
          <w:tcPr>
            <w:tcW w:w="4225" w:type="dxa"/>
          </w:tcPr>
          <w:p w14:paraId="5DE378AF" w14:textId="77777777" w:rsidR="00E0675C" w:rsidRPr="004F515B" w:rsidRDefault="00E0675C" w:rsidP="00344275">
            <w:pPr>
              <w:tabs>
                <w:tab w:val="left" w:pos="-720"/>
                <w:tab w:val="left" w:pos="306"/>
              </w:tabs>
              <w:suppressAutoHyphens/>
              <w:spacing w:line="240" w:lineRule="atLeast"/>
              <w:rPr>
                <w:rFonts w:ascii="Times New Roman" w:hAnsi="Times New Roman" w:cs="Times New Roman"/>
                <w:b/>
                <w:spacing w:val="-3"/>
                <w:sz w:val="18"/>
                <w:szCs w:val="18"/>
              </w:rPr>
            </w:pPr>
            <w:r w:rsidRPr="00141324">
              <w:rPr>
                <w:rFonts w:ascii="Times New Roman" w:hAnsi="Times New Roman" w:cs="Times New Roman"/>
                <w:b/>
                <w:bCs/>
                <w:spacing w:val="-2"/>
                <w:sz w:val="18"/>
                <w:szCs w:val="18"/>
              </w:rPr>
              <w:t>1.</w:t>
            </w:r>
            <w:r w:rsidRPr="00141324">
              <w:rPr>
                <w:rFonts w:ascii="Times New Roman" w:hAnsi="Times New Roman" w:cs="Times New Roman"/>
                <w:b/>
                <w:bCs/>
                <w:spacing w:val="-2"/>
                <w:sz w:val="18"/>
                <w:szCs w:val="18"/>
              </w:rPr>
              <w:tab/>
              <w:t xml:space="preserve">Non-Consulting </w:t>
            </w:r>
            <w:r>
              <w:rPr>
                <w:rFonts w:ascii="Times New Roman" w:hAnsi="Times New Roman" w:cs="Times New Roman"/>
                <w:b/>
                <w:bCs/>
                <w:spacing w:val="-2"/>
                <w:sz w:val="18"/>
                <w:szCs w:val="18"/>
              </w:rPr>
              <w:t>Services</w:t>
            </w:r>
          </w:p>
        </w:tc>
        <w:tc>
          <w:tcPr>
            <w:tcW w:w="630" w:type="dxa"/>
          </w:tcPr>
          <w:p w14:paraId="7A99AB43" w14:textId="77777777" w:rsidR="00E0675C" w:rsidRPr="004F515B" w:rsidRDefault="00E0675C"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w:t>
            </w:r>
          </w:p>
        </w:tc>
        <w:tc>
          <w:tcPr>
            <w:tcW w:w="630" w:type="dxa"/>
          </w:tcPr>
          <w:p w14:paraId="744C136F" w14:textId="77777777" w:rsidR="00E0675C" w:rsidRPr="004F515B" w:rsidRDefault="00E0675C"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w:t>
            </w:r>
          </w:p>
        </w:tc>
        <w:tc>
          <w:tcPr>
            <w:tcW w:w="720" w:type="dxa"/>
          </w:tcPr>
          <w:p w14:paraId="25929152"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02DDC458"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264255">
              <w:rPr>
                <w:rFonts w:ascii="Times New Roman" w:hAnsi="Times New Roman" w:cs="Times New Roman"/>
                <w:b/>
                <w:spacing w:val="-3"/>
                <w:sz w:val="18"/>
                <w:szCs w:val="18"/>
              </w:rPr>
              <w:t>-</w:t>
            </w:r>
          </w:p>
        </w:tc>
        <w:tc>
          <w:tcPr>
            <w:tcW w:w="630" w:type="dxa"/>
          </w:tcPr>
          <w:p w14:paraId="10C2175F"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01076239"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890721">
              <w:rPr>
                <w:rFonts w:ascii="Times New Roman" w:hAnsi="Times New Roman" w:cs="Times New Roman"/>
                <w:b/>
                <w:spacing w:val="-3"/>
                <w:sz w:val="18"/>
                <w:szCs w:val="18"/>
              </w:rPr>
              <w:t>-</w:t>
            </w:r>
          </w:p>
        </w:tc>
        <w:tc>
          <w:tcPr>
            <w:tcW w:w="1205" w:type="dxa"/>
          </w:tcPr>
          <w:p w14:paraId="134FCC7F"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890721">
              <w:rPr>
                <w:rFonts w:ascii="Times New Roman" w:hAnsi="Times New Roman" w:cs="Times New Roman"/>
                <w:b/>
                <w:spacing w:val="-3"/>
                <w:sz w:val="18"/>
                <w:szCs w:val="18"/>
              </w:rPr>
              <w:t>-</w:t>
            </w:r>
          </w:p>
        </w:tc>
      </w:tr>
      <w:tr w:rsidR="00E0675C" w:rsidRPr="004F515B" w14:paraId="1C10EFD8" w14:textId="77777777" w:rsidTr="00D85B4E">
        <w:trPr>
          <w:jc w:val="center"/>
        </w:trPr>
        <w:tc>
          <w:tcPr>
            <w:tcW w:w="4225" w:type="dxa"/>
          </w:tcPr>
          <w:p w14:paraId="75488155" w14:textId="77777777" w:rsidR="00E0675C" w:rsidRPr="004F515B" w:rsidRDefault="00E0675C" w:rsidP="00344275">
            <w:pPr>
              <w:tabs>
                <w:tab w:val="left" w:pos="-720"/>
                <w:tab w:val="left" w:pos="0"/>
                <w:tab w:val="left" w:pos="720"/>
              </w:tabs>
              <w:suppressAutoHyphens/>
              <w:spacing w:line="240" w:lineRule="atLeast"/>
              <w:ind w:left="328" w:hanging="328"/>
              <w:rPr>
                <w:rFonts w:ascii="Times New Roman" w:hAnsi="Times New Roman" w:cs="Times New Roman"/>
                <w:b/>
                <w:spacing w:val="-3"/>
                <w:sz w:val="18"/>
                <w:szCs w:val="18"/>
              </w:rPr>
            </w:pPr>
            <w:r w:rsidRPr="00141324">
              <w:rPr>
                <w:rFonts w:ascii="Times New Roman" w:hAnsi="Times New Roman" w:cs="Times New Roman"/>
                <w:spacing w:val="-2"/>
                <w:sz w:val="18"/>
                <w:szCs w:val="18"/>
              </w:rPr>
              <w:t>1.1</w:t>
            </w:r>
            <w:r w:rsidRPr="00141324">
              <w:rPr>
                <w:rFonts w:ascii="Times New Roman" w:hAnsi="Times New Roman" w:cs="Times New Roman"/>
                <w:spacing w:val="-2"/>
                <w:sz w:val="18"/>
                <w:szCs w:val="18"/>
              </w:rPr>
              <w:tab/>
            </w:r>
            <w:r w:rsidRPr="00141324">
              <w:rPr>
                <w:rFonts w:ascii="Times New Roman" w:eastAsia="Times New Roman" w:hAnsi="Times New Roman" w:cs="Times New Roman"/>
                <w:sz w:val="18"/>
                <w:szCs w:val="18"/>
              </w:rPr>
              <w:t>Resources mobilization around table</w:t>
            </w:r>
            <w:r w:rsidRPr="00141324">
              <w:rPr>
                <w:rFonts w:ascii="Times New Roman" w:hAnsi="Times New Roman" w:cs="Times New Roman"/>
                <w:spacing w:val="-2"/>
                <w:sz w:val="18"/>
                <w:szCs w:val="18"/>
              </w:rPr>
              <w:t xml:space="preserve"> Details</w:t>
            </w:r>
          </w:p>
        </w:tc>
        <w:tc>
          <w:tcPr>
            <w:tcW w:w="630" w:type="dxa"/>
          </w:tcPr>
          <w:p w14:paraId="79968925"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1F18469B"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01596D06"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5EB821F2"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264255">
              <w:rPr>
                <w:rFonts w:ascii="Times New Roman" w:hAnsi="Times New Roman" w:cs="Times New Roman"/>
                <w:b/>
                <w:spacing w:val="-3"/>
                <w:sz w:val="18"/>
                <w:szCs w:val="18"/>
              </w:rPr>
              <w:t>-</w:t>
            </w:r>
          </w:p>
        </w:tc>
        <w:tc>
          <w:tcPr>
            <w:tcW w:w="630" w:type="dxa"/>
          </w:tcPr>
          <w:p w14:paraId="58FB258B"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35DC28A1" w14:textId="5105ACF9" w:rsidR="00E0675C" w:rsidRPr="00BA1B0C" w:rsidRDefault="00D43782" w:rsidP="00344275">
            <w:pPr>
              <w:spacing w:line="276" w:lineRule="auto"/>
              <w:jc w:val="right"/>
              <w:rPr>
                <w:rFonts w:ascii="Times New Roman" w:hAnsi="Times New Roman" w:cs="Times New Roman"/>
                <w:spacing w:val="-3"/>
                <w:sz w:val="18"/>
                <w:szCs w:val="18"/>
              </w:rPr>
            </w:pPr>
            <w:r w:rsidRPr="00BA1B0C">
              <w:rPr>
                <w:rFonts w:ascii="Times New Roman" w:hAnsi="Times New Roman" w:cs="Times New Roman"/>
                <w:spacing w:val="-3"/>
                <w:sz w:val="18"/>
                <w:szCs w:val="18"/>
              </w:rPr>
              <w:t>5,250</w:t>
            </w:r>
          </w:p>
        </w:tc>
        <w:tc>
          <w:tcPr>
            <w:tcW w:w="1205" w:type="dxa"/>
          </w:tcPr>
          <w:p w14:paraId="5A0F67E0" w14:textId="61C9BC06" w:rsidR="00E0675C" w:rsidRPr="00BA1B0C" w:rsidRDefault="00D43782" w:rsidP="00344275">
            <w:pPr>
              <w:spacing w:line="276" w:lineRule="auto"/>
              <w:jc w:val="right"/>
              <w:rPr>
                <w:rFonts w:ascii="Times New Roman" w:hAnsi="Times New Roman" w:cs="Times New Roman"/>
                <w:spacing w:val="-3"/>
                <w:sz w:val="18"/>
                <w:szCs w:val="18"/>
              </w:rPr>
            </w:pPr>
            <w:r w:rsidRPr="00BA1B0C">
              <w:rPr>
                <w:rFonts w:ascii="Times New Roman" w:hAnsi="Times New Roman" w:cs="Times New Roman"/>
                <w:spacing w:val="-3"/>
                <w:sz w:val="18"/>
                <w:szCs w:val="18"/>
              </w:rPr>
              <w:t>5,250</w:t>
            </w:r>
          </w:p>
        </w:tc>
      </w:tr>
      <w:tr w:rsidR="00E0675C" w:rsidRPr="004F515B" w14:paraId="540E2A03" w14:textId="77777777" w:rsidTr="00D85B4E">
        <w:trPr>
          <w:jc w:val="center"/>
        </w:trPr>
        <w:tc>
          <w:tcPr>
            <w:tcW w:w="4225" w:type="dxa"/>
          </w:tcPr>
          <w:p w14:paraId="50CDE16C" w14:textId="77777777" w:rsidR="00E0675C" w:rsidRPr="004F515B" w:rsidRDefault="00E0675C" w:rsidP="00344275">
            <w:pPr>
              <w:tabs>
                <w:tab w:val="left" w:pos="-720"/>
                <w:tab w:val="left" w:pos="306"/>
              </w:tabs>
              <w:suppressAutoHyphens/>
              <w:spacing w:line="240" w:lineRule="atLeast"/>
              <w:rPr>
                <w:rFonts w:ascii="Times New Roman" w:hAnsi="Times New Roman" w:cs="Times New Roman"/>
                <w:b/>
                <w:spacing w:val="-3"/>
                <w:sz w:val="18"/>
                <w:szCs w:val="18"/>
              </w:rPr>
            </w:pPr>
            <w:r w:rsidRPr="00141324">
              <w:rPr>
                <w:rFonts w:ascii="Times New Roman" w:hAnsi="Times New Roman" w:cs="Times New Roman"/>
                <w:b/>
                <w:bCs/>
                <w:spacing w:val="-2"/>
                <w:sz w:val="18"/>
                <w:szCs w:val="18"/>
              </w:rPr>
              <w:t>2.</w:t>
            </w:r>
            <w:r w:rsidRPr="00141324">
              <w:rPr>
                <w:rFonts w:ascii="Times New Roman" w:hAnsi="Times New Roman" w:cs="Times New Roman"/>
                <w:b/>
                <w:bCs/>
                <w:spacing w:val="-2"/>
                <w:sz w:val="18"/>
                <w:szCs w:val="18"/>
              </w:rPr>
              <w:tab/>
              <w:t>Consulting Services</w:t>
            </w:r>
          </w:p>
        </w:tc>
        <w:tc>
          <w:tcPr>
            <w:tcW w:w="630" w:type="dxa"/>
          </w:tcPr>
          <w:p w14:paraId="054DCFAB"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15248806"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35830ACC"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7F420BEC"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264255">
              <w:rPr>
                <w:rFonts w:ascii="Times New Roman" w:hAnsi="Times New Roman" w:cs="Times New Roman"/>
                <w:b/>
                <w:spacing w:val="-3"/>
                <w:sz w:val="18"/>
                <w:szCs w:val="18"/>
              </w:rPr>
              <w:t>-</w:t>
            </w:r>
          </w:p>
        </w:tc>
        <w:tc>
          <w:tcPr>
            <w:tcW w:w="630" w:type="dxa"/>
          </w:tcPr>
          <w:p w14:paraId="23D05871"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0ADDBCB3"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133817">
              <w:rPr>
                <w:rFonts w:ascii="Times New Roman" w:hAnsi="Times New Roman" w:cs="Times New Roman"/>
                <w:b/>
                <w:spacing w:val="-3"/>
                <w:sz w:val="18"/>
                <w:szCs w:val="18"/>
              </w:rPr>
              <w:t>-</w:t>
            </w:r>
          </w:p>
        </w:tc>
        <w:tc>
          <w:tcPr>
            <w:tcW w:w="1205" w:type="dxa"/>
          </w:tcPr>
          <w:p w14:paraId="779CC3BD" w14:textId="77777777" w:rsidR="00E0675C" w:rsidRPr="004F515B" w:rsidRDefault="00E0675C"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w:t>
            </w:r>
          </w:p>
        </w:tc>
      </w:tr>
      <w:tr w:rsidR="00E0675C" w:rsidRPr="004F515B" w14:paraId="693A5C35" w14:textId="77777777" w:rsidTr="00D85B4E">
        <w:trPr>
          <w:jc w:val="center"/>
        </w:trPr>
        <w:tc>
          <w:tcPr>
            <w:tcW w:w="4225" w:type="dxa"/>
          </w:tcPr>
          <w:p w14:paraId="3E6E94C6" w14:textId="133F1DC8" w:rsidR="00E0675C" w:rsidRPr="004F515B" w:rsidRDefault="00E0675C">
            <w:pPr>
              <w:tabs>
                <w:tab w:val="left" w:pos="-720"/>
                <w:tab w:val="left" w:pos="724"/>
              </w:tabs>
              <w:suppressAutoHyphens/>
              <w:spacing w:line="240" w:lineRule="atLeast"/>
              <w:ind w:left="270" w:hanging="270"/>
              <w:rPr>
                <w:rFonts w:ascii="Times New Roman" w:hAnsi="Times New Roman" w:cs="Times New Roman"/>
                <w:b/>
                <w:spacing w:val="-3"/>
                <w:sz w:val="18"/>
                <w:szCs w:val="18"/>
              </w:rPr>
            </w:pPr>
            <w:r w:rsidRPr="00141324">
              <w:rPr>
                <w:rFonts w:ascii="Times New Roman" w:hAnsi="Times New Roman" w:cs="Times New Roman"/>
                <w:spacing w:val="-2"/>
                <w:sz w:val="18"/>
                <w:szCs w:val="18"/>
              </w:rPr>
              <w:t>2.1</w:t>
            </w:r>
            <w:r w:rsidRPr="00141324">
              <w:rPr>
                <w:rFonts w:ascii="Times New Roman" w:hAnsi="Times New Roman" w:cs="Times New Roman"/>
                <w:spacing w:val="-2"/>
                <w:sz w:val="18"/>
                <w:szCs w:val="18"/>
              </w:rPr>
              <w:tab/>
            </w:r>
            <w:r w:rsidRPr="00141324">
              <w:rPr>
                <w:rFonts w:ascii="Times New Roman" w:hAnsi="Times New Roman" w:cs="Times New Roman"/>
                <w:spacing w:val="-3"/>
                <w:sz w:val="18"/>
                <w:szCs w:val="18"/>
              </w:rPr>
              <w:t>WRD Investment Strategy &amp; Implementation Plan</w:t>
            </w:r>
            <w:r w:rsidR="00BA53B1">
              <w:rPr>
                <w:rFonts w:ascii="Times New Roman" w:hAnsi="Times New Roman" w:cs="Times New Roman"/>
                <w:spacing w:val="-3"/>
                <w:sz w:val="18"/>
                <w:szCs w:val="18"/>
              </w:rPr>
              <w:t xml:space="preserve"> and </w:t>
            </w:r>
            <w:r w:rsidR="00D43782">
              <w:rPr>
                <w:rFonts w:ascii="Times New Roman" w:hAnsi="Times New Roman" w:cs="Times New Roman"/>
                <w:spacing w:val="-3"/>
                <w:sz w:val="18"/>
                <w:szCs w:val="18"/>
              </w:rPr>
              <w:t>project preparation</w:t>
            </w:r>
          </w:p>
        </w:tc>
        <w:tc>
          <w:tcPr>
            <w:tcW w:w="630" w:type="dxa"/>
          </w:tcPr>
          <w:p w14:paraId="334E480C"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5D2EBF36"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656A6610"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3DDA5FC9" w14:textId="77662ED6" w:rsidR="00E0675C" w:rsidRPr="004F515B" w:rsidRDefault="00317181" w:rsidP="00344275">
            <w:pPr>
              <w:spacing w:line="276" w:lineRule="auto"/>
              <w:jc w:val="right"/>
              <w:rPr>
                <w:rFonts w:ascii="Times New Roman" w:hAnsi="Times New Roman" w:cs="Times New Roman"/>
                <w:b/>
                <w:spacing w:val="-3"/>
                <w:sz w:val="18"/>
                <w:szCs w:val="18"/>
              </w:rPr>
            </w:pPr>
            <w:r>
              <w:rPr>
                <w:rFonts w:ascii="Times New Roman" w:hAnsi="Times New Roman" w:cs="Times New Roman"/>
                <w:spacing w:val="-2"/>
                <w:sz w:val="18"/>
                <w:szCs w:val="18"/>
              </w:rPr>
              <w:t>2,433,249</w:t>
            </w:r>
          </w:p>
        </w:tc>
        <w:tc>
          <w:tcPr>
            <w:tcW w:w="630" w:type="dxa"/>
          </w:tcPr>
          <w:p w14:paraId="7D99720A"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02B8E98A"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133817">
              <w:rPr>
                <w:rFonts w:ascii="Times New Roman" w:hAnsi="Times New Roman" w:cs="Times New Roman"/>
                <w:b/>
                <w:spacing w:val="-3"/>
                <w:sz w:val="18"/>
                <w:szCs w:val="18"/>
              </w:rPr>
              <w:t>-</w:t>
            </w:r>
          </w:p>
        </w:tc>
        <w:tc>
          <w:tcPr>
            <w:tcW w:w="1205" w:type="dxa"/>
          </w:tcPr>
          <w:p w14:paraId="0AE40903" w14:textId="261FB5E4" w:rsidR="00E0675C" w:rsidRPr="004F515B" w:rsidRDefault="00317181" w:rsidP="00344275">
            <w:pPr>
              <w:spacing w:line="276" w:lineRule="auto"/>
              <w:jc w:val="right"/>
              <w:rPr>
                <w:rFonts w:ascii="Times New Roman" w:hAnsi="Times New Roman" w:cs="Times New Roman"/>
                <w:b/>
                <w:spacing w:val="-3"/>
                <w:sz w:val="18"/>
                <w:szCs w:val="18"/>
              </w:rPr>
            </w:pPr>
            <w:r>
              <w:rPr>
                <w:rFonts w:ascii="Times New Roman" w:hAnsi="Times New Roman" w:cs="Times New Roman"/>
                <w:spacing w:val="-2"/>
                <w:sz w:val="18"/>
                <w:szCs w:val="18"/>
              </w:rPr>
              <w:t>2,433,249</w:t>
            </w:r>
          </w:p>
        </w:tc>
      </w:tr>
      <w:tr w:rsidR="00D43782" w:rsidRPr="004F515B" w14:paraId="084C35F9" w14:textId="77777777" w:rsidTr="00D85B4E">
        <w:trPr>
          <w:jc w:val="center"/>
        </w:trPr>
        <w:tc>
          <w:tcPr>
            <w:tcW w:w="4225" w:type="dxa"/>
          </w:tcPr>
          <w:p w14:paraId="3C941E7F" w14:textId="6EBF4621" w:rsidR="00D43782" w:rsidRPr="00141324" w:rsidRDefault="00D43782" w:rsidP="00344275">
            <w:pPr>
              <w:tabs>
                <w:tab w:val="left" w:pos="-720"/>
                <w:tab w:val="left" w:pos="0"/>
                <w:tab w:val="left" w:pos="720"/>
              </w:tabs>
              <w:suppressAutoHyphens/>
              <w:spacing w:line="240" w:lineRule="atLeast"/>
              <w:ind w:left="360" w:hanging="360"/>
              <w:rPr>
                <w:rFonts w:ascii="Times New Roman" w:hAnsi="Times New Roman" w:cs="Times New Roman"/>
                <w:spacing w:val="-2"/>
                <w:sz w:val="18"/>
                <w:szCs w:val="18"/>
              </w:rPr>
            </w:pPr>
            <w:r>
              <w:rPr>
                <w:rFonts w:ascii="Times New Roman" w:hAnsi="Times New Roman" w:cs="Times New Roman"/>
                <w:spacing w:val="-2"/>
                <w:sz w:val="18"/>
                <w:szCs w:val="18"/>
              </w:rPr>
              <w:t>2.2 ESIA</w:t>
            </w:r>
          </w:p>
        </w:tc>
        <w:tc>
          <w:tcPr>
            <w:tcW w:w="630" w:type="dxa"/>
          </w:tcPr>
          <w:p w14:paraId="1962B6BF" w14:textId="77777777" w:rsidR="00D43782" w:rsidRPr="00D25D63" w:rsidRDefault="00D43782" w:rsidP="00344275">
            <w:pPr>
              <w:spacing w:line="276" w:lineRule="auto"/>
              <w:jc w:val="right"/>
              <w:rPr>
                <w:rFonts w:ascii="Times New Roman" w:hAnsi="Times New Roman" w:cs="Times New Roman"/>
                <w:b/>
                <w:spacing w:val="-3"/>
                <w:sz w:val="18"/>
                <w:szCs w:val="18"/>
              </w:rPr>
            </w:pPr>
          </w:p>
        </w:tc>
        <w:tc>
          <w:tcPr>
            <w:tcW w:w="630" w:type="dxa"/>
          </w:tcPr>
          <w:p w14:paraId="7B09713C" w14:textId="77777777" w:rsidR="00D43782" w:rsidRPr="00D25D63" w:rsidRDefault="00D43782" w:rsidP="00344275">
            <w:pPr>
              <w:spacing w:line="276" w:lineRule="auto"/>
              <w:jc w:val="right"/>
              <w:rPr>
                <w:rFonts w:ascii="Times New Roman" w:hAnsi="Times New Roman" w:cs="Times New Roman"/>
                <w:b/>
                <w:spacing w:val="-3"/>
                <w:sz w:val="18"/>
                <w:szCs w:val="18"/>
              </w:rPr>
            </w:pPr>
          </w:p>
        </w:tc>
        <w:tc>
          <w:tcPr>
            <w:tcW w:w="720" w:type="dxa"/>
          </w:tcPr>
          <w:p w14:paraId="3449FF50" w14:textId="77777777" w:rsidR="00D43782" w:rsidRPr="00693A7E" w:rsidRDefault="00D43782" w:rsidP="00344275">
            <w:pPr>
              <w:spacing w:line="276" w:lineRule="auto"/>
              <w:jc w:val="right"/>
              <w:rPr>
                <w:rFonts w:ascii="Times New Roman" w:hAnsi="Times New Roman" w:cs="Times New Roman"/>
                <w:b/>
                <w:spacing w:val="-3"/>
                <w:sz w:val="18"/>
                <w:szCs w:val="18"/>
              </w:rPr>
            </w:pPr>
          </w:p>
        </w:tc>
        <w:tc>
          <w:tcPr>
            <w:tcW w:w="1170" w:type="dxa"/>
          </w:tcPr>
          <w:p w14:paraId="15D464ED" w14:textId="196D7623" w:rsidR="00D43782" w:rsidRPr="004F515B" w:rsidRDefault="00317181" w:rsidP="00344275">
            <w:pPr>
              <w:spacing w:line="276" w:lineRule="auto"/>
              <w:jc w:val="right"/>
              <w:rPr>
                <w:rFonts w:ascii="Times New Roman" w:hAnsi="Times New Roman" w:cs="Times New Roman"/>
                <w:spacing w:val="-3"/>
                <w:sz w:val="18"/>
                <w:szCs w:val="18"/>
              </w:rPr>
            </w:pPr>
            <w:r>
              <w:rPr>
                <w:rFonts w:ascii="Times New Roman" w:hAnsi="Times New Roman" w:cs="Times New Roman"/>
                <w:spacing w:val="-3"/>
                <w:sz w:val="18"/>
                <w:szCs w:val="18"/>
              </w:rPr>
              <w:t>466,053</w:t>
            </w:r>
          </w:p>
        </w:tc>
        <w:tc>
          <w:tcPr>
            <w:tcW w:w="630" w:type="dxa"/>
          </w:tcPr>
          <w:p w14:paraId="103088CE" w14:textId="77777777" w:rsidR="00D43782" w:rsidRPr="0065481F" w:rsidRDefault="00D43782" w:rsidP="00344275">
            <w:pPr>
              <w:spacing w:line="276" w:lineRule="auto"/>
              <w:jc w:val="right"/>
              <w:rPr>
                <w:rFonts w:ascii="Times New Roman" w:hAnsi="Times New Roman" w:cs="Times New Roman"/>
                <w:b/>
                <w:spacing w:val="-3"/>
                <w:sz w:val="18"/>
                <w:szCs w:val="18"/>
              </w:rPr>
            </w:pPr>
          </w:p>
        </w:tc>
        <w:tc>
          <w:tcPr>
            <w:tcW w:w="860" w:type="dxa"/>
          </w:tcPr>
          <w:p w14:paraId="30FCFCDC" w14:textId="77777777" w:rsidR="00D43782" w:rsidRPr="00133817" w:rsidRDefault="00D43782" w:rsidP="00344275">
            <w:pPr>
              <w:spacing w:line="276" w:lineRule="auto"/>
              <w:jc w:val="right"/>
              <w:rPr>
                <w:rFonts w:ascii="Times New Roman" w:hAnsi="Times New Roman" w:cs="Times New Roman"/>
                <w:b/>
                <w:spacing w:val="-3"/>
                <w:sz w:val="18"/>
                <w:szCs w:val="18"/>
              </w:rPr>
            </w:pPr>
          </w:p>
        </w:tc>
        <w:tc>
          <w:tcPr>
            <w:tcW w:w="1205" w:type="dxa"/>
          </w:tcPr>
          <w:p w14:paraId="747D5C56" w14:textId="2B350531" w:rsidR="00D43782" w:rsidRPr="004F515B" w:rsidRDefault="00317181" w:rsidP="00344275">
            <w:pPr>
              <w:spacing w:line="276" w:lineRule="auto"/>
              <w:jc w:val="right"/>
              <w:rPr>
                <w:rFonts w:ascii="Times New Roman" w:hAnsi="Times New Roman" w:cs="Times New Roman"/>
                <w:spacing w:val="-3"/>
                <w:sz w:val="18"/>
                <w:szCs w:val="18"/>
              </w:rPr>
            </w:pPr>
            <w:r>
              <w:rPr>
                <w:rFonts w:ascii="Times New Roman" w:hAnsi="Times New Roman" w:cs="Times New Roman"/>
                <w:spacing w:val="-3"/>
                <w:sz w:val="18"/>
                <w:szCs w:val="18"/>
              </w:rPr>
              <w:t>466,053</w:t>
            </w:r>
          </w:p>
        </w:tc>
      </w:tr>
      <w:tr w:rsidR="00E0675C" w:rsidRPr="004F515B" w14:paraId="7FEF488C" w14:textId="77777777" w:rsidTr="00D85B4E">
        <w:trPr>
          <w:jc w:val="center"/>
        </w:trPr>
        <w:tc>
          <w:tcPr>
            <w:tcW w:w="4225" w:type="dxa"/>
          </w:tcPr>
          <w:p w14:paraId="08B55932" w14:textId="29919FE8" w:rsidR="00E0675C" w:rsidRPr="004F515B" w:rsidRDefault="00E0675C" w:rsidP="00344275">
            <w:pPr>
              <w:tabs>
                <w:tab w:val="left" w:pos="-720"/>
                <w:tab w:val="left" w:pos="0"/>
                <w:tab w:val="left" w:pos="720"/>
              </w:tabs>
              <w:suppressAutoHyphens/>
              <w:spacing w:line="240" w:lineRule="atLeast"/>
              <w:ind w:left="360" w:hanging="360"/>
              <w:rPr>
                <w:rFonts w:ascii="Times New Roman" w:hAnsi="Times New Roman" w:cs="Times New Roman"/>
                <w:b/>
                <w:spacing w:val="-3"/>
                <w:sz w:val="18"/>
                <w:szCs w:val="18"/>
              </w:rPr>
            </w:pPr>
            <w:r w:rsidRPr="00141324">
              <w:rPr>
                <w:rFonts w:ascii="Times New Roman" w:hAnsi="Times New Roman" w:cs="Times New Roman"/>
                <w:spacing w:val="-2"/>
                <w:sz w:val="18"/>
                <w:szCs w:val="18"/>
              </w:rPr>
              <w:t>2.</w:t>
            </w:r>
            <w:r w:rsidR="00D43782">
              <w:rPr>
                <w:rFonts w:ascii="Times New Roman" w:hAnsi="Times New Roman" w:cs="Times New Roman"/>
                <w:spacing w:val="-2"/>
                <w:sz w:val="18"/>
                <w:szCs w:val="18"/>
              </w:rPr>
              <w:t>3</w:t>
            </w:r>
            <w:r w:rsidRPr="00141324">
              <w:rPr>
                <w:rFonts w:ascii="Times New Roman" w:hAnsi="Times New Roman" w:cs="Times New Roman"/>
                <w:spacing w:val="-2"/>
                <w:sz w:val="18"/>
                <w:szCs w:val="18"/>
              </w:rPr>
              <w:tab/>
              <w:t>Project Manager</w:t>
            </w:r>
          </w:p>
        </w:tc>
        <w:tc>
          <w:tcPr>
            <w:tcW w:w="630" w:type="dxa"/>
          </w:tcPr>
          <w:p w14:paraId="302B7F26"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0FB9A030"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5F42FA92"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2793A887" w14:textId="77777777" w:rsidR="00E0675C" w:rsidRPr="004F515B" w:rsidRDefault="00E0675C" w:rsidP="00344275">
            <w:pPr>
              <w:spacing w:line="276" w:lineRule="auto"/>
              <w:jc w:val="right"/>
              <w:rPr>
                <w:rFonts w:ascii="Times New Roman" w:hAnsi="Times New Roman" w:cs="Times New Roman"/>
                <w:spacing w:val="-3"/>
                <w:sz w:val="18"/>
                <w:szCs w:val="18"/>
              </w:rPr>
            </w:pPr>
            <w:r w:rsidRPr="004F515B">
              <w:rPr>
                <w:rFonts w:ascii="Times New Roman" w:hAnsi="Times New Roman" w:cs="Times New Roman"/>
                <w:spacing w:val="-3"/>
                <w:sz w:val="18"/>
                <w:szCs w:val="18"/>
              </w:rPr>
              <w:t>184,800</w:t>
            </w:r>
            <w:r>
              <w:rPr>
                <w:rFonts w:ascii="Times New Roman" w:hAnsi="Times New Roman" w:cs="Times New Roman"/>
                <w:spacing w:val="-3"/>
                <w:sz w:val="18"/>
                <w:szCs w:val="18"/>
              </w:rPr>
              <w:t>.00</w:t>
            </w:r>
          </w:p>
        </w:tc>
        <w:tc>
          <w:tcPr>
            <w:tcW w:w="630" w:type="dxa"/>
          </w:tcPr>
          <w:p w14:paraId="66B515B0"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4C0DE830"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133817">
              <w:rPr>
                <w:rFonts w:ascii="Times New Roman" w:hAnsi="Times New Roman" w:cs="Times New Roman"/>
                <w:b/>
                <w:spacing w:val="-3"/>
                <w:sz w:val="18"/>
                <w:szCs w:val="18"/>
              </w:rPr>
              <w:t>-</w:t>
            </w:r>
          </w:p>
        </w:tc>
        <w:tc>
          <w:tcPr>
            <w:tcW w:w="1205" w:type="dxa"/>
          </w:tcPr>
          <w:p w14:paraId="4C915ED1"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4F515B">
              <w:rPr>
                <w:rFonts w:ascii="Times New Roman" w:hAnsi="Times New Roman" w:cs="Times New Roman"/>
                <w:spacing w:val="-3"/>
                <w:sz w:val="18"/>
                <w:szCs w:val="18"/>
              </w:rPr>
              <w:t>184,800</w:t>
            </w:r>
            <w:r>
              <w:rPr>
                <w:rFonts w:ascii="Times New Roman" w:hAnsi="Times New Roman" w:cs="Times New Roman"/>
                <w:spacing w:val="-3"/>
                <w:sz w:val="18"/>
                <w:szCs w:val="18"/>
              </w:rPr>
              <w:t>.00</w:t>
            </w:r>
          </w:p>
        </w:tc>
      </w:tr>
      <w:tr w:rsidR="00E0675C" w:rsidRPr="004F515B" w14:paraId="49660FD4" w14:textId="77777777" w:rsidTr="00D85B4E">
        <w:trPr>
          <w:jc w:val="center"/>
        </w:trPr>
        <w:tc>
          <w:tcPr>
            <w:tcW w:w="4225" w:type="dxa"/>
          </w:tcPr>
          <w:p w14:paraId="19BF0DC9" w14:textId="52B043F9" w:rsidR="00E0675C" w:rsidRPr="004F515B" w:rsidRDefault="00E0675C" w:rsidP="00344275">
            <w:pPr>
              <w:tabs>
                <w:tab w:val="left" w:pos="-720"/>
                <w:tab w:val="left" w:pos="0"/>
                <w:tab w:val="left" w:pos="364"/>
              </w:tabs>
              <w:suppressAutoHyphens/>
              <w:spacing w:line="240" w:lineRule="atLeast"/>
              <w:ind w:left="418" w:hanging="418"/>
              <w:rPr>
                <w:rFonts w:ascii="Times New Roman" w:hAnsi="Times New Roman" w:cs="Times New Roman"/>
                <w:b/>
                <w:spacing w:val="-3"/>
                <w:sz w:val="18"/>
                <w:szCs w:val="18"/>
              </w:rPr>
            </w:pPr>
            <w:r w:rsidRPr="00141324">
              <w:rPr>
                <w:rFonts w:ascii="Times New Roman" w:hAnsi="Times New Roman" w:cs="Times New Roman"/>
                <w:spacing w:val="-2"/>
                <w:sz w:val="18"/>
                <w:szCs w:val="18"/>
              </w:rPr>
              <w:t>2.</w:t>
            </w:r>
            <w:r w:rsidR="00D43782">
              <w:rPr>
                <w:rFonts w:ascii="Times New Roman" w:hAnsi="Times New Roman" w:cs="Times New Roman"/>
                <w:spacing w:val="-2"/>
                <w:sz w:val="18"/>
                <w:szCs w:val="18"/>
              </w:rPr>
              <w:t>4</w:t>
            </w:r>
            <w:r w:rsidRPr="00141324">
              <w:rPr>
                <w:rFonts w:ascii="Times New Roman" w:hAnsi="Times New Roman" w:cs="Times New Roman"/>
                <w:spacing w:val="-2"/>
                <w:sz w:val="18"/>
                <w:szCs w:val="18"/>
              </w:rPr>
              <w:tab/>
              <w:t>Procurement Specialist</w:t>
            </w:r>
          </w:p>
        </w:tc>
        <w:tc>
          <w:tcPr>
            <w:tcW w:w="630" w:type="dxa"/>
          </w:tcPr>
          <w:p w14:paraId="51809349"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4C9F4B5C"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161ADB38"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1F58C22C" w14:textId="77777777" w:rsidR="00E0675C" w:rsidRPr="004F515B" w:rsidRDefault="00E0675C" w:rsidP="00344275">
            <w:pPr>
              <w:spacing w:line="276" w:lineRule="auto"/>
              <w:jc w:val="right"/>
              <w:rPr>
                <w:rFonts w:ascii="Times New Roman" w:hAnsi="Times New Roman" w:cs="Times New Roman"/>
                <w:spacing w:val="-3"/>
                <w:sz w:val="18"/>
                <w:szCs w:val="18"/>
              </w:rPr>
            </w:pPr>
            <w:r w:rsidRPr="004F515B">
              <w:rPr>
                <w:rFonts w:ascii="Times New Roman" w:hAnsi="Times New Roman" w:cs="Times New Roman"/>
                <w:spacing w:val="-3"/>
                <w:sz w:val="18"/>
                <w:szCs w:val="18"/>
              </w:rPr>
              <w:t>21,000</w:t>
            </w:r>
            <w:r>
              <w:rPr>
                <w:rFonts w:ascii="Times New Roman" w:hAnsi="Times New Roman" w:cs="Times New Roman"/>
                <w:spacing w:val="-3"/>
                <w:sz w:val="18"/>
                <w:szCs w:val="18"/>
              </w:rPr>
              <w:t>.00</w:t>
            </w:r>
          </w:p>
        </w:tc>
        <w:tc>
          <w:tcPr>
            <w:tcW w:w="630" w:type="dxa"/>
          </w:tcPr>
          <w:p w14:paraId="2B1DC8C2"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30AB8BDA"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133817">
              <w:rPr>
                <w:rFonts w:ascii="Times New Roman" w:hAnsi="Times New Roman" w:cs="Times New Roman"/>
                <w:b/>
                <w:spacing w:val="-3"/>
                <w:sz w:val="18"/>
                <w:szCs w:val="18"/>
              </w:rPr>
              <w:t>-</w:t>
            </w:r>
          </w:p>
        </w:tc>
        <w:tc>
          <w:tcPr>
            <w:tcW w:w="1205" w:type="dxa"/>
          </w:tcPr>
          <w:p w14:paraId="4020E7B6"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4F515B">
              <w:rPr>
                <w:rFonts w:ascii="Times New Roman" w:hAnsi="Times New Roman" w:cs="Times New Roman"/>
                <w:spacing w:val="-3"/>
                <w:sz w:val="18"/>
                <w:szCs w:val="18"/>
              </w:rPr>
              <w:t>21,000</w:t>
            </w:r>
            <w:r>
              <w:rPr>
                <w:rFonts w:ascii="Times New Roman" w:hAnsi="Times New Roman" w:cs="Times New Roman"/>
                <w:spacing w:val="-3"/>
                <w:sz w:val="18"/>
                <w:szCs w:val="18"/>
              </w:rPr>
              <w:t>.00</w:t>
            </w:r>
          </w:p>
        </w:tc>
      </w:tr>
      <w:tr w:rsidR="00E0675C" w:rsidRPr="004F515B" w14:paraId="69B57162" w14:textId="77777777" w:rsidTr="00D85B4E">
        <w:trPr>
          <w:jc w:val="center"/>
        </w:trPr>
        <w:tc>
          <w:tcPr>
            <w:tcW w:w="4225" w:type="dxa"/>
          </w:tcPr>
          <w:p w14:paraId="6B7A0244" w14:textId="77777777" w:rsidR="00E0675C" w:rsidRPr="004F515B" w:rsidRDefault="00E0675C" w:rsidP="00344275">
            <w:pPr>
              <w:tabs>
                <w:tab w:val="left" w:pos="-720"/>
                <w:tab w:val="left" w:pos="0"/>
                <w:tab w:val="left" w:pos="364"/>
              </w:tabs>
              <w:suppressAutoHyphens/>
              <w:spacing w:line="240" w:lineRule="atLeast"/>
              <w:ind w:left="418" w:hanging="418"/>
              <w:rPr>
                <w:rFonts w:ascii="Times New Roman" w:hAnsi="Times New Roman" w:cs="Times New Roman"/>
                <w:b/>
                <w:spacing w:val="-2"/>
                <w:sz w:val="18"/>
                <w:szCs w:val="18"/>
              </w:rPr>
            </w:pPr>
            <w:r w:rsidRPr="004F515B">
              <w:rPr>
                <w:rFonts w:ascii="Times New Roman" w:hAnsi="Times New Roman" w:cs="Times New Roman"/>
                <w:b/>
                <w:spacing w:val="-2"/>
                <w:sz w:val="18"/>
                <w:szCs w:val="18"/>
              </w:rPr>
              <w:t>Total</w:t>
            </w:r>
          </w:p>
        </w:tc>
        <w:tc>
          <w:tcPr>
            <w:tcW w:w="630" w:type="dxa"/>
          </w:tcPr>
          <w:p w14:paraId="42B5EB21"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630" w:type="dxa"/>
          </w:tcPr>
          <w:p w14:paraId="580A37B7"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D25D63">
              <w:rPr>
                <w:rFonts w:ascii="Times New Roman" w:hAnsi="Times New Roman" w:cs="Times New Roman"/>
                <w:b/>
                <w:spacing w:val="-3"/>
                <w:sz w:val="18"/>
                <w:szCs w:val="18"/>
              </w:rPr>
              <w:t>-</w:t>
            </w:r>
          </w:p>
        </w:tc>
        <w:tc>
          <w:tcPr>
            <w:tcW w:w="720" w:type="dxa"/>
          </w:tcPr>
          <w:p w14:paraId="1B084272"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93A7E">
              <w:rPr>
                <w:rFonts w:ascii="Times New Roman" w:hAnsi="Times New Roman" w:cs="Times New Roman"/>
                <w:b/>
                <w:spacing w:val="-3"/>
                <w:sz w:val="18"/>
                <w:szCs w:val="18"/>
              </w:rPr>
              <w:t>-</w:t>
            </w:r>
          </w:p>
        </w:tc>
        <w:tc>
          <w:tcPr>
            <w:tcW w:w="1170" w:type="dxa"/>
          </w:tcPr>
          <w:p w14:paraId="26E9D686" w14:textId="7A26C9BE" w:rsidR="00E0675C" w:rsidRPr="004F515B" w:rsidRDefault="00317181"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3,105,102</w:t>
            </w:r>
          </w:p>
        </w:tc>
        <w:tc>
          <w:tcPr>
            <w:tcW w:w="630" w:type="dxa"/>
          </w:tcPr>
          <w:p w14:paraId="73D7949D" w14:textId="77777777" w:rsidR="00E0675C" w:rsidRPr="004F515B" w:rsidRDefault="00E0675C" w:rsidP="00344275">
            <w:pPr>
              <w:spacing w:line="276" w:lineRule="auto"/>
              <w:jc w:val="right"/>
              <w:rPr>
                <w:rFonts w:ascii="Times New Roman" w:hAnsi="Times New Roman" w:cs="Times New Roman"/>
                <w:b/>
                <w:spacing w:val="-3"/>
                <w:sz w:val="18"/>
                <w:szCs w:val="18"/>
              </w:rPr>
            </w:pPr>
            <w:r w:rsidRPr="0065481F">
              <w:rPr>
                <w:rFonts w:ascii="Times New Roman" w:hAnsi="Times New Roman" w:cs="Times New Roman"/>
                <w:b/>
                <w:spacing w:val="-3"/>
                <w:sz w:val="18"/>
                <w:szCs w:val="18"/>
              </w:rPr>
              <w:t>-</w:t>
            </w:r>
          </w:p>
        </w:tc>
        <w:tc>
          <w:tcPr>
            <w:tcW w:w="860" w:type="dxa"/>
          </w:tcPr>
          <w:p w14:paraId="306D453F" w14:textId="3D167A54" w:rsidR="00E0675C" w:rsidRPr="004F515B" w:rsidRDefault="00317181"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5,250</w:t>
            </w:r>
          </w:p>
        </w:tc>
        <w:tc>
          <w:tcPr>
            <w:tcW w:w="1205" w:type="dxa"/>
          </w:tcPr>
          <w:p w14:paraId="6B063F40" w14:textId="225FCF8B" w:rsidR="00E0675C" w:rsidRPr="004F515B" w:rsidRDefault="00317181" w:rsidP="00344275">
            <w:pPr>
              <w:spacing w:line="276" w:lineRule="auto"/>
              <w:jc w:val="right"/>
              <w:rPr>
                <w:rFonts w:ascii="Times New Roman" w:hAnsi="Times New Roman" w:cs="Times New Roman"/>
                <w:b/>
                <w:spacing w:val="-3"/>
                <w:sz w:val="18"/>
                <w:szCs w:val="18"/>
              </w:rPr>
            </w:pPr>
            <w:r>
              <w:rPr>
                <w:rFonts w:ascii="Times New Roman" w:hAnsi="Times New Roman" w:cs="Times New Roman"/>
                <w:b/>
                <w:spacing w:val="-3"/>
                <w:sz w:val="18"/>
                <w:szCs w:val="18"/>
              </w:rPr>
              <w:t>3,110,352</w:t>
            </w:r>
          </w:p>
        </w:tc>
      </w:tr>
    </w:tbl>
    <w:p w14:paraId="70CBB59C" w14:textId="77777777" w:rsidR="00E0675C" w:rsidRDefault="00E0675C" w:rsidP="00E0675C">
      <w:pPr>
        <w:spacing w:line="276" w:lineRule="auto"/>
        <w:jc w:val="both"/>
        <w:rPr>
          <w:rFonts w:ascii="Times New Roman" w:hAnsi="Times New Roman" w:cs="Times New Roman"/>
          <w:b/>
          <w:spacing w:val="-3"/>
        </w:rPr>
      </w:pPr>
    </w:p>
    <w:p w14:paraId="7787F0C2" w14:textId="498DCBC5" w:rsidR="00E0675C" w:rsidRDefault="00E0675C" w:rsidP="00D85B4E">
      <w:pPr>
        <w:spacing w:line="276" w:lineRule="auto"/>
        <w:jc w:val="both"/>
        <w:rPr>
          <w:rFonts w:ascii="Times New Roman" w:hAnsi="Times New Roman" w:cs="Times New Roman"/>
          <w:b/>
          <w:sz w:val="24"/>
        </w:rPr>
      </w:pPr>
      <w:r w:rsidRPr="00D85B4E">
        <w:rPr>
          <w:rFonts w:ascii="Times New Roman" w:hAnsi="Times New Roman" w:cs="Times New Roman"/>
          <w:b/>
          <w:spacing w:val="-3"/>
        </w:rPr>
        <w:lastRenderedPageBreak/>
        <w:t xml:space="preserve"> </w:t>
      </w:r>
      <w:r w:rsidRPr="00D85B4E">
        <w:rPr>
          <w:rFonts w:ascii="Times New Roman" w:hAnsi="Times New Roman" w:cs="Times New Roman"/>
        </w:rPr>
        <w:t>The following activities that are non - AWF financed will be carried out using ORASCOM’s General Policies and that of contributing institution:</w:t>
      </w:r>
      <w:r w:rsidRPr="00D85B4E">
        <w:rPr>
          <w:rFonts w:ascii="Times New Roman" w:eastAsia="Times New Roman" w:hAnsi="Times New Roman" w:cs="Times New Roman"/>
        </w:rPr>
        <w:t xml:space="preserve"> Capacity building and consultation valued at EUR 178,500 will be carried out using GWP procedures</w:t>
      </w:r>
      <w:r>
        <w:rPr>
          <w:rFonts w:ascii="Times New Roman" w:eastAsia="Times New Roman" w:hAnsi="Times New Roman" w:cs="Times New Roman"/>
        </w:rPr>
        <w:t xml:space="preserve">. </w:t>
      </w:r>
      <w:r w:rsidRPr="00141324">
        <w:rPr>
          <w:rFonts w:ascii="Times New Roman" w:eastAsia="Times New Roman" w:hAnsi="Times New Roman" w:cs="Times New Roman"/>
        </w:rPr>
        <w:t>National stakeholders’ consultations valued at EUR 16,800 will be carried out using Government procedures</w:t>
      </w:r>
      <w:r>
        <w:rPr>
          <w:rFonts w:ascii="Times New Roman" w:eastAsia="Times New Roman" w:hAnsi="Times New Roman" w:cs="Times New Roman"/>
        </w:rPr>
        <w:t xml:space="preserve">. </w:t>
      </w:r>
      <w:r w:rsidRPr="00141324">
        <w:rPr>
          <w:rFonts w:ascii="Times New Roman" w:hAnsi="Times New Roman" w:cs="Times New Roman"/>
        </w:rPr>
        <w:t>All procurement of operating related costs which is valued EUR</w:t>
      </w:r>
      <w:r w:rsidRPr="00141324">
        <w:rPr>
          <w:rFonts w:ascii="Times New Roman" w:eastAsia="Times New Roman" w:hAnsi="Times New Roman" w:cs="Times New Roman"/>
        </w:rPr>
        <w:t>48,510, to be carried out using ORASECOM procedures.</w:t>
      </w:r>
    </w:p>
    <w:p w14:paraId="520308EC" w14:textId="7F017898" w:rsidR="00E0675C" w:rsidRDefault="00E0675C" w:rsidP="00D85B4E">
      <w:pPr>
        <w:spacing w:line="276" w:lineRule="auto"/>
        <w:jc w:val="center"/>
        <w:rPr>
          <w:rFonts w:ascii="Times New Roman" w:hAnsi="Times New Roman" w:cs="Times New Roman"/>
          <w:b/>
          <w:spacing w:val="-3"/>
        </w:rPr>
      </w:pPr>
      <w:r w:rsidRPr="00141324">
        <w:rPr>
          <w:rFonts w:ascii="Times New Roman" w:hAnsi="Times New Roman" w:cs="Times New Roman"/>
          <w:b/>
          <w:spacing w:val="-3"/>
        </w:rPr>
        <w:t xml:space="preserve">Table </w:t>
      </w:r>
      <w:r>
        <w:rPr>
          <w:rFonts w:ascii="Times New Roman" w:hAnsi="Times New Roman" w:cs="Times New Roman"/>
          <w:b/>
          <w:spacing w:val="-3"/>
        </w:rPr>
        <w:t xml:space="preserve">A. </w:t>
      </w:r>
      <w:r w:rsidRPr="00141324">
        <w:rPr>
          <w:rFonts w:ascii="Times New Roman" w:hAnsi="Times New Roman" w:cs="Times New Roman"/>
          <w:b/>
          <w:spacing w:val="-3"/>
        </w:rPr>
        <w:t>2: Non AWF Financed Activities</w:t>
      </w:r>
    </w:p>
    <w:p w14:paraId="597A2B43" w14:textId="77777777" w:rsidR="00E0675C" w:rsidRPr="00141324" w:rsidRDefault="00E0675C" w:rsidP="00E0675C">
      <w:pPr>
        <w:spacing w:line="276" w:lineRule="auto"/>
        <w:jc w:val="both"/>
        <w:rPr>
          <w:rFonts w:ascii="Times New Roman" w:hAnsi="Times New Roman" w:cs="Times New Roman"/>
          <w:b/>
          <w:spacing w:val="-3"/>
        </w:rPr>
      </w:pPr>
    </w:p>
    <w:tbl>
      <w:tblPr>
        <w:tblW w:w="9675" w:type="dxa"/>
        <w:tblLook w:val="04A0" w:firstRow="1" w:lastRow="0" w:firstColumn="1" w:lastColumn="0" w:noHBand="0" w:noVBand="1"/>
      </w:tblPr>
      <w:tblGrid>
        <w:gridCol w:w="656"/>
        <w:gridCol w:w="4042"/>
        <w:gridCol w:w="1550"/>
        <w:gridCol w:w="1067"/>
        <w:gridCol w:w="2618"/>
      </w:tblGrid>
      <w:tr w:rsidR="00E0675C" w:rsidRPr="00141324" w14:paraId="2E6E8592" w14:textId="77777777" w:rsidTr="00344275">
        <w:trPr>
          <w:trHeight w:val="276"/>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A87E6" w14:textId="77777777" w:rsidR="00E0675C" w:rsidRPr="00141324" w:rsidRDefault="00E0675C" w:rsidP="00344275">
            <w:pPr>
              <w:jc w:val="center"/>
              <w:rPr>
                <w:rFonts w:ascii="Times New Roman" w:eastAsia="Times New Roman" w:hAnsi="Times New Roman" w:cs="Times New Roman"/>
                <w:b/>
                <w:bCs/>
              </w:rPr>
            </w:pPr>
            <w:r w:rsidRPr="00141324">
              <w:rPr>
                <w:rFonts w:ascii="Times New Roman" w:eastAsia="Times New Roman" w:hAnsi="Times New Roman" w:cs="Times New Roman"/>
                <w:b/>
                <w:bCs/>
              </w:rPr>
              <w:t>Item</w:t>
            </w:r>
          </w:p>
        </w:tc>
        <w:tc>
          <w:tcPr>
            <w:tcW w:w="4042" w:type="dxa"/>
            <w:tcBorders>
              <w:top w:val="single" w:sz="4" w:space="0" w:color="auto"/>
              <w:left w:val="nil"/>
              <w:bottom w:val="single" w:sz="4" w:space="0" w:color="auto"/>
              <w:right w:val="single" w:sz="4" w:space="0" w:color="auto"/>
            </w:tcBorders>
            <w:shd w:val="clear" w:color="auto" w:fill="auto"/>
            <w:noWrap/>
            <w:vAlign w:val="center"/>
            <w:hideMark/>
          </w:tcPr>
          <w:p w14:paraId="609C653C" w14:textId="77777777" w:rsidR="00E0675C" w:rsidRPr="00141324" w:rsidRDefault="00E0675C" w:rsidP="00344275">
            <w:pPr>
              <w:jc w:val="center"/>
              <w:rPr>
                <w:rFonts w:ascii="Times New Roman" w:eastAsia="Times New Roman" w:hAnsi="Times New Roman" w:cs="Times New Roman"/>
                <w:b/>
                <w:bCs/>
                <w:sz w:val="20"/>
                <w:szCs w:val="20"/>
              </w:rPr>
            </w:pPr>
            <w:r w:rsidRPr="00141324">
              <w:rPr>
                <w:rFonts w:ascii="Times New Roman" w:eastAsia="Times New Roman" w:hAnsi="Times New Roman" w:cs="Times New Roman"/>
                <w:b/>
                <w:bCs/>
                <w:sz w:val="20"/>
                <w:szCs w:val="20"/>
              </w:rPr>
              <w:t>Description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E4911A" w14:textId="77777777" w:rsidR="00E0675C" w:rsidRPr="00141324" w:rsidRDefault="00E0675C" w:rsidP="00344275">
            <w:pPr>
              <w:jc w:val="center"/>
              <w:rPr>
                <w:rFonts w:ascii="Times New Roman" w:eastAsia="Times New Roman" w:hAnsi="Times New Roman" w:cs="Times New Roman"/>
                <w:b/>
                <w:bCs/>
                <w:sz w:val="20"/>
                <w:szCs w:val="20"/>
              </w:rPr>
            </w:pPr>
            <w:r w:rsidRPr="00141324">
              <w:rPr>
                <w:rFonts w:ascii="Times New Roman" w:eastAsia="Times New Roman" w:hAnsi="Times New Roman" w:cs="Times New Roman"/>
                <w:b/>
                <w:bCs/>
                <w:sz w:val="20"/>
                <w:szCs w:val="20"/>
              </w:rPr>
              <w:t>Sources of fund</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9F7845" w14:textId="77777777" w:rsidR="00E0675C" w:rsidRPr="00141324" w:rsidRDefault="00E0675C" w:rsidP="00344275">
            <w:pPr>
              <w:jc w:val="center"/>
              <w:rPr>
                <w:rFonts w:ascii="Times New Roman" w:eastAsia="Times New Roman" w:hAnsi="Times New Roman" w:cs="Times New Roman"/>
                <w:b/>
                <w:bCs/>
                <w:sz w:val="20"/>
                <w:szCs w:val="20"/>
              </w:rPr>
            </w:pPr>
            <w:r w:rsidRPr="00141324">
              <w:rPr>
                <w:rFonts w:ascii="Times New Roman" w:eastAsia="Times New Roman" w:hAnsi="Times New Roman" w:cs="Times New Roman"/>
                <w:b/>
                <w:bCs/>
                <w:sz w:val="20"/>
                <w:szCs w:val="20"/>
              </w:rPr>
              <w:t>Amount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D5E993"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b/>
                <w:bCs/>
                <w:sz w:val="20"/>
                <w:szCs w:val="20"/>
              </w:rPr>
              <w:t>Procurement mode</w:t>
            </w:r>
          </w:p>
        </w:tc>
      </w:tr>
      <w:tr w:rsidR="00E0675C" w:rsidRPr="00141324" w14:paraId="542BC2FC"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06EB5C"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1</w:t>
            </w:r>
          </w:p>
        </w:tc>
        <w:tc>
          <w:tcPr>
            <w:tcW w:w="4042" w:type="dxa"/>
            <w:tcBorders>
              <w:top w:val="nil"/>
              <w:left w:val="nil"/>
              <w:bottom w:val="single" w:sz="4" w:space="0" w:color="auto"/>
              <w:right w:val="single" w:sz="4" w:space="0" w:color="auto"/>
            </w:tcBorders>
            <w:shd w:val="clear" w:color="auto" w:fill="auto"/>
            <w:noWrap/>
            <w:vAlign w:val="center"/>
            <w:hideMark/>
          </w:tcPr>
          <w:p w14:paraId="61800089"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Capacity building and consultation</w:t>
            </w:r>
          </w:p>
        </w:tc>
        <w:tc>
          <w:tcPr>
            <w:tcW w:w="0" w:type="auto"/>
            <w:tcBorders>
              <w:top w:val="nil"/>
              <w:left w:val="nil"/>
              <w:bottom w:val="single" w:sz="4" w:space="0" w:color="auto"/>
              <w:right w:val="single" w:sz="4" w:space="0" w:color="auto"/>
            </w:tcBorders>
            <w:shd w:val="clear" w:color="auto" w:fill="auto"/>
            <w:noWrap/>
            <w:vAlign w:val="center"/>
            <w:hideMark/>
          </w:tcPr>
          <w:p w14:paraId="06A178FD"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GWP</w:t>
            </w:r>
          </w:p>
        </w:tc>
        <w:tc>
          <w:tcPr>
            <w:tcW w:w="0" w:type="auto"/>
            <w:tcBorders>
              <w:top w:val="nil"/>
              <w:left w:val="nil"/>
              <w:bottom w:val="single" w:sz="4" w:space="0" w:color="auto"/>
              <w:right w:val="single" w:sz="4" w:space="0" w:color="auto"/>
            </w:tcBorders>
            <w:shd w:val="clear" w:color="auto" w:fill="auto"/>
            <w:noWrap/>
            <w:vAlign w:val="center"/>
            <w:hideMark/>
          </w:tcPr>
          <w:p w14:paraId="7BAB46FE"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178,500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4CF6A3E"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GWP’s procedures</w:t>
            </w:r>
          </w:p>
        </w:tc>
      </w:tr>
      <w:tr w:rsidR="00E0675C" w:rsidRPr="00141324" w14:paraId="56EFD53D"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E41E22"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2</w:t>
            </w:r>
          </w:p>
        </w:tc>
        <w:tc>
          <w:tcPr>
            <w:tcW w:w="4042" w:type="dxa"/>
            <w:tcBorders>
              <w:top w:val="nil"/>
              <w:left w:val="nil"/>
              <w:bottom w:val="single" w:sz="4" w:space="0" w:color="auto"/>
              <w:right w:val="single" w:sz="4" w:space="0" w:color="auto"/>
            </w:tcBorders>
            <w:shd w:val="clear" w:color="auto" w:fill="auto"/>
            <w:noWrap/>
            <w:vAlign w:val="center"/>
            <w:hideMark/>
          </w:tcPr>
          <w:p w14:paraId="2364B700"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National stakeholders’ consultations</w:t>
            </w:r>
          </w:p>
        </w:tc>
        <w:tc>
          <w:tcPr>
            <w:tcW w:w="0" w:type="auto"/>
            <w:tcBorders>
              <w:top w:val="nil"/>
              <w:left w:val="nil"/>
              <w:bottom w:val="single" w:sz="4" w:space="0" w:color="auto"/>
              <w:right w:val="single" w:sz="4" w:space="0" w:color="auto"/>
            </w:tcBorders>
            <w:shd w:val="clear" w:color="auto" w:fill="auto"/>
            <w:noWrap/>
            <w:vAlign w:val="center"/>
            <w:hideMark/>
          </w:tcPr>
          <w:p w14:paraId="69CD3AC3"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Government</w:t>
            </w:r>
          </w:p>
        </w:tc>
        <w:tc>
          <w:tcPr>
            <w:tcW w:w="0" w:type="auto"/>
            <w:tcBorders>
              <w:top w:val="nil"/>
              <w:left w:val="nil"/>
              <w:bottom w:val="single" w:sz="4" w:space="0" w:color="auto"/>
              <w:right w:val="single" w:sz="4" w:space="0" w:color="auto"/>
            </w:tcBorders>
            <w:shd w:val="clear" w:color="auto" w:fill="auto"/>
            <w:noWrap/>
            <w:vAlign w:val="center"/>
            <w:hideMark/>
          </w:tcPr>
          <w:p w14:paraId="01543AC9"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16,800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75FF2BC"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Governments procedures</w:t>
            </w:r>
          </w:p>
        </w:tc>
      </w:tr>
      <w:tr w:rsidR="00E0675C" w:rsidRPr="00141324" w14:paraId="035B67EE"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D45A51"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3</w:t>
            </w:r>
          </w:p>
        </w:tc>
        <w:tc>
          <w:tcPr>
            <w:tcW w:w="4042" w:type="dxa"/>
            <w:tcBorders>
              <w:top w:val="nil"/>
              <w:left w:val="nil"/>
              <w:bottom w:val="single" w:sz="4" w:space="0" w:color="auto"/>
              <w:right w:val="single" w:sz="4" w:space="0" w:color="auto"/>
            </w:tcBorders>
            <w:shd w:val="clear" w:color="auto" w:fill="auto"/>
            <w:noWrap/>
            <w:vAlign w:val="center"/>
            <w:hideMark/>
          </w:tcPr>
          <w:p w14:paraId="7299ACCA"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Other PIU staff</w:t>
            </w:r>
          </w:p>
        </w:tc>
        <w:tc>
          <w:tcPr>
            <w:tcW w:w="0" w:type="auto"/>
            <w:tcBorders>
              <w:top w:val="nil"/>
              <w:left w:val="nil"/>
              <w:bottom w:val="single" w:sz="4" w:space="0" w:color="auto"/>
              <w:right w:val="single" w:sz="4" w:space="0" w:color="auto"/>
            </w:tcBorders>
            <w:shd w:val="clear" w:color="auto" w:fill="auto"/>
            <w:noWrap/>
            <w:vAlign w:val="center"/>
            <w:hideMark/>
          </w:tcPr>
          <w:p w14:paraId="0C86B9A5"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ORASECOM</w:t>
            </w:r>
          </w:p>
        </w:tc>
        <w:tc>
          <w:tcPr>
            <w:tcW w:w="0" w:type="auto"/>
            <w:tcBorders>
              <w:top w:val="nil"/>
              <w:left w:val="nil"/>
              <w:bottom w:val="single" w:sz="4" w:space="0" w:color="auto"/>
              <w:right w:val="single" w:sz="4" w:space="0" w:color="auto"/>
            </w:tcBorders>
            <w:shd w:val="clear" w:color="auto" w:fill="auto"/>
            <w:noWrap/>
            <w:vAlign w:val="center"/>
            <w:hideMark/>
          </w:tcPr>
          <w:p w14:paraId="278CB6F3"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91,350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5C53511B"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In kind contribution</w:t>
            </w:r>
          </w:p>
        </w:tc>
      </w:tr>
      <w:tr w:rsidR="00E0675C" w:rsidRPr="00141324" w14:paraId="76282652"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AED73F"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4</w:t>
            </w:r>
          </w:p>
        </w:tc>
        <w:tc>
          <w:tcPr>
            <w:tcW w:w="4042" w:type="dxa"/>
            <w:tcBorders>
              <w:top w:val="nil"/>
              <w:left w:val="nil"/>
              <w:bottom w:val="single" w:sz="4" w:space="0" w:color="auto"/>
              <w:right w:val="single" w:sz="4" w:space="0" w:color="auto"/>
            </w:tcBorders>
            <w:shd w:val="clear" w:color="auto" w:fill="auto"/>
            <w:noWrap/>
            <w:vAlign w:val="center"/>
            <w:hideMark/>
          </w:tcPr>
          <w:p w14:paraId="22847829"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Task Team members (project monitoring)</w:t>
            </w:r>
          </w:p>
        </w:tc>
        <w:tc>
          <w:tcPr>
            <w:tcW w:w="0" w:type="auto"/>
            <w:tcBorders>
              <w:top w:val="nil"/>
              <w:left w:val="nil"/>
              <w:bottom w:val="single" w:sz="4" w:space="0" w:color="auto"/>
              <w:right w:val="single" w:sz="4" w:space="0" w:color="auto"/>
            </w:tcBorders>
            <w:shd w:val="clear" w:color="auto" w:fill="auto"/>
            <w:noWrap/>
            <w:vAlign w:val="center"/>
            <w:hideMark/>
          </w:tcPr>
          <w:p w14:paraId="4F02826D"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Government</w:t>
            </w:r>
          </w:p>
        </w:tc>
        <w:tc>
          <w:tcPr>
            <w:tcW w:w="0" w:type="auto"/>
            <w:tcBorders>
              <w:top w:val="nil"/>
              <w:left w:val="nil"/>
              <w:bottom w:val="single" w:sz="4" w:space="0" w:color="auto"/>
              <w:right w:val="single" w:sz="4" w:space="0" w:color="auto"/>
            </w:tcBorders>
            <w:shd w:val="clear" w:color="auto" w:fill="auto"/>
            <w:noWrap/>
            <w:vAlign w:val="center"/>
            <w:hideMark/>
          </w:tcPr>
          <w:p w14:paraId="2E527F04"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13,440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DDF9A1D"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In kind contribution</w:t>
            </w:r>
          </w:p>
        </w:tc>
      </w:tr>
      <w:tr w:rsidR="00E0675C" w:rsidRPr="00141324" w14:paraId="2ADAD3BB"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53052E"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5</w:t>
            </w:r>
          </w:p>
        </w:tc>
        <w:tc>
          <w:tcPr>
            <w:tcW w:w="4042" w:type="dxa"/>
            <w:tcBorders>
              <w:top w:val="nil"/>
              <w:left w:val="nil"/>
              <w:bottom w:val="single" w:sz="4" w:space="0" w:color="auto"/>
              <w:right w:val="single" w:sz="4" w:space="0" w:color="auto"/>
            </w:tcBorders>
            <w:shd w:val="clear" w:color="auto" w:fill="auto"/>
            <w:noWrap/>
            <w:vAlign w:val="center"/>
            <w:hideMark/>
          </w:tcPr>
          <w:p w14:paraId="74FABD67"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Steering Committee (commissioners)</w:t>
            </w:r>
          </w:p>
        </w:tc>
        <w:tc>
          <w:tcPr>
            <w:tcW w:w="0" w:type="auto"/>
            <w:tcBorders>
              <w:top w:val="nil"/>
              <w:left w:val="nil"/>
              <w:bottom w:val="single" w:sz="4" w:space="0" w:color="auto"/>
              <w:right w:val="single" w:sz="4" w:space="0" w:color="auto"/>
            </w:tcBorders>
            <w:shd w:val="clear" w:color="auto" w:fill="auto"/>
            <w:noWrap/>
            <w:vAlign w:val="center"/>
            <w:hideMark/>
          </w:tcPr>
          <w:p w14:paraId="524116D2"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ORASECOM</w:t>
            </w:r>
          </w:p>
        </w:tc>
        <w:tc>
          <w:tcPr>
            <w:tcW w:w="0" w:type="auto"/>
            <w:tcBorders>
              <w:top w:val="nil"/>
              <w:left w:val="nil"/>
              <w:bottom w:val="single" w:sz="4" w:space="0" w:color="auto"/>
              <w:right w:val="single" w:sz="4" w:space="0" w:color="auto"/>
            </w:tcBorders>
            <w:shd w:val="clear" w:color="auto" w:fill="auto"/>
            <w:noWrap/>
            <w:vAlign w:val="center"/>
            <w:hideMark/>
          </w:tcPr>
          <w:p w14:paraId="2615609D"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31,500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D283736"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In kind contribution</w:t>
            </w:r>
          </w:p>
        </w:tc>
      </w:tr>
      <w:tr w:rsidR="00E0675C" w:rsidRPr="00141324" w14:paraId="275C7CB4"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F980DB"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6</w:t>
            </w:r>
          </w:p>
        </w:tc>
        <w:tc>
          <w:tcPr>
            <w:tcW w:w="4042" w:type="dxa"/>
            <w:tcBorders>
              <w:top w:val="nil"/>
              <w:left w:val="nil"/>
              <w:bottom w:val="single" w:sz="4" w:space="0" w:color="auto"/>
              <w:right w:val="single" w:sz="4" w:space="0" w:color="auto"/>
            </w:tcBorders>
            <w:shd w:val="clear" w:color="auto" w:fill="auto"/>
            <w:noWrap/>
            <w:vAlign w:val="center"/>
            <w:hideMark/>
          </w:tcPr>
          <w:p w14:paraId="29D115D2"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Finance Task Team</w:t>
            </w:r>
          </w:p>
        </w:tc>
        <w:tc>
          <w:tcPr>
            <w:tcW w:w="0" w:type="auto"/>
            <w:tcBorders>
              <w:top w:val="nil"/>
              <w:left w:val="nil"/>
              <w:bottom w:val="single" w:sz="4" w:space="0" w:color="auto"/>
              <w:right w:val="single" w:sz="4" w:space="0" w:color="auto"/>
            </w:tcBorders>
            <w:shd w:val="clear" w:color="auto" w:fill="auto"/>
            <w:noWrap/>
            <w:vAlign w:val="center"/>
            <w:hideMark/>
          </w:tcPr>
          <w:p w14:paraId="553EDEF9"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Government</w:t>
            </w:r>
          </w:p>
        </w:tc>
        <w:tc>
          <w:tcPr>
            <w:tcW w:w="0" w:type="auto"/>
            <w:tcBorders>
              <w:top w:val="nil"/>
              <w:left w:val="nil"/>
              <w:bottom w:val="single" w:sz="4" w:space="0" w:color="auto"/>
              <w:right w:val="single" w:sz="4" w:space="0" w:color="auto"/>
            </w:tcBorders>
            <w:shd w:val="clear" w:color="auto" w:fill="auto"/>
            <w:noWrap/>
            <w:vAlign w:val="center"/>
            <w:hideMark/>
          </w:tcPr>
          <w:p w14:paraId="67FCCD72"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31,500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8628A32" w14:textId="77777777" w:rsidR="00E0675C" w:rsidRPr="00141324" w:rsidRDefault="00E0675C" w:rsidP="00344275">
            <w:pPr>
              <w:jc w:val="center"/>
              <w:rPr>
                <w:rFonts w:ascii="Times New Roman" w:eastAsia="Times New Roman" w:hAnsi="Times New Roman" w:cs="Times New Roman"/>
                <w:sz w:val="20"/>
                <w:szCs w:val="20"/>
              </w:rPr>
            </w:pPr>
            <w:r w:rsidRPr="00141324">
              <w:rPr>
                <w:rFonts w:ascii="Times New Roman" w:eastAsia="Times New Roman" w:hAnsi="Times New Roman" w:cs="Times New Roman"/>
                <w:sz w:val="20"/>
                <w:szCs w:val="20"/>
              </w:rPr>
              <w:t>In kind contribution</w:t>
            </w:r>
          </w:p>
        </w:tc>
      </w:tr>
      <w:tr w:rsidR="00E0675C" w:rsidRPr="00141324" w14:paraId="246EA7C7" w14:textId="77777777" w:rsidTr="0034427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28C562"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7</w:t>
            </w:r>
          </w:p>
        </w:tc>
        <w:tc>
          <w:tcPr>
            <w:tcW w:w="4042" w:type="dxa"/>
            <w:tcBorders>
              <w:top w:val="nil"/>
              <w:left w:val="nil"/>
              <w:bottom w:val="single" w:sz="4" w:space="0" w:color="auto"/>
              <w:right w:val="single" w:sz="4" w:space="0" w:color="auto"/>
            </w:tcBorders>
            <w:shd w:val="clear" w:color="auto" w:fill="auto"/>
            <w:noWrap/>
            <w:vAlign w:val="center"/>
            <w:hideMark/>
          </w:tcPr>
          <w:p w14:paraId="1128F8BA" w14:textId="77777777" w:rsidR="00E0675C" w:rsidRPr="00141324" w:rsidRDefault="00E0675C" w:rsidP="00344275">
            <w:pPr>
              <w:rPr>
                <w:rFonts w:ascii="Times New Roman" w:eastAsia="Times New Roman" w:hAnsi="Times New Roman" w:cs="Times New Roman"/>
              </w:rPr>
            </w:pPr>
            <w:r w:rsidRPr="00141324">
              <w:rPr>
                <w:rFonts w:ascii="Times New Roman" w:eastAsia="Times New Roman" w:hAnsi="Times New Roman" w:cs="Times New Roman"/>
              </w:rPr>
              <w:t>Project office and running cost</w:t>
            </w:r>
          </w:p>
        </w:tc>
        <w:tc>
          <w:tcPr>
            <w:tcW w:w="0" w:type="auto"/>
            <w:tcBorders>
              <w:top w:val="nil"/>
              <w:left w:val="nil"/>
              <w:bottom w:val="single" w:sz="4" w:space="0" w:color="auto"/>
              <w:right w:val="single" w:sz="4" w:space="0" w:color="auto"/>
            </w:tcBorders>
            <w:shd w:val="clear" w:color="auto" w:fill="auto"/>
            <w:noWrap/>
            <w:vAlign w:val="center"/>
            <w:hideMark/>
          </w:tcPr>
          <w:p w14:paraId="6BDAACEB"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ORASECOM</w:t>
            </w:r>
          </w:p>
        </w:tc>
        <w:tc>
          <w:tcPr>
            <w:tcW w:w="0" w:type="auto"/>
            <w:tcBorders>
              <w:top w:val="nil"/>
              <w:left w:val="nil"/>
              <w:bottom w:val="single" w:sz="4" w:space="0" w:color="auto"/>
              <w:right w:val="single" w:sz="4" w:space="0" w:color="auto"/>
            </w:tcBorders>
            <w:shd w:val="clear" w:color="auto" w:fill="auto"/>
            <w:noWrap/>
            <w:vAlign w:val="center"/>
            <w:hideMark/>
          </w:tcPr>
          <w:p w14:paraId="3F2899CC"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48,510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3A10CA4"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ORASECOM’s procedures</w:t>
            </w:r>
          </w:p>
        </w:tc>
      </w:tr>
      <w:tr w:rsidR="00E0675C" w:rsidRPr="00141324" w14:paraId="477D9E58" w14:textId="77777777" w:rsidTr="00344275">
        <w:trPr>
          <w:trHeight w:val="2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27399C" w14:textId="77777777" w:rsidR="00E0675C" w:rsidRPr="00141324" w:rsidRDefault="00E0675C" w:rsidP="00344275">
            <w:pPr>
              <w:jc w:val="center"/>
              <w:rPr>
                <w:rFonts w:ascii="Times New Roman" w:eastAsia="Times New Roman" w:hAnsi="Times New Roman" w:cs="Times New Roman"/>
              </w:rPr>
            </w:pPr>
            <w:r w:rsidRPr="00141324">
              <w:rPr>
                <w:rFonts w:ascii="Times New Roman" w:eastAsia="Times New Roman" w:hAnsi="Times New Roman" w:cs="Times New Roman"/>
              </w:rPr>
              <w:t>8</w:t>
            </w:r>
          </w:p>
        </w:tc>
        <w:tc>
          <w:tcPr>
            <w:tcW w:w="4042" w:type="dxa"/>
            <w:tcBorders>
              <w:top w:val="nil"/>
              <w:left w:val="nil"/>
              <w:bottom w:val="single" w:sz="4" w:space="0" w:color="auto"/>
              <w:right w:val="single" w:sz="4" w:space="0" w:color="auto"/>
            </w:tcBorders>
            <w:shd w:val="clear" w:color="auto" w:fill="auto"/>
            <w:noWrap/>
            <w:vAlign w:val="center"/>
            <w:hideMark/>
          </w:tcPr>
          <w:p w14:paraId="2FD9F7FB" w14:textId="77777777" w:rsidR="00E0675C" w:rsidRPr="00141324" w:rsidRDefault="00E0675C" w:rsidP="00344275">
            <w:pPr>
              <w:rPr>
                <w:rFonts w:ascii="Times New Roman" w:eastAsia="Times New Roman" w:hAnsi="Times New Roman" w:cs="Times New Roman"/>
                <w:b/>
                <w:bCs/>
                <w:sz w:val="20"/>
                <w:szCs w:val="20"/>
              </w:rPr>
            </w:pPr>
            <w:r w:rsidRPr="00141324">
              <w:rPr>
                <w:rFonts w:ascii="Times New Roman" w:eastAsia="Times New Roman" w:hAnsi="Times New Roman" w:cs="Times New Roman"/>
                <w:b/>
                <w:bCs/>
                <w:sz w:val="20"/>
                <w:szCs w:val="20"/>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580B17A6" w14:textId="77777777" w:rsidR="00E0675C" w:rsidRPr="00141324" w:rsidRDefault="00E0675C" w:rsidP="00344275">
            <w:pPr>
              <w:jc w:val="center"/>
              <w:rPr>
                <w:rFonts w:ascii="Times New Roman" w:eastAsia="Times New Roman" w:hAnsi="Times New Roman" w:cs="Times New Roman"/>
                <w:b/>
                <w:bCs/>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C970F60" w14:textId="77777777" w:rsidR="00E0675C" w:rsidRPr="00141324" w:rsidRDefault="00E0675C" w:rsidP="00344275">
            <w:pPr>
              <w:jc w:val="center"/>
              <w:rPr>
                <w:rFonts w:ascii="Times New Roman" w:eastAsia="Times New Roman" w:hAnsi="Times New Roman" w:cs="Times New Roman"/>
                <w:b/>
                <w:bCs/>
                <w:sz w:val="20"/>
                <w:szCs w:val="20"/>
              </w:rPr>
            </w:pPr>
            <w:r w:rsidRPr="00141324">
              <w:rPr>
                <w:rFonts w:ascii="Times New Roman" w:eastAsia="Times New Roman" w:hAnsi="Times New Roman" w:cs="Times New Roman"/>
                <w:b/>
                <w:bCs/>
                <w:sz w:val="20"/>
                <w:szCs w:val="20"/>
              </w:rPr>
              <w:t>411,600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A35A813" w14:textId="77777777" w:rsidR="00E0675C" w:rsidRPr="00141324" w:rsidRDefault="00E0675C" w:rsidP="00344275">
            <w:pPr>
              <w:jc w:val="center"/>
              <w:rPr>
                <w:rFonts w:ascii="Times New Roman" w:eastAsia="Times New Roman" w:hAnsi="Times New Roman" w:cs="Times New Roman"/>
                <w:b/>
                <w:bCs/>
                <w:sz w:val="20"/>
                <w:szCs w:val="20"/>
              </w:rPr>
            </w:pPr>
          </w:p>
        </w:tc>
      </w:tr>
    </w:tbl>
    <w:p w14:paraId="39306DB6" w14:textId="77777777" w:rsidR="00E0675C" w:rsidRPr="00141324" w:rsidRDefault="00E0675C" w:rsidP="00E0675C">
      <w:pPr>
        <w:tabs>
          <w:tab w:val="left" w:pos="-720"/>
          <w:tab w:val="left" w:pos="0"/>
          <w:tab w:val="left" w:pos="567"/>
        </w:tabs>
        <w:suppressAutoHyphens/>
        <w:spacing w:line="276" w:lineRule="auto"/>
        <w:ind w:left="720" w:hanging="720"/>
        <w:jc w:val="both"/>
        <w:rPr>
          <w:rFonts w:ascii="Times New Roman" w:hAnsi="Times New Roman" w:cs="Times New Roman"/>
          <w:b/>
          <w:spacing w:val="-3"/>
        </w:rPr>
      </w:pPr>
    </w:p>
    <w:p w14:paraId="025A9942" w14:textId="777DF0B9" w:rsidR="00651F16" w:rsidRDefault="00E0675C" w:rsidP="00651F16">
      <w:pPr>
        <w:tabs>
          <w:tab w:val="left" w:pos="-720"/>
          <w:tab w:val="left" w:pos="0"/>
        </w:tabs>
        <w:suppressAutoHyphens/>
        <w:spacing w:line="276" w:lineRule="auto"/>
        <w:ind w:left="720" w:hanging="720"/>
        <w:jc w:val="both"/>
        <w:rPr>
          <w:rFonts w:ascii="Times New Roman" w:hAnsi="Times New Roman" w:cs="Times New Roman"/>
          <w:b/>
          <w:spacing w:val="-3"/>
        </w:rPr>
      </w:pPr>
      <w:r>
        <w:rPr>
          <w:rFonts w:ascii="Times New Roman" w:hAnsi="Times New Roman" w:cs="Times New Roman"/>
          <w:b/>
          <w:spacing w:val="-3"/>
        </w:rPr>
        <w:t>A</w:t>
      </w:r>
      <w:r w:rsidR="00651F16" w:rsidRPr="00141324">
        <w:rPr>
          <w:rFonts w:ascii="Times New Roman" w:hAnsi="Times New Roman" w:cs="Times New Roman"/>
          <w:b/>
          <w:spacing w:val="-3"/>
        </w:rPr>
        <w:t>.</w:t>
      </w:r>
      <w:r>
        <w:rPr>
          <w:rFonts w:ascii="Times New Roman" w:hAnsi="Times New Roman" w:cs="Times New Roman"/>
          <w:b/>
          <w:spacing w:val="-3"/>
        </w:rPr>
        <w:t>4</w:t>
      </w:r>
      <w:r w:rsidR="00651F16" w:rsidRPr="00141324">
        <w:rPr>
          <w:rFonts w:ascii="Times New Roman" w:hAnsi="Times New Roman" w:cs="Times New Roman"/>
          <w:b/>
          <w:spacing w:val="-3"/>
        </w:rPr>
        <w:tab/>
        <w:t>Advertising</w:t>
      </w:r>
    </w:p>
    <w:p w14:paraId="4A59916E" w14:textId="77777777" w:rsidR="00651F16" w:rsidRPr="00141324" w:rsidRDefault="00651F16" w:rsidP="00651F16">
      <w:pPr>
        <w:tabs>
          <w:tab w:val="left" w:pos="-720"/>
          <w:tab w:val="left" w:pos="0"/>
        </w:tabs>
        <w:suppressAutoHyphens/>
        <w:spacing w:line="276" w:lineRule="auto"/>
        <w:ind w:left="720" w:hanging="720"/>
        <w:jc w:val="both"/>
        <w:rPr>
          <w:rFonts w:ascii="Times New Roman" w:hAnsi="Times New Roman" w:cs="Times New Roman"/>
          <w:b/>
          <w:spacing w:val="-3"/>
        </w:rPr>
      </w:pPr>
    </w:p>
    <w:p w14:paraId="68B63BCF" w14:textId="77777777" w:rsidR="00651F16" w:rsidRPr="00141324" w:rsidRDefault="00651F16" w:rsidP="00651F16">
      <w:pPr>
        <w:pStyle w:val="Pieddepage"/>
        <w:jc w:val="both"/>
        <w:rPr>
          <w:rFonts w:ascii="Times New Roman" w:hAnsi="Times New Roman" w:cs="Times New Roman"/>
          <w:b/>
          <w:spacing w:val="-3"/>
        </w:rPr>
      </w:pPr>
      <w:r w:rsidRPr="00141324">
        <w:rPr>
          <w:rFonts w:ascii="Times New Roman" w:hAnsi="Times New Roman" w:cs="Times New Roman"/>
          <w:lang w:eastAsia="en-GB"/>
        </w:rPr>
        <w:t xml:space="preserve">General and Expression of Interests (GPN and EOI) for consultancy services will be prepared by the </w:t>
      </w:r>
      <w:r w:rsidRPr="00141324">
        <w:rPr>
          <w:rFonts w:ascii="Times New Roman" w:hAnsi="Times New Roman" w:cs="Times New Roman"/>
        </w:rPr>
        <w:t>ORASECOM</w:t>
      </w:r>
      <w:r w:rsidRPr="00141324">
        <w:rPr>
          <w:rFonts w:ascii="Times New Roman" w:hAnsi="Times New Roman" w:cs="Times New Roman"/>
          <w:lang w:eastAsia="en-GB"/>
        </w:rPr>
        <w:t xml:space="preserve"> for review and no objection by AWF for online publication on the AfDB and UNDB sites and advertised in local media, in accordance with the Bank’s procurement policy.</w:t>
      </w:r>
    </w:p>
    <w:p w14:paraId="3221754E" w14:textId="77777777" w:rsidR="00651F16" w:rsidRPr="00141324" w:rsidRDefault="00651F16" w:rsidP="00651F16">
      <w:pPr>
        <w:tabs>
          <w:tab w:val="left" w:pos="-720"/>
          <w:tab w:val="left" w:pos="0"/>
        </w:tabs>
        <w:suppressAutoHyphens/>
        <w:spacing w:line="276" w:lineRule="auto"/>
        <w:ind w:left="720" w:hanging="720"/>
        <w:jc w:val="both"/>
        <w:rPr>
          <w:rFonts w:ascii="Times New Roman" w:hAnsi="Times New Roman" w:cs="Times New Roman"/>
          <w:b/>
          <w:spacing w:val="-3"/>
        </w:rPr>
      </w:pPr>
    </w:p>
    <w:p w14:paraId="489DFA8A" w14:textId="3FBCC94A" w:rsidR="00651F16" w:rsidRDefault="00E0675C" w:rsidP="00651F16">
      <w:pPr>
        <w:tabs>
          <w:tab w:val="left" w:pos="-720"/>
          <w:tab w:val="left" w:pos="0"/>
        </w:tabs>
        <w:suppressAutoHyphens/>
        <w:spacing w:line="276" w:lineRule="auto"/>
        <w:ind w:left="720" w:hanging="720"/>
        <w:jc w:val="both"/>
        <w:rPr>
          <w:rFonts w:ascii="Times New Roman" w:hAnsi="Times New Roman" w:cs="Times New Roman"/>
          <w:b/>
          <w:spacing w:val="-3"/>
        </w:rPr>
      </w:pPr>
      <w:r>
        <w:rPr>
          <w:rFonts w:ascii="Times New Roman" w:hAnsi="Times New Roman" w:cs="Times New Roman"/>
          <w:b/>
          <w:spacing w:val="-3"/>
        </w:rPr>
        <w:t>A</w:t>
      </w:r>
      <w:r w:rsidR="00651F16" w:rsidRPr="00141324">
        <w:rPr>
          <w:rFonts w:ascii="Times New Roman" w:hAnsi="Times New Roman" w:cs="Times New Roman"/>
          <w:b/>
          <w:spacing w:val="-3"/>
        </w:rPr>
        <w:t>.</w:t>
      </w:r>
      <w:r>
        <w:rPr>
          <w:rFonts w:ascii="Times New Roman" w:hAnsi="Times New Roman" w:cs="Times New Roman"/>
          <w:b/>
          <w:spacing w:val="-3"/>
        </w:rPr>
        <w:t>5</w:t>
      </w:r>
      <w:r w:rsidR="00651F16" w:rsidRPr="00141324">
        <w:rPr>
          <w:rFonts w:ascii="Times New Roman" w:hAnsi="Times New Roman" w:cs="Times New Roman"/>
          <w:b/>
          <w:spacing w:val="-3"/>
        </w:rPr>
        <w:tab/>
        <w:t xml:space="preserve">Bank’s Oversight of Borrower’s Procurement </w:t>
      </w:r>
    </w:p>
    <w:p w14:paraId="027D4206" w14:textId="77777777" w:rsidR="00651F16" w:rsidRPr="00141324" w:rsidRDefault="00651F16" w:rsidP="00651F16">
      <w:pPr>
        <w:tabs>
          <w:tab w:val="left" w:pos="-720"/>
          <w:tab w:val="left" w:pos="0"/>
        </w:tabs>
        <w:suppressAutoHyphens/>
        <w:spacing w:line="276" w:lineRule="auto"/>
        <w:ind w:left="720" w:hanging="720"/>
        <w:jc w:val="both"/>
        <w:rPr>
          <w:rFonts w:ascii="Times New Roman" w:hAnsi="Times New Roman" w:cs="Times New Roman"/>
          <w:b/>
          <w:spacing w:val="-3"/>
        </w:rPr>
      </w:pPr>
    </w:p>
    <w:p w14:paraId="6FA16BBA" w14:textId="36413E33" w:rsidR="00651F16" w:rsidRDefault="00651F16" w:rsidP="00651F16">
      <w:pPr>
        <w:spacing w:line="276" w:lineRule="auto"/>
        <w:jc w:val="both"/>
        <w:rPr>
          <w:rFonts w:ascii="Times New Roman" w:hAnsi="Times New Roman" w:cs="Times New Roman"/>
        </w:rPr>
      </w:pPr>
      <w:r w:rsidRPr="00141324">
        <w:rPr>
          <w:rFonts w:ascii="Times New Roman" w:hAnsi="Times New Roman" w:cs="Times New Roman"/>
        </w:rPr>
        <w:t xml:space="preserve">As some activities of the project will be carried out using procedure of ORASECOM and other contributors, procurement oversight is carried out according to ORASECOM’s General Operations’ guidelines. </w:t>
      </w:r>
    </w:p>
    <w:p w14:paraId="04063F09" w14:textId="77777777" w:rsidR="00651F16" w:rsidRPr="00141324" w:rsidRDefault="00651F16" w:rsidP="00651F16">
      <w:pPr>
        <w:spacing w:line="276" w:lineRule="auto"/>
        <w:jc w:val="both"/>
        <w:rPr>
          <w:rFonts w:ascii="Times New Roman" w:hAnsi="Times New Roman" w:cs="Times New Roman"/>
        </w:rPr>
      </w:pPr>
    </w:p>
    <w:p w14:paraId="1EAEB87B" w14:textId="5C472705" w:rsidR="00651F16" w:rsidRPr="00990EA7" w:rsidRDefault="00990EA7" w:rsidP="00651F16">
      <w:pPr>
        <w:tabs>
          <w:tab w:val="left" w:pos="-720"/>
          <w:tab w:val="left" w:pos="0"/>
        </w:tabs>
        <w:suppressAutoHyphens/>
        <w:spacing w:line="276" w:lineRule="auto"/>
        <w:ind w:left="720" w:hanging="720"/>
        <w:jc w:val="both"/>
        <w:rPr>
          <w:rFonts w:ascii="Times New Roman" w:hAnsi="Times New Roman" w:cs="Times New Roman"/>
          <w:b/>
        </w:rPr>
      </w:pPr>
      <w:r w:rsidRPr="00990EA7">
        <w:rPr>
          <w:rFonts w:ascii="Times New Roman" w:hAnsi="Times New Roman" w:cs="Times New Roman"/>
          <w:b/>
          <w:spacing w:val="-3"/>
        </w:rPr>
        <w:t>A.6</w:t>
      </w:r>
      <w:r w:rsidR="00651F16" w:rsidRPr="00990EA7">
        <w:rPr>
          <w:rFonts w:ascii="Times New Roman" w:hAnsi="Times New Roman" w:cs="Times New Roman"/>
          <w:b/>
          <w:spacing w:val="-3"/>
        </w:rPr>
        <w:tab/>
      </w:r>
      <w:r w:rsidR="00651F16" w:rsidRPr="00990EA7">
        <w:rPr>
          <w:rFonts w:ascii="Times New Roman" w:hAnsi="Times New Roman" w:cs="Times New Roman"/>
          <w:b/>
          <w:bCs/>
        </w:rPr>
        <w:t>Procurement Plan</w:t>
      </w:r>
    </w:p>
    <w:p w14:paraId="2FE80E8B" w14:textId="2B0E4025" w:rsidR="00651F16" w:rsidRPr="00D85B4E" w:rsidRDefault="00990EA7" w:rsidP="00EA2E1E">
      <w:pPr>
        <w:pStyle w:val="Titre3"/>
        <w:numPr>
          <w:ilvl w:val="0"/>
          <w:numId w:val="0"/>
        </w:numPr>
        <w:rPr>
          <w:rFonts w:cs="Times New Roman"/>
          <w:sz w:val="22"/>
          <w:szCs w:val="22"/>
        </w:rPr>
      </w:pPr>
      <w:r w:rsidRPr="00D85B4E">
        <w:rPr>
          <w:rFonts w:cs="Times New Roman"/>
          <w:b/>
          <w:sz w:val="22"/>
          <w:szCs w:val="22"/>
        </w:rPr>
        <w:t xml:space="preserve">A.6.1 </w:t>
      </w:r>
      <w:r w:rsidR="00651F16" w:rsidRPr="00D85B4E">
        <w:rPr>
          <w:rFonts w:cs="Times New Roman"/>
          <w:b/>
          <w:sz w:val="22"/>
          <w:szCs w:val="22"/>
        </w:rPr>
        <w:t>General:</w:t>
      </w:r>
      <w:r w:rsidR="00651F16" w:rsidRPr="00D85B4E">
        <w:rPr>
          <w:rFonts w:cs="Times New Roman"/>
          <w:sz w:val="22"/>
          <w:szCs w:val="22"/>
        </w:rPr>
        <w:t xml:space="preserve"> </w:t>
      </w:r>
      <w:r w:rsidR="00651F16" w:rsidRPr="00D85B4E">
        <w:rPr>
          <w:rFonts w:cs="Times New Roman"/>
          <w:b/>
          <w:bCs/>
          <w:sz w:val="22"/>
          <w:szCs w:val="22"/>
        </w:rPr>
        <w:t>Procurement plan:</w:t>
      </w:r>
      <w:r w:rsidR="00651F16" w:rsidRPr="00D85B4E">
        <w:rPr>
          <w:rFonts w:cs="Times New Roman"/>
          <w:sz w:val="22"/>
          <w:szCs w:val="22"/>
        </w:rPr>
        <w:t xml:space="preserve"> The Executing Agency shall prepare and submit to the Bank a Procurement Plan based on Bank’s template. The Bank shall review the proposed procurement arrangements in the Procurement Plan for its conformity with the financing agreement and its Rules. The Executing Agency</w:t>
      </w:r>
      <w:r w:rsidR="00651F16" w:rsidRPr="00D85B4E" w:rsidDel="00B6719E">
        <w:rPr>
          <w:rFonts w:cs="Times New Roman"/>
          <w:sz w:val="22"/>
          <w:szCs w:val="22"/>
        </w:rPr>
        <w:t xml:space="preserve"> </w:t>
      </w:r>
      <w:r w:rsidR="00651F16" w:rsidRPr="00D85B4E">
        <w:rPr>
          <w:rFonts w:cs="Times New Roman"/>
          <w:sz w:val="22"/>
          <w:szCs w:val="22"/>
        </w:rPr>
        <w:t>shall update the Procurement Plan on an annual basis or as needed and submit to the Bank’s prior no objection and implement it in the agreed manner.</w:t>
      </w:r>
    </w:p>
    <w:p w14:paraId="530FBE53" w14:textId="5EB98EB5" w:rsidR="00651F16" w:rsidRPr="00D85B4E" w:rsidRDefault="00990EA7" w:rsidP="00F55730">
      <w:pPr>
        <w:pStyle w:val="Titre3"/>
        <w:numPr>
          <w:ilvl w:val="0"/>
          <w:numId w:val="0"/>
        </w:numPr>
        <w:rPr>
          <w:rFonts w:cs="Times New Roman"/>
          <w:sz w:val="22"/>
          <w:szCs w:val="22"/>
        </w:rPr>
      </w:pPr>
      <w:r w:rsidRPr="00D85B4E">
        <w:rPr>
          <w:rFonts w:cs="Times New Roman"/>
          <w:b/>
          <w:sz w:val="22"/>
          <w:szCs w:val="22"/>
        </w:rPr>
        <w:t xml:space="preserve">A6.2 </w:t>
      </w:r>
      <w:r w:rsidR="00651F16" w:rsidRPr="00D85B4E">
        <w:rPr>
          <w:rFonts w:cs="Times New Roman"/>
          <w:b/>
          <w:sz w:val="22"/>
          <w:szCs w:val="22"/>
        </w:rPr>
        <w:t>Advance contracting</w:t>
      </w:r>
      <w:r w:rsidR="00651F16" w:rsidRPr="00D85B4E">
        <w:rPr>
          <w:rFonts w:cs="Times New Roman"/>
          <w:sz w:val="22"/>
          <w:szCs w:val="22"/>
        </w:rPr>
        <w:t>:  In order to fast-track the project implementation, ORASECOM will request the Bank’s no objection to launch the procurement processes of the Project Manager, procurement specialist and main consultancy under the advance contracting procedure.</w:t>
      </w:r>
    </w:p>
    <w:p w14:paraId="410785A2" w14:textId="77777777" w:rsidR="00651F16" w:rsidRPr="00990EA7" w:rsidRDefault="00651F16" w:rsidP="00327D52">
      <w:pPr>
        <w:jc w:val="both"/>
        <w:rPr>
          <w:rFonts w:ascii="Times New Roman" w:hAnsi="Times New Roman" w:cs="Times New Roman"/>
        </w:rPr>
      </w:pPr>
    </w:p>
    <w:p w14:paraId="6EAADD3E" w14:textId="77777777" w:rsidR="006B4C45" w:rsidRPr="005A77B8" w:rsidRDefault="006B4C45">
      <w:pPr>
        <w:rPr>
          <w:rFonts w:ascii="Times New Roman" w:hAnsi="Times New Roman"/>
          <w:i/>
        </w:rPr>
      </w:pPr>
      <w:bookmarkStart w:id="108" w:name="_Toc394667739"/>
      <w:r w:rsidRPr="005A77B8">
        <w:rPr>
          <w:b/>
          <w:i/>
        </w:rPr>
        <w:br w:type="page"/>
      </w:r>
    </w:p>
    <w:p w14:paraId="3FD8BEEA" w14:textId="20674965" w:rsidR="00F87B60" w:rsidRPr="0097510B" w:rsidRDefault="00F87B60" w:rsidP="0097510B">
      <w:pPr>
        <w:pStyle w:val="Titre1"/>
        <w:numPr>
          <w:ilvl w:val="0"/>
          <w:numId w:val="0"/>
        </w:numPr>
        <w:rPr>
          <w:color w:val="auto"/>
        </w:rPr>
      </w:pPr>
      <w:bookmarkStart w:id="109" w:name="_Toc460341721"/>
      <w:bookmarkStart w:id="110" w:name="_Toc464574447"/>
      <w:r w:rsidRPr="0097510B">
        <w:rPr>
          <w:color w:val="auto"/>
        </w:rPr>
        <w:lastRenderedPageBreak/>
        <w:t>Annex</w:t>
      </w:r>
      <w:r w:rsidR="00497DAC" w:rsidRPr="0097510B">
        <w:rPr>
          <w:color w:val="auto"/>
        </w:rPr>
        <w:t xml:space="preserve"> </w:t>
      </w:r>
      <w:r w:rsidR="000B36A3" w:rsidRPr="0097510B">
        <w:rPr>
          <w:color w:val="auto"/>
        </w:rPr>
        <w:t>9</w:t>
      </w:r>
      <w:r w:rsidR="00CD230C" w:rsidRPr="0097510B">
        <w:rPr>
          <w:color w:val="auto"/>
        </w:rPr>
        <w:t>:</w:t>
      </w:r>
      <w:r w:rsidRPr="0097510B">
        <w:rPr>
          <w:color w:val="auto"/>
        </w:rPr>
        <w:t xml:space="preserve">  Financial Management </w:t>
      </w:r>
      <w:bookmarkEnd w:id="108"/>
      <w:r w:rsidRPr="0097510B">
        <w:rPr>
          <w:color w:val="auto"/>
          <w:lang w:val="en-US"/>
        </w:rPr>
        <w:t xml:space="preserve">Assessment </w:t>
      </w:r>
      <w:r w:rsidR="000B36A3" w:rsidRPr="0097510B">
        <w:rPr>
          <w:color w:val="auto"/>
          <w:lang w:val="en-US"/>
        </w:rPr>
        <w:t>Report</w:t>
      </w:r>
      <w:bookmarkEnd w:id="109"/>
      <w:bookmarkEnd w:id="110"/>
    </w:p>
    <w:p w14:paraId="3CAF0A9E" w14:textId="77777777" w:rsidR="0039185B" w:rsidRPr="0097510B" w:rsidRDefault="0039185B" w:rsidP="0097510B">
      <w:pPr>
        <w:jc w:val="both"/>
        <w:rPr>
          <w:rFonts w:ascii="Times New Roman" w:hAnsi="Times New Roman" w:cs="Times New Roman"/>
        </w:rPr>
      </w:pPr>
    </w:p>
    <w:p w14:paraId="0177F7ED" w14:textId="77777777" w:rsidR="000B36A3" w:rsidRPr="00301762" w:rsidRDefault="000B36A3" w:rsidP="00301762">
      <w:pPr>
        <w:jc w:val="both"/>
        <w:rPr>
          <w:rFonts w:ascii="Times New Roman" w:hAnsi="Times New Roman" w:cs="Times New Roman"/>
          <w:lang w:bidi="en-US"/>
        </w:rPr>
      </w:pPr>
      <w:r w:rsidRPr="00301762">
        <w:rPr>
          <w:rFonts w:ascii="Times New Roman" w:hAnsi="Times New Roman" w:cs="Times New Roman"/>
          <w:lang w:bidi="en-US"/>
        </w:rPr>
        <w:t>A Financial Management (FM) assessment of the Orange-Senqu River Basin Commission (ORASECOM) was carried out by Bank’s Fiduciary Services Division (ORPF.2) in line FM guidelines for Small Operations in accordance with the Financial Management Policy in African Development Group financed operations (2014) and the Financial Management Implementation Guidelines for Bank Group Operations (2014). The objective of the assessment was to determine whether ORASECOM as the designated Executing Agency, has acceptable FM arrangements, capable of (i) correctly and completely recording all transactions and balances relating to the project; (ii) facilitating the preparation of regular, timely and reliable financial statements; (iii) safeguarding the project’s assets; and (iv) can be subjected to auditing arrangements acceptable to the Bank.</w:t>
      </w:r>
    </w:p>
    <w:p w14:paraId="726EE4B5" w14:textId="77777777" w:rsidR="000B36A3" w:rsidRPr="00301762" w:rsidRDefault="000B36A3" w:rsidP="00301762">
      <w:pPr>
        <w:jc w:val="both"/>
        <w:rPr>
          <w:rFonts w:ascii="Times New Roman" w:hAnsi="Times New Roman" w:cs="Times New Roman"/>
          <w:lang w:bidi="en-US"/>
        </w:rPr>
      </w:pPr>
    </w:p>
    <w:p w14:paraId="2348FB01" w14:textId="77777777" w:rsidR="000B36A3" w:rsidRPr="00301762" w:rsidRDefault="000B36A3" w:rsidP="00301762">
      <w:pPr>
        <w:jc w:val="both"/>
        <w:rPr>
          <w:rFonts w:ascii="Times New Roman" w:hAnsi="Times New Roman" w:cs="Times New Roman"/>
          <w:lang w:bidi="en-US"/>
        </w:rPr>
      </w:pPr>
      <w:r w:rsidRPr="00301762">
        <w:rPr>
          <w:rFonts w:ascii="Times New Roman" w:hAnsi="Times New Roman" w:cs="Times New Roman"/>
          <w:lang w:bidi="en-US"/>
        </w:rPr>
        <w:t>The results of the assessment and the agreed financial management, disbursement and auditing arrangements for the proposed project are documented below.</w:t>
      </w:r>
    </w:p>
    <w:p w14:paraId="41D20F22" w14:textId="77777777" w:rsidR="000B36A3" w:rsidRPr="00301762" w:rsidRDefault="000B36A3" w:rsidP="00301762">
      <w:pPr>
        <w:jc w:val="both"/>
        <w:rPr>
          <w:rFonts w:ascii="Times New Roman" w:hAnsi="Times New Roman" w:cs="Times New Roman"/>
        </w:rPr>
      </w:pPr>
    </w:p>
    <w:p w14:paraId="329B66EA" w14:textId="77777777" w:rsidR="000B36A3" w:rsidRPr="00301762" w:rsidRDefault="000B36A3" w:rsidP="00301762">
      <w:pPr>
        <w:jc w:val="both"/>
        <w:rPr>
          <w:rFonts w:ascii="Times New Roman" w:hAnsi="Times New Roman" w:cs="Times New Roman"/>
          <w:b/>
          <w:lang w:bidi="en-US"/>
        </w:rPr>
      </w:pPr>
      <w:r w:rsidRPr="00301762">
        <w:rPr>
          <w:rFonts w:ascii="Times New Roman" w:hAnsi="Times New Roman" w:cs="Times New Roman"/>
          <w:b/>
          <w:lang w:bidi="en-US"/>
        </w:rPr>
        <w:t>Executive Summary</w:t>
      </w:r>
    </w:p>
    <w:p w14:paraId="0EC7F780" w14:textId="77777777" w:rsidR="000B36A3" w:rsidRPr="00301762" w:rsidRDefault="000B36A3" w:rsidP="0097510B">
      <w:pPr>
        <w:jc w:val="both"/>
        <w:rPr>
          <w:rFonts w:ascii="Times New Roman" w:hAnsi="Times New Roman" w:cs="Times New Roman"/>
          <w:bCs/>
          <w:lang w:bidi="en-US"/>
        </w:rPr>
      </w:pPr>
      <w:r w:rsidRPr="00301762">
        <w:rPr>
          <w:rFonts w:ascii="Times New Roman" w:hAnsi="Times New Roman" w:cs="Times New Roman"/>
          <w:bCs/>
          <w:lang w:bidi="en-US"/>
        </w:rPr>
        <w:t>The project’s FM will be managed within ORASECOM</w:t>
      </w:r>
      <w:r w:rsidRPr="00301762">
        <w:rPr>
          <w:rFonts w:ascii="Times New Roman" w:hAnsi="Times New Roman" w:cs="Times New Roman"/>
          <w:bCs/>
          <w:lang w:val="en-US" w:bidi="en-US"/>
        </w:rPr>
        <w:t>’s existing structures under the overall responsibility of the Finance and Administrative Officer as the head of a two-man finance unit. The FM assessment carried out by the Bank (including a review of the budgeting, accounting, internal controls, flow of funds, financial reporting and auditing arrangements) concluded ORASECOM FM capacity satisfies the Bank’s minimum requirements, to ensure that funds made available for the project are used economically and efficiently and for the purpose intended. Even though the Commission has no prior experience implementing Bank-funded project, they have prior experience with other donors (mostly bilateral – USAID, Australian Aid, GIZ etc.) and still receiving some bilateral funds in support of some ongoing project activities. There is a basic but sound FM systems which is computerized and based on QuickBooks Accounting Software. The overall FM risk is rated as Moderate.</w:t>
      </w:r>
      <w:r w:rsidRPr="00301762">
        <w:rPr>
          <w:rFonts w:ascii="Times New Roman" w:hAnsi="Times New Roman" w:cs="Times New Roman"/>
          <w:bCs/>
          <w:lang w:bidi="en-US"/>
        </w:rPr>
        <w:t xml:space="preserve"> Detailed results from the assessment and the agreed FM, disbursement and auditing arrangements for the proposed Project are documented below.</w:t>
      </w:r>
    </w:p>
    <w:p w14:paraId="286EB0D5" w14:textId="77777777" w:rsidR="000B36A3" w:rsidRPr="00301762" w:rsidRDefault="000B36A3" w:rsidP="0097510B">
      <w:pPr>
        <w:jc w:val="both"/>
        <w:rPr>
          <w:rFonts w:ascii="Times New Roman" w:hAnsi="Times New Roman" w:cs="Times New Roman"/>
          <w:bCs/>
          <w:lang w:bidi="en-US"/>
        </w:rPr>
      </w:pPr>
    </w:p>
    <w:p w14:paraId="3982B239" w14:textId="77777777" w:rsidR="000B36A3" w:rsidRPr="00301762" w:rsidRDefault="000B36A3" w:rsidP="0097510B">
      <w:pPr>
        <w:jc w:val="both"/>
        <w:rPr>
          <w:rFonts w:ascii="Times New Roman" w:hAnsi="Times New Roman" w:cs="Times New Roman"/>
          <w:b/>
          <w:bCs/>
          <w:lang w:bidi="en-US"/>
        </w:rPr>
      </w:pPr>
      <w:r w:rsidRPr="00301762">
        <w:rPr>
          <w:rFonts w:ascii="Times New Roman" w:hAnsi="Times New Roman" w:cs="Times New Roman"/>
          <w:b/>
          <w:bCs/>
          <w:lang w:bidi="en-US"/>
        </w:rPr>
        <w:t>Summary Project Description</w:t>
      </w:r>
    </w:p>
    <w:p w14:paraId="65FBFC30"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rPr>
        <w:t xml:space="preserve">The broader objective of the project is to assist ORASECOM and Member States prepare climate resilience water resources development projects and investment in action plans for the Orange-Senqu river basin. The project </w:t>
      </w:r>
      <w:r w:rsidRPr="00301762">
        <w:rPr>
          <w:rFonts w:ascii="Times New Roman" w:hAnsi="Times New Roman" w:cs="Times New Roman"/>
          <w:bCs/>
        </w:rPr>
        <w:t xml:space="preserve">which is estimated to cost about EUR 3million and to be implemented over a thirty-six (36) month period, with the main objective of facilitating the preparation of prioritised investment projects in the IWRM Plan that will enhance climate resilience in the Orange-Senqu River Basin. The project is aimed at delivering bankable investment projects that enhance water security and build climate resilience in the basin. </w:t>
      </w:r>
    </w:p>
    <w:p w14:paraId="0F06A238" w14:textId="77777777" w:rsidR="000B36A3" w:rsidRPr="00301762" w:rsidRDefault="000B36A3" w:rsidP="00301762">
      <w:pPr>
        <w:jc w:val="both"/>
        <w:rPr>
          <w:rFonts w:ascii="Times New Roman" w:hAnsi="Times New Roman" w:cs="Times New Roman"/>
          <w:bCs/>
        </w:rPr>
      </w:pPr>
    </w:p>
    <w:p w14:paraId="0C89FD96" w14:textId="77777777" w:rsidR="000B36A3" w:rsidRPr="00301762" w:rsidRDefault="000B36A3" w:rsidP="00301762">
      <w:pPr>
        <w:jc w:val="both"/>
        <w:rPr>
          <w:rFonts w:ascii="Times New Roman" w:hAnsi="Times New Roman" w:cs="Times New Roman"/>
          <w:b/>
          <w:bCs/>
          <w:lang w:bidi="en-US"/>
        </w:rPr>
      </w:pPr>
      <w:r w:rsidRPr="00301762">
        <w:rPr>
          <w:rFonts w:ascii="Times New Roman" w:hAnsi="Times New Roman" w:cs="Times New Roman"/>
          <w:b/>
          <w:bCs/>
          <w:lang w:bidi="en-US"/>
        </w:rPr>
        <w:t>Use of Country and Institutional Systems</w:t>
      </w:r>
    </w:p>
    <w:p w14:paraId="24D222A9" w14:textId="77777777" w:rsidR="000B36A3" w:rsidRPr="00301762" w:rsidRDefault="000B36A3" w:rsidP="00301762">
      <w:pPr>
        <w:jc w:val="both"/>
        <w:rPr>
          <w:rFonts w:ascii="Times New Roman" w:hAnsi="Times New Roman" w:cs="Times New Roman"/>
          <w:bCs/>
          <w:lang w:bidi="en-US"/>
        </w:rPr>
      </w:pPr>
      <w:r w:rsidRPr="00301762">
        <w:rPr>
          <w:rFonts w:ascii="Times New Roman" w:hAnsi="Times New Roman" w:cs="Times New Roman"/>
          <w:bCs/>
          <w:lang w:bidi="en-US"/>
        </w:rPr>
        <w:t xml:space="preserve">The Agreement establishing ORASECOM provides that it shall be an international organization and shall possess international legal personality with capacity to enter into international agreements, and shall further possess legal personality within the legal systems of each of the parties establishing the commission. Even though ORASECOM is currently being hosted by the South African government, its legal standing ring-fences its operations from the fiduciary risks inherent in South African PFM systems. Consequently, previous and on-going project implemented using ORASECOM’s existing FM systems which is guided partly by SADC </w:t>
      </w:r>
      <w:r w:rsidRPr="00301762">
        <w:rPr>
          <w:rFonts w:ascii="Times New Roman" w:hAnsi="Times New Roman" w:cs="Times New Roman"/>
        </w:rPr>
        <w:t xml:space="preserve">Secretariat’s Financial Management Rule and supplemented with the South African Public Finance Act (PFA); </w:t>
      </w:r>
      <w:r w:rsidRPr="00301762">
        <w:rPr>
          <w:rFonts w:ascii="Times New Roman" w:hAnsi="Times New Roman" w:cs="Times New Roman"/>
          <w:bCs/>
          <w:lang w:bidi="en-US"/>
        </w:rPr>
        <w:t>which have been assessed to be satisfactory to handle and account for Bank resources in a required manner; hence, the FM arrangements for the proposed project will therefore use the existing systems, in line with the Bank’s financial reporting requirements.</w:t>
      </w:r>
    </w:p>
    <w:p w14:paraId="2C886598" w14:textId="77777777" w:rsidR="000B36A3" w:rsidRPr="00301762" w:rsidRDefault="000B36A3" w:rsidP="00301762">
      <w:pPr>
        <w:jc w:val="both"/>
        <w:rPr>
          <w:rFonts w:ascii="Times New Roman" w:hAnsi="Times New Roman" w:cs="Times New Roman"/>
          <w:bCs/>
          <w:lang w:bidi="en-US"/>
        </w:rPr>
      </w:pPr>
    </w:p>
    <w:p w14:paraId="07AE348A" w14:textId="77777777" w:rsidR="000B36A3" w:rsidRPr="00301762" w:rsidRDefault="000B36A3" w:rsidP="00301762">
      <w:pPr>
        <w:jc w:val="both"/>
        <w:rPr>
          <w:rFonts w:ascii="Times New Roman" w:hAnsi="Times New Roman" w:cs="Times New Roman"/>
          <w:b/>
          <w:bCs/>
          <w:lang w:bidi="en-US"/>
        </w:rPr>
      </w:pPr>
      <w:r w:rsidRPr="00301762">
        <w:rPr>
          <w:rFonts w:ascii="Times New Roman" w:hAnsi="Times New Roman" w:cs="Times New Roman"/>
          <w:b/>
          <w:bCs/>
          <w:lang w:bidi="en-US"/>
        </w:rPr>
        <w:t>Harmonization with Other Donors</w:t>
      </w:r>
    </w:p>
    <w:p w14:paraId="41224E13" w14:textId="77777777" w:rsidR="000B36A3" w:rsidRPr="00301762" w:rsidRDefault="000B36A3" w:rsidP="00301762">
      <w:pPr>
        <w:jc w:val="both"/>
        <w:rPr>
          <w:rFonts w:ascii="Times New Roman" w:hAnsi="Times New Roman" w:cs="Times New Roman"/>
          <w:bCs/>
          <w:lang w:bidi="en-US"/>
        </w:rPr>
      </w:pPr>
      <w:r w:rsidRPr="00301762">
        <w:rPr>
          <w:rFonts w:ascii="Times New Roman" w:hAnsi="Times New Roman" w:cs="Times New Roman"/>
          <w:bCs/>
          <w:lang w:bidi="en-US"/>
        </w:rPr>
        <w:t xml:space="preserve">Although ORASECOM has received and continue to receive various forms of support from Cooperating Partners (CPs) including the </w:t>
      </w:r>
      <w:r w:rsidRPr="00301762">
        <w:rPr>
          <w:rFonts w:ascii="Times New Roman" w:hAnsi="Times New Roman" w:cs="Times New Roman"/>
          <w:bCs/>
          <w:lang w:val="en-US" w:bidi="en-US"/>
        </w:rPr>
        <w:t xml:space="preserve">USAID, Australian Aid, and GIZ </w:t>
      </w:r>
      <w:r w:rsidRPr="00301762">
        <w:rPr>
          <w:rFonts w:ascii="Times New Roman" w:hAnsi="Times New Roman" w:cs="Times New Roman"/>
          <w:bCs/>
          <w:lang w:bidi="en-US"/>
        </w:rPr>
        <w:t xml:space="preserve">etc. interventions from respective CPs has focused on their individual specific projects, and there has been conscious effort by ORASECOM towards harmonizing various support and interventions from these partners. This proposed study is a stand-alone intervention (even though there are on-going effort by the Bank and ORASECOM team to collaborate with other CPs to help provide the anticipated financing gap) to be financed and implemented solely by the Bank unless a co-financier is identified. Consequently, </w:t>
      </w:r>
      <w:r w:rsidRPr="00301762">
        <w:rPr>
          <w:rFonts w:ascii="Times New Roman" w:hAnsi="Times New Roman" w:cs="Times New Roman"/>
          <w:bCs/>
          <w:lang w:bidi="en-US"/>
        </w:rPr>
        <w:lastRenderedPageBreak/>
        <w:t xml:space="preserve">the project FM issues are tailored in line with ORASECOM’s existing FM systems and the Bank financial management, disbursement and auditing requirements.    </w:t>
      </w:r>
    </w:p>
    <w:p w14:paraId="5C1A14BA" w14:textId="77777777" w:rsidR="000B36A3" w:rsidRPr="00301762" w:rsidRDefault="000B36A3" w:rsidP="00301762">
      <w:pPr>
        <w:jc w:val="both"/>
        <w:rPr>
          <w:rFonts w:ascii="Times New Roman" w:hAnsi="Times New Roman" w:cs="Times New Roman"/>
        </w:rPr>
      </w:pPr>
    </w:p>
    <w:p w14:paraId="6F9A1E00" w14:textId="77777777" w:rsidR="000B36A3" w:rsidRPr="00301762" w:rsidRDefault="000B36A3" w:rsidP="0097510B">
      <w:pPr>
        <w:jc w:val="both"/>
        <w:rPr>
          <w:rFonts w:ascii="Times New Roman" w:hAnsi="Times New Roman" w:cs="Times New Roman"/>
          <w:b/>
          <w:bCs/>
          <w:lang w:bidi="en-US"/>
        </w:rPr>
      </w:pPr>
      <w:r w:rsidRPr="00301762">
        <w:rPr>
          <w:rFonts w:ascii="Times New Roman" w:hAnsi="Times New Roman" w:cs="Times New Roman"/>
          <w:b/>
          <w:bCs/>
          <w:lang w:bidi="en-US"/>
        </w:rPr>
        <w:t>Executing Agency</w:t>
      </w:r>
    </w:p>
    <w:p w14:paraId="067DDE90"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bCs/>
          <w:lang w:bidi="en-US"/>
        </w:rPr>
        <w:t xml:space="preserve">The ORASECOM has been designated as the Executing Agency to facilitate and coordinate the implementation of the study on behalf of member states. The Commission has implemented and continue to implement some donor-funded projects, and a review of their financial performance (including sampled audited financial statements) seems satisfactory. ORASECOM </w:t>
      </w:r>
      <w:r w:rsidRPr="00301762">
        <w:rPr>
          <w:rFonts w:ascii="Times New Roman" w:hAnsi="Times New Roman" w:cs="Times New Roman"/>
        </w:rPr>
        <w:t xml:space="preserve">operates a computerised FM system which is computerized, based on QuickBooks Accounting software package. The review of sampled processed financial transactions revealed there is adequate capacity to ensure project resources would be handle in a manner required by the Bank. The Bank’s fiduciary team would continue to provide the necessary guidance and support to the project team to further strengthen the control environment to improve accountability processes under the proposed project. </w:t>
      </w:r>
    </w:p>
    <w:p w14:paraId="25CFF7D5" w14:textId="77777777" w:rsidR="000B36A3" w:rsidRPr="00301762" w:rsidRDefault="000B36A3" w:rsidP="00301762">
      <w:pPr>
        <w:jc w:val="both"/>
        <w:rPr>
          <w:rFonts w:ascii="Times New Roman" w:hAnsi="Times New Roman" w:cs="Times New Roman"/>
        </w:rPr>
      </w:pPr>
    </w:p>
    <w:p w14:paraId="36635EBA" w14:textId="77777777" w:rsidR="000B36A3" w:rsidRPr="00301762" w:rsidRDefault="000B36A3" w:rsidP="0097510B">
      <w:pPr>
        <w:jc w:val="both"/>
        <w:rPr>
          <w:rFonts w:ascii="Times New Roman" w:hAnsi="Times New Roman" w:cs="Times New Roman"/>
          <w:b/>
          <w:bCs/>
          <w:lang w:bidi="en-US"/>
        </w:rPr>
      </w:pPr>
      <w:r w:rsidRPr="00301762">
        <w:rPr>
          <w:rFonts w:ascii="Times New Roman" w:hAnsi="Times New Roman" w:cs="Times New Roman"/>
          <w:b/>
          <w:bCs/>
          <w:lang w:bidi="en-US"/>
        </w:rPr>
        <w:t>Summary of assessed Financial Management arrangements</w:t>
      </w:r>
    </w:p>
    <w:p w14:paraId="1D35CFD4" w14:textId="77777777" w:rsidR="000B36A3" w:rsidRPr="00301762" w:rsidRDefault="000B36A3" w:rsidP="00301762">
      <w:pPr>
        <w:jc w:val="both"/>
        <w:rPr>
          <w:rFonts w:ascii="Times New Roman" w:hAnsi="Times New Roman" w:cs="Times New Roman"/>
          <w:bCs/>
          <w:lang w:bidi="en-US"/>
        </w:rPr>
      </w:pPr>
      <w:r w:rsidRPr="00301762">
        <w:rPr>
          <w:rFonts w:ascii="Times New Roman" w:hAnsi="Times New Roman" w:cs="Times New Roman"/>
          <w:bCs/>
          <w:lang w:bidi="en-US"/>
        </w:rPr>
        <w:t>The results of the assessment (that included a review of the budgeting, accounting, internal controls, funds flow, financial reporting and auditing arrangements) revealed the existing arrangements meet the Bank’s minimum requirements to ensure that project funds will be used in economic and efficient manner and for the intended purpose. Overall FM risk rating is assessed as Moderate. Detailed outcome from desk reviews, FM supervisions and FM performance review of on-going proposed project, together with discussions held with relevant officials in ORASECOM are documented below.</w:t>
      </w:r>
    </w:p>
    <w:p w14:paraId="3472ABB8" w14:textId="77777777" w:rsidR="000B36A3" w:rsidRPr="00301762" w:rsidRDefault="000B36A3" w:rsidP="00301762">
      <w:pPr>
        <w:jc w:val="both"/>
        <w:rPr>
          <w:rFonts w:ascii="Times New Roman" w:hAnsi="Times New Roman" w:cs="Times New Roman"/>
        </w:rPr>
      </w:pPr>
    </w:p>
    <w:p w14:paraId="2E32720F"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Planning and Budgeting:</w:t>
      </w:r>
      <w:r w:rsidRPr="00301762">
        <w:rPr>
          <w:rFonts w:ascii="Times New Roman" w:hAnsi="Times New Roman" w:cs="Times New Roman"/>
        </w:rPr>
        <w:t xml:space="preserve"> Even though </w:t>
      </w:r>
      <w:r w:rsidRPr="00301762">
        <w:rPr>
          <w:rFonts w:ascii="Times New Roman" w:hAnsi="Times New Roman" w:cs="Times New Roman"/>
          <w:bCs/>
        </w:rPr>
        <w:t>ORASECOM</w:t>
      </w:r>
      <w:r w:rsidRPr="00301762">
        <w:rPr>
          <w:rFonts w:ascii="Times New Roman" w:hAnsi="Times New Roman" w:cs="Times New Roman"/>
        </w:rPr>
        <w:t xml:space="preserve"> does not have their own comprehensive rules governing the annual budget process, the annual budgeting preparation and control process follows the SADC Secretariat prescribed rules and regulations; which clearly defines budget preparation, review, approval, funds allocation as well as budgetary control and funds reallocation procedures. The Finance Officer prepares the budget after receiving inputs from relevant program officers, reviewed by the Executive Secretary and approved by the ORASECOM Council. Previous projects have also followed specific donor budgeting requirements. As a result, the proposed project will follow the existing budgeting principles, and would be complimented by annual work plan and budget to be prepared agreed between the Bank and ORASECOM. </w:t>
      </w:r>
    </w:p>
    <w:p w14:paraId="604E7679" w14:textId="77777777" w:rsidR="000B36A3" w:rsidRPr="00301762" w:rsidRDefault="000B36A3" w:rsidP="00301762">
      <w:pPr>
        <w:jc w:val="both"/>
        <w:rPr>
          <w:rFonts w:ascii="Times New Roman" w:hAnsi="Times New Roman" w:cs="Times New Roman"/>
        </w:rPr>
      </w:pPr>
    </w:p>
    <w:p w14:paraId="3D23F5AB"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Accounting Systems:</w:t>
      </w:r>
      <w:r w:rsidRPr="00301762">
        <w:rPr>
          <w:rFonts w:ascii="Times New Roman" w:hAnsi="Times New Roman" w:cs="Times New Roman"/>
        </w:rPr>
        <w:t xml:space="preserve"> Currently, ORASECOM has adopted and make use of SADC Secretariat’s Financial Management Rule and supplement it with the South African Public Finance Act (PFA); consequently, financial transactions are guided by these financial rules and regulations. Transaction recording and processing is based on computerised (QuickBooks) accounting system, and reports generated from the existing system seem comprehensive. There are control over transaction processing from initiation, authorization, approval, payment voucher preparation, disbursements, transaction recording and processing for reporting purposes. FM under the proposed operation will therefore follow existing rules which are found to be adequate, in keeping with Bank’s financial reporting requirements. Recording and processing of project transaction will be done using the existing QuickBooks accounting software by using separate expenditure codes for project transactions, to facilitate proper accounting of project resources.   </w:t>
      </w:r>
    </w:p>
    <w:p w14:paraId="279488AC" w14:textId="77777777" w:rsidR="000B36A3" w:rsidRPr="00301762" w:rsidRDefault="000B36A3" w:rsidP="00301762">
      <w:pPr>
        <w:jc w:val="both"/>
        <w:rPr>
          <w:rFonts w:ascii="Times New Roman" w:hAnsi="Times New Roman" w:cs="Times New Roman"/>
          <w:u w:val="single"/>
        </w:rPr>
      </w:pPr>
    </w:p>
    <w:p w14:paraId="084C0960"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Internal Control and GAC:</w:t>
      </w:r>
      <w:r w:rsidRPr="00301762">
        <w:rPr>
          <w:rFonts w:ascii="Times New Roman" w:hAnsi="Times New Roman" w:cs="Times New Roman"/>
        </w:rPr>
        <w:t xml:space="preserve"> Currently, ORASECOM does not have its own set of financial rules and regulations but uses SADC Secretariat’s financial manual in conjunction with South Africa’s PFA, which are assessed to be adequate. There is also no existence of internal audit function within the Commission. Despite the above, sample processed transactions reviewed revealed controls exists over transaction processing, from initiation to completion; and seem to be working as required. There is also a system of peer-review where member countries task teams peer-reviews the work of their respective counterparts within the Commission. The project resources would be subjected to the existing rules; with the Bank’s approval and review processes (no objections and supervision missions etc.) serving as further checks and controls. In addition, the project detailed costing table would also highlight specific eligible expenditures to be financed under the project, which would serve as additional guidance to the project team. </w:t>
      </w:r>
    </w:p>
    <w:p w14:paraId="68106803" w14:textId="77777777" w:rsidR="000B36A3" w:rsidRPr="00301762" w:rsidRDefault="000B36A3" w:rsidP="00301762">
      <w:pPr>
        <w:jc w:val="both"/>
        <w:rPr>
          <w:rFonts w:ascii="Times New Roman" w:hAnsi="Times New Roman" w:cs="Times New Roman"/>
        </w:rPr>
      </w:pPr>
    </w:p>
    <w:p w14:paraId="58732783"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Funds Flow and Disbursements Arrangements</w:t>
      </w:r>
      <w:r w:rsidRPr="00301762">
        <w:rPr>
          <w:rFonts w:ascii="Times New Roman" w:hAnsi="Times New Roman" w:cs="Times New Roman"/>
        </w:rPr>
        <w:t xml:space="preserve">: Currently ORASECOM operates one main Bank account which receives member-countries contribution to finance the Commission’s operational activities. In addition, separate </w:t>
      </w:r>
      <w:r w:rsidRPr="00301762">
        <w:rPr>
          <w:rFonts w:ascii="Times New Roman" w:hAnsi="Times New Roman" w:cs="Times New Roman"/>
        </w:rPr>
        <w:lastRenderedPageBreak/>
        <w:t>bank accounts are opened for different donor projects; and cash book, bank reconciliation statements are prepared for respective bank accounts. Based on the nature of activities to be carried out under the project, the Commission will mainly make use of two of the Bank’s disbursement methods namely; the Special Account (SA) for small operating eligible expenditures; and Direct Payment methods for payment of eligible consultancy services under the project. ORASECOM would open one (1) Special Foreign currency Account in the agreed disbursement currency; and one (1) local currency (Rand) sub-account in a commercial Bank acceptable to the Bank to be used in paying agreed eligible operating expenditures. The fund flow arrangement is depicted in the diagram Figure1 below. In addition, the Bank will issue a Disbursement Letter of which the content will be discussed and agreed during negotiations; and ORASECOM will be required to submit to the Bank, details of all Bank Accounts as well as specimen signatures of authorized signatories for signing withdrawal applications and direct payments..</w:t>
      </w:r>
    </w:p>
    <w:p w14:paraId="54BFA00F" w14:textId="77777777" w:rsidR="000B36A3" w:rsidRPr="00301762" w:rsidRDefault="000B36A3" w:rsidP="00301762">
      <w:pPr>
        <w:jc w:val="both"/>
        <w:rPr>
          <w:rFonts w:ascii="Times New Roman" w:hAnsi="Times New Roman" w:cs="Times New Roman"/>
          <w:u w:val="single"/>
        </w:rPr>
      </w:pPr>
    </w:p>
    <w:p w14:paraId="566C46A0" w14:textId="77777777" w:rsidR="000B36A3" w:rsidRPr="00301762" w:rsidRDefault="000B36A3" w:rsidP="00301762">
      <w:pPr>
        <w:jc w:val="both"/>
        <w:rPr>
          <w:rFonts w:ascii="Times New Roman" w:hAnsi="Times New Roman" w:cs="Times New Roman"/>
          <w:u w:val="single"/>
        </w:rPr>
      </w:pPr>
      <w:r w:rsidRPr="00301762">
        <w:rPr>
          <w:rFonts w:ascii="Times New Roman" w:hAnsi="Times New Roman" w:cs="Times New Roman"/>
          <w:u w:val="single"/>
        </w:rPr>
        <w:t xml:space="preserve">Figure 1: Funds Flow Diagram </w:t>
      </w:r>
    </w:p>
    <w:p w14:paraId="12DE468A" w14:textId="77777777" w:rsidR="000B36A3" w:rsidRPr="00301762" w:rsidRDefault="000B36A3" w:rsidP="00301762">
      <w:pPr>
        <w:jc w:val="both"/>
        <w:rPr>
          <w:rFonts w:ascii="Times New Roman" w:hAnsi="Times New Roman" w:cs="Times New Roman"/>
          <w:u w:val="single"/>
        </w:rPr>
      </w:pPr>
    </w:p>
    <w:p w14:paraId="7444CA83" w14:textId="77777777" w:rsidR="000B36A3" w:rsidRPr="00301762" w:rsidRDefault="000B36A3" w:rsidP="00301762">
      <w:pPr>
        <w:jc w:val="both"/>
        <w:rPr>
          <w:rFonts w:ascii="Times New Roman" w:hAnsi="Times New Roman" w:cs="Times New Roman"/>
          <w:u w:val="single"/>
        </w:rPr>
      </w:pPr>
      <w:r w:rsidRPr="00A00C3D">
        <w:rPr>
          <w:rFonts w:ascii="Times New Roman" w:hAnsi="Times New Roman" w:cs="Times New Roman"/>
          <w:noProof/>
          <w:lang w:val="fr-FR" w:eastAsia="fr-FR"/>
        </w:rPr>
        <mc:AlternateContent>
          <mc:Choice Requires="wpc">
            <w:drawing>
              <wp:inline distT="0" distB="0" distL="0" distR="0" wp14:anchorId="1BAAC40C" wp14:editId="012FC513">
                <wp:extent cx="6001385" cy="4545623"/>
                <wp:effectExtent l="0" t="0" r="0" b="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2" name="AutoShape 6"/>
                        <wps:cNvSpPr>
                          <a:spLocks noChangeArrowheads="1"/>
                        </wps:cNvSpPr>
                        <wps:spPr bwMode="auto">
                          <a:xfrm>
                            <a:off x="1294474" y="122890"/>
                            <a:ext cx="1594640" cy="723864"/>
                          </a:xfrm>
                          <a:prstGeom prst="flowChartAlternateProcess">
                            <a:avLst/>
                          </a:prstGeom>
                          <a:solidFill>
                            <a:srgbClr val="FFFFFF"/>
                          </a:solidFill>
                          <a:ln w="9525">
                            <a:solidFill>
                              <a:srgbClr val="000000"/>
                            </a:solidFill>
                            <a:miter lim="800000"/>
                            <a:headEnd/>
                            <a:tailEnd/>
                          </a:ln>
                        </wps:spPr>
                        <wps:txbx>
                          <w:txbxContent>
                            <w:p w14:paraId="2CA602FA" w14:textId="77777777" w:rsidR="00D43782" w:rsidRDefault="00D43782" w:rsidP="000B36A3">
                              <w:pPr>
                                <w:jc w:val="center"/>
                              </w:pPr>
                            </w:p>
                            <w:p w14:paraId="77CD032A" w14:textId="77777777" w:rsidR="00D43782" w:rsidRPr="00CF2A9F" w:rsidRDefault="00D43782" w:rsidP="000B36A3">
                              <w:pPr>
                                <w:jc w:val="center"/>
                                <w:rPr>
                                  <w:b/>
                                </w:rPr>
                              </w:pPr>
                              <w:r>
                                <w:rPr>
                                  <w:b/>
                                </w:rPr>
                                <w:t xml:space="preserve">The </w:t>
                              </w:r>
                              <w:r w:rsidRPr="00CF2A9F">
                                <w:rPr>
                                  <w:b/>
                                </w:rPr>
                                <w:t>A</w:t>
                              </w:r>
                              <w:r>
                                <w:rPr>
                                  <w:b/>
                                </w:rPr>
                                <w:t>f</w:t>
                              </w:r>
                              <w:r w:rsidRPr="00CF2A9F">
                                <w:rPr>
                                  <w:b/>
                                </w:rPr>
                                <w:t>DB</w:t>
                              </w:r>
                            </w:p>
                          </w:txbxContent>
                        </wps:txbx>
                        <wps:bodyPr rot="0" vert="horz" wrap="square" lIns="91440" tIns="45720" rIns="91440" bIns="45720" anchor="t" anchorCtr="0" upright="1">
                          <a:noAutofit/>
                        </wps:bodyPr>
                      </wps:wsp>
                      <wps:wsp>
                        <wps:cNvPr id="14" name="AutoShape 7"/>
                        <wps:cNvSpPr>
                          <a:spLocks noChangeArrowheads="1"/>
                        </wps:cNvSpPr>
                        <wps:spPr bwMode="auto">
                          <a:xfrm>
                            <a:off x="1050282" y="1389471"/>
                            <a:ext cx="2007272" cy="881553"/>
                          </a:xfrm>
                          <a:prstGeom prst="flowChartAlternateProcess">
                            <a:avLst/>
                          </a:prstGeom>
                          <a:solidFill>
                            <a:srgbClr val="FFFFFF"/>
                          </a:solidFill>
                          <a:ln w="9525">
                            <a:solidFill>
                              <a:srgbClr val="000000"/>
                            </a:solidFill>
                            <a:miter lim="800000"/>
                            <a:headEnd/>
                            <a:tailEnd/>
                          </a:ln>
                        </wps:spPr>
                        <wps:txbx>
                          <w:txbxContent>
                            <w:p w14:paraId="0EFF5401" w14:textId="77777777" w:rsidR="00D43782" w:rsidRPr="00CF2A9F" w:rsidRDefault="00D43782" w:rsidP="000B36A3">
                              <w:pPr>
                                <w:jc w:val="center"/>
                              </w:pPr>
                              <w:r w:rsidRPr="00CF2A9F">
                                <w:t>Special</w:t>
                              </w:r>
                              <w:r w:rsidRPr="00CF2A9F">
                                <w:rPr>
                                  <w:b/>
                                </w:rPr>
                                <w:t xml:space="preserve"> </w:t>
                              </w:r>
                              <w:r w:rsidRPr="00CF2A9F">
                                <w:t xml:space="preserve">Foreign Currency Account (SFCA) in </w:t>
                              </w:r>
                              <w:r>
                                <w:t>a Local Commercial Bank acceptable to the Bank</w:t>
                              </w:r>
                            </w:p>
                          </w:txbxContent>
                        </wps:txbx>
                        <wps:bodyPr rot="0" vert="horz" wrap="square" lIns="91440" tIns="45720" rIns="91440" bIns="45720" anchor="t" anchorCtr="0" upright="1">
                          <a:noAutofit/>
                        </wps:bodyPr>
                      </wps:wsp>
                      <wps:wsp>
                        <wps:cNvPr id="15" name="AutoShape 9"/>
                        <wps:cNvCnPr>
                          <a:cxnSpLocks noChangeShapeType="1"/>
                        </wps:cNvCnPr>
                        <wps:spPr bwMode="auto">
                          <a:xfrm>
                            <a:off x="2243158" y="846585"/>
                            <a:ext cx="0" cy="5378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0"/>
                        <wps:cNvCnPr>
                          <a:cxnSpLocks noChangeShapeType="1"/>
                        </wps:cNvCnPr>
                        <wps:spPr bwMode="auto">
                          <a:xfrm>
                            <a:off x="3068419" y="1736357"/>
                            <a:ext cx="622137" cy="0"/>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20" name="Line 11"/>
                        <wps:cNvCnPr/>
                        <wps:spPr bwMode="auto">
                          <a:xfrm>
                            <a:off x="703338" y="498205"/>
                            <a:ext cx="51" cy="2922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12"/>
                        <wps:cNvCnPr/>
                        <wps:spPr bwMode="auto">
                          <a:xfrm>
                            <a:off x="4582592" y="2270764"/>
                            <a:ext cx="0" cy="10966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15"/>
                        <wps:cNvSpPr>
                          <a:spLocks noChangeArrowheads="1"/>
                        </wps:cNvSpPr>
                        <wps:spPr bwMode="auto">
                          <a:xfrm>
                            <a:off x="3679443" y="1384681"/>
                            <a:ext cx="1894150" cy="886343"/>
                          </a:xfrm>
                          <a:prstGeom prst="flowChartAlternateProcess">
                            <a:avLst/>
                          </a:prstGeom>
                          <a:solidFill>
                            <a:srgbClr val="FFFFFF"/>
                          </a:solidFill>
                          <a:ln w="9525">
                            <a:solidFill>
                              <a:srgbClr val="000000"/>
                            </a:solidFill>
                            <a:miter lim="800000"/>
                            <a:headEnd/>
                            <a:tailEnd/>
                          </a:ln>
                        </wps:spPr>
                        <wps:txbx>
                          <w:txbxContent>
                            <w:p w14:paraId="4903E45E" w14:textId="77777777" w:rsidR="00D43782" w:rsidRPr="00CF2A9F" w:rsidRDefault="00D43782" w:rsidP="000B36A3">
                              <w:pPr>
                                <w:jc w:val="center"/>
                              </w:pPr>
                              <w:r>
                                <w:t xml:space="preserve">Local Currency (Rand) Project Account </w:t>
                              </w:r>
                              <w:r w:rsidRPr="004D4AC1">
                                <w:t>in a Local Commercial Bank acceptable to the Bank</w:t>
                              </w:r>
                            </w:p>
                          </w:txbxContent>
                        </wps:txbx>
                        <wps:bodyPr rot="0" vert="horz" wrap="square" lIns="91440" tIns="45720" rIns="91440" bIns="45720" anchor="t" anchorCtr="0" upright="1">
                          <a:noAutofit/>
                        </wps:bodyPr>
                      </wps:wsp>
                      <wps:wsp>
                        <wps:cNvPr id="24" name="AutoShape 16"/>
                        <wps:cNvSpPr>
                          <a:spLocks noChangeArrowheads="1"/>
                        </wps:cNvSpPr>
                        <wps:spPr bwMode="auto">
                          <a:xfrm>
                            <a:off x="2120630" y="3367488"/>
                            <a:ext cx="3335647" cy="887146"/>
                          </a:xfrm>
                          <a:prstGeom prst="flowChartAlternateProcess">
                            <a:avLst/>
                          </a:prstGeom>
                          <a:solidFill>
                            <a:srgbClr val="FFFFFF"/>
                          </a:solidFill>
                          <a:ln w="9525">
                            <a:solidFill>
                              <a:srgbClr val="000000"/>
                            </a:solidFill>
                            <a:miter lim="800000"/>
                            <a:headEnd/>
                            <a:tailEnd/>
                          </a:ln>
                        </wps:spPr>
                        <wps:txbx>
                          <w:txbxContent>
                            <w:p w14:paraId="408D2CF7" w14:textId="77777777" w:rsidR="00D43782" w:rsidRPr="00CF2A9F" w:rsidRDefault="00D43782" w:rsidP="000B36A3">
                              <w:pPr>
                                <w:jc w:val="center"/>
                              </w:pPr>
                              <w:r w:rsidRPr="00714221">
                                <w:t xml:space="preserve">Project </w:t>
                              </w:r>
                              <w:r>
                                <w:t>eligible operating expenses including Workshop/Conference related expenses; in approved legal tender in member countries as applicable.</w:t>
                              </w:r>
                            </w:p>
                          </w:txbxContent>
                        </wps:txbx>
                        <wps:bodyPr rot="0" vert="horz" wrap="square" lIns="91440" tIns="45720" rIns="91440" bIns="45720" anchor="t" anchorCtr="0" upright="1">
                          <a:noAutofit/>
                        </wps:bodyPr>
                      </wps:wsp>
                      <wps:wsp>
                        <wps:cNvPr id="25" name="Straight Arrow Connector 25"/>
                        <wps:cNvCnPr/>
                        <wps:spPr>
                          <a:xfrm>
                            <a:off x="2572706" y="2270504"/>
                            <a:ext cx="0" cy="1096565"/>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6" name="Straight Connector 26"/>
                        <wps:cNvCnPr/>
                        <wps:spPr>
                          <a:xfrm>
                            <a:off x="703389" y="498551"/>
                            <a:ext cx="591076" cy="0"/>
                          </a:xfrm>
                          <a:prstGeom prst="line">
                            <a:avLst/>
                          </a:prstGeom>
                          <a:ln w="31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27" name="Rounded Rectangle 28"/>
                        <wps:cNvSpPr/>
                        <wps:spPr>
                          <a:xfrm>
                            <a:off x="116731" y="3420696"/>
                            <a:ext cx="1742541" cy="832058"/>
                          </a:xfrm>
                          <a:prstGeom prst="roundRect">
                            <a:avLst/>
                          </a:prstGeom>
                          <a:ln w="3175"/>
                        </wps:spPr>
                        <wps:style>
                          <a:lnRef idx="2">
                            <a:schemeClr val="dk1"/>
                          </a:lnRef>
                          <a:fillRef idx="1">
                            <a:schemeClr val="lt1"/>
                          </a:fillRef>
                          <a:effectRef idx="0">
                            <a:schemeClr val="dk1"/>
                          </a:effectRef>
                          <a:fontRef idx="minor">
                            <a:schemeClr val="dk1"/>
                          </a:fontRef>
                        </wps:style>
                        <wps:txbx>
                          <w:txbxContent>
                            <w:p w14:paraId="1ED1CE2E" w14:textId="77777777" w:rsidR="00D43782" w:rsidRPr="00CF2A9F" w:rsidRDefault="00D43782" w:rsidP="000B36A3">
                              <w:pPr>
                                <w:jc w:val="center"/>
                              </w:pPr>
                              <w:r>
                                <w:t xml:space="preserve">Study </w:t>
                              </w:r>
                              <w:r w:rsidRPr="00CF2A9F">
                                <w:t>Consultants</w:t>
                              </w:r>
                              <w:r>
                                <w:t xml:space="preserve"> and related expenses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BAAC40C" id="Canvas 28" o:spid="_x0000_s1026" editas="canvas" style="width:472.55pt;height:357.9pt;mso-position-horizontal-relative:char;mso-position-vertical-relative:line" coordsize="60013,4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013;height:45453;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6" o:spid="_x0000_s1028" type="#_x0000_t176" style="position:absolute;left:12944;top:1228;width:15947;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zl8EA&#10;AADbAAAADwAAAGRycy9kb3ducmV2LnhtbERPTYvCMBC9L/gfwgje1lQFV6tRxGVlD162Cl7HZmyK&#10;zaQ0sdb99WZhwds83ucs152tREuNLx0rGA0TEMS50yUXCo6Hr/cZCB+QNVaOScGDPKxXvbclptrd&#10;+YfaLBQihrBPUYEJoU6l9Lkhi37oauLIXVxjMUTYFFI3eI/htpLjJJlKiyXHBoM1bQ3l1+xmFXT7&#10;3/P8thvlWTCz6cdp0n5ujlKpQb/bLEAE6sJL/O/+1nH+GP5+iQ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jc5fBAAAA2wAAAA8AAAAAAAAAAAAAAAAAmAIAAGRycy9kb3du&#10;cmV2LnhtbFBLBQYAAAAABAAEAPUAAACGAwAAAAA=&#10;">
                  <v:textbox>
                    <w:txbxContent>
                      <w:p w14:paraId="2CA602FA" w14:textId="77777777" w:rsidR="00D43782" w:rsidRDefault="00D43782" w:rsidP="000B36A3">
                        <w:pPr>
                          <w:jc w:val="center"/>
                        </w:pPr>
                      </w:p>
                      <w:p w14:paraId="77CD032A" w14:textId="77777777" w:rsidR="00D43782" w:rsidRPr="00CF2A9F" w:rsidRDefault="00D43782" w:rsidP="000B36A3">
                        <w:pPr>
                          <w:jc w:val="center"/>
                          <w:rPr>
                            <w:b/>
                          </w:rPr>
                        </w:pPr>
                        <w:r>
                          <w:rPr>
                            <w:b/>
                          </w:rPr>
                          <w:t xml:space="preserve">The </w:t>
                        </w:r>
                        <w:r w:rsidRPr="00CF2A9F">
                          <w:rPr>
                            <w:b/>
                          </w:rPr>
                          <w:t>A</w:t>
                        </w:r>
                        <w:r>
                          <w:rPr>
                            <w:b/>
                          </w:rPr>
                          <w:t>f</w:t>
                        </w:r>
                        <w:r w:rsidRPr="00CF2A9F">
                          <w:rPr>
                            <w:b/>
                          </w:rPr>
                          <w:t>DB</w:t>
                        </w:r>
                      </w:p>
                    </w:txbxContent>
                  </v:textbox>
                </v:shape>
                <v:shape id="AutoShape 7" o:spid="_x0000_s1029" type="#_x0000_t176" style="position:absolute;left:10502;top:13894;width:20073;height:8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ZOeMMA&#10;AADbAAAADwAAAGRycy9kb3ducmV2LnhtbERPTWvCQBC9F/oflil4001sUZu6EbEoPXgxCr1Os9Ns&#10;aHY2ZNcY++u7gtDbPN7nLFeDbURPna8dK0gnCQji0umaKwWn43a8AOEDssbGMSm4kodV/viwxEy7&#10;Cx+oL0IlYgj7DBWYENpMSl8asugnriWO3LfrLIYIu0rqDi8x3DZymiQzabHm2GCwpY2h8qc4WwXD&#10;/vfr9bxLyyKYxWz++dy/r09SqdHTsH4DEWgI/+K7+0PH+S9w+yU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ZOeMMAAADbAAAADwAAAAAAAAAAAAAAAACYAgAAZHJzL2Rv&#10;d25yZXYueG1sUEsFBgAAAAAEAAQA9QAAAIgDAAAAAA==&#10;">
                  <v:textbox>
                    <w:txbxContent>
                      <w:p w14:paraId="0EFF5401" w14:textId="77777777" w:rsidR="00D43782" w:rsidRPr="00CF2A9F" w:rsidRDefault="00D43782" w:rsidP="000B36A3">
                        <w:pPr>
                          <w:jc w:val="center"/>
                        </w:pPr>
                        <w:r w:rsidRPr="00CF2A9F">
                          <w:t>Special</w:t>
                        </w:r>
                        <w:r w:rsidRPr="00CF2A9F">
                          <w:rPr>
                            <w:b/>
                          </w:rPr>
                          <w:t xml:space="preserve"> </w:t>
                        </w:r>
                        <w:r w:rsidRPr="00CF2A9F">
                          <w:t xml:space="preserve">Foreign Currency Account (SFCA) in </w:t>
                        </w:r>
                        <w:r>
                          <w:t>a Local Commercial Bank acceptable to the Bank</w:t>
                        </w:r>
                      </w:p>
                    </w:txbxContent>
                  </v:textbox>
                </v:shape>
                <v:shapetype id="_x0000_t32" coordsize="21600,21600" o:spt="32" o:oned="t" path="m,l21600,21600e" filled="f">
                  <v:path arrowok="t" fillok="f" o:connecttype="none"/>
                  <o:lock v:ext="edit" shapetype="t"/>
                </v:shapetype>
                <v:shape id="AutoShape 9" o:spid="_x0000_s1030" type="#_x0000_t32" style="position:absolute;left:22431;top:8465;width:0;height:5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ZL4cIAAADbAAAADwAAAGRycy9kb3ducmV2LnhtbERPTYvCMBC9C/6HMII3TV1Q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ZL4cIAAADbAAAADwAAAAAAAAAAAAAA&#10;AAChAgAAZHJzL2Rvd25yZXYueG1sUEsFBgAAAAAEAAQA+QAAAJADAAAAAA==&#10;">
                  <v:stroke endarrow="block"/>
                </v:shape>
                <v:shape id="AutoShape 10" o:spid="_x0000_s1031" type="#_x0000_t32" style="position:absolute;left:30684;top:17363;width:62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3rBb8AAADbAAAADwAAAGRycy9kb3ducmV2LnhtbERPS0vDQBC+C/0PyxS8mY09xBC7LVoo&#10;9NrEi7dJdvLA7GzMTtv037uC4G0+vuds94sb1ZXmMHg28JykoIgbbwfuDHxUx6ccVBBki6NnMnCn&#10;APvd6mGLhfU3PtO1lE7FEA4FGuhFpkLr0PTkMCR+Io5c62eHEuHcaTvjLYa7UW/SNNMOB44NPU50&#10;6Kn5Ki/OAGffU70RfB8lb+ulraryU1fGPK6Xt1dQQov8i//cJxvnv8DvL/EAvfs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43rBb8AAADbAAAADwAAAAAAAAAAAAAAAACh&#10;AgAAZHJzL2Rvd25yZXYueG1sUEsFBgAAAAAEAAQA+QAAAI0DAAAAAA==&#10;">
                  <v:stroke dashstyle="1 1" endarrow="block"/>
                </v:shape>
                <v:line id="Line 11" o:spid="_x0000_s1032" style="position:absolute;visibility:visible;mso-wrap-style:square" from="7033,4982" to="7033,34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v:line id="Line 12" o:spid="_x0000_s1033" style="position:absolute;visibility:visible;mso-wrap-style:square" from="45825,22707" to="45825,3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shape id="AutoShape 15" o:spid="_x0000_s1034" type="#_x0000_t176" style="position:absolute;left:36794;top:13846;width:18941;height:8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KsQA&#10;AADbAAAADwAAAGRycy9kb3ducmV2LnhtbESPQWvCQBSE7wX/w/IEb3VjBKvRVcTS0oOXRsHrM/vM&#10;BrNvQ3aNaX+9Wyh4HGbmG2a16W0tOmp95VjBZJyAIC6crrhUcDx8vM5B+ICssXZMCn7Iw2Y9eFlh&#10;pt2dv6nLQykihH2GCkwITSalLwxZ9GPXEEfv4lqLIcq2lLrFe4TbWqZJMpMWK44LBhvaGSqu+c0q&#10;6Pe/58Xtc1Lkwcxnb6dp9749SqVGw367BBGoD8/wf/tLK0hT+PsSf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PuSrEAAAA2wAAAA8AAAAAAAAAAAAAAAAAmAIAAGRycy9k&#10;b3ducmV2LnhtbFBLBQYAAAAABAAEAPUAAACJAwAAAAA=&#10;">
                  <v:textbox>
                    <w:txbxContent>
                      <w:p w14:paraId="4903E45E" w14:textId="77777777" w:rsidR="00D43782" w:rsidRPr="00CF2A9F" w:rsidRDefault="00D43782" w:rsidP="000B36A3">
                        <w:pPr>
                          <w:jc w:val="center"/>
                        </w:pPr>
                        <w:r>
                          <w:t xml:space="preserve">Local Currency (Rand) Project Account </w:t>
                        </w:r>
                        <w:r w:rsidRPr="004D4AC1">
                          <w:t>in a Local Commercial Bank acceptable to the Bank</w:t>
                        </w:r>
                      </w:p>
                    </w:txbxContent>
                  </v:textbox>
                </v:shape>
                <v:shape id="AutoShape 16" o:spid="_x0000_s1035" type="#_x0000_t176" style="position:absolute;left:21206;top:33674;width:33356;height:8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ExcUA&#10;AADbAAAADwAAAGRycy9kb3ducmV2LnhtbESPT2vCQBTE7wW/w/IEb3XjH6yNriKK4qGXpkKvr9ln&#10;Nph9G7JrjH56t1DocZiZ3zDLdWcr0VLjS8cKRsMEBHHudMmFgtPX/nUOwgdkjZVjUnAnD+tV72WJ&#10;qXY3/qQ2C4WIEPYpKjAh1KmUPjdk0Q9dTRy9s2sshiibQuoGbxFuKzlOkpm0WHJcMFjT1lB+ya5W&#10;Qffx+Hm/HkZ5Fsx89vY9aXebk1Rq0O82CxCBuvAf/msftYLxFH6/xB8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6oTFxQAAANsAAAAPAAAAAAAAAAAAAAAAAJgCAABkcnMv&#10;ZG93bnJldi54bWxQSwUGAAAAAAQABAD1AAAAigMAAAAA&#10;">
                  <v:textbox>
                    <w:txbxContent>
                      <w:p w14:paraId="408D2CF7" w14:textId="77777777" w:rsidR="00D43782" w:rsidRPr="00CF2A9F" w:rsidRDefault="00D43782" w:rsidP="000B36A3">
                        <w:pPr>
                          <w:jc w:val="center"/>
                        </w:pPr>
                        <w:r w:rsidRPr="00714221">
                          <w:t xml:space="preserve">Project </w:t>
                        </w:r>
                        <w:r>
                          <w:t>eligible operating expenses including Workshop/Conference related expenses; in approved legal tender in member countries as applicable.</w:t>
                        </w:r>
                      </w:p>
                    </w:txbxContent>
                  </v:textbox>
                </v:shape>
                <v:shape id="Straight Arrow Connector 25" o:spid="_x0000_s1036" type="#_x0000_t32" style="position:absolute;left:25727;top:22705;width:0;height:10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YozcQAAADbAAAADwAAAGRycy9kb3ducmV2LnhtbESPT2sCMRTE74LfIbxCL1KzFXTL1ihS&#10;KNST+I/2+Ni8bpZuXrZJXNdvbwTB4zAzv2Hmy942oiMfascKXscZCOLS6ZorBYf958sbiBCRNTaO&#10;ScGFAiwXw8EcC+3OvKVuFyuRIBwKVGBibAspQ2nIYhi7ljh5v85bjEn6SmqP5wS3jZxk2UxarDkt&#10;GGzpw1D5tztZBTJfu1P3H6f5cXP4mY2Mt9/rXKnnp371DiJSHx/he/tLK5hM4fYl/QC5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pijNxAAAANsAAAAPAAAAAAAAAAAA&#10;AAAAAKECAABkcnMvZG93bnJldi54bWxQSwUGAAAAAAQABAD5AAAAkgMAAAAA&#10;" strokecolor="black [3200]" strokeweight="1pt">
                  <v:stroke endarrow="block" joinstyle="miter"/>
                </v:shape>
                <v:line id="Straight Connector 26" o:spid="_x0000_s1037" style="position:absolute;visibility:visible;mso-wrap-style:square" from="7033,4985" to="12944,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EUWMQAAADbAAAADwAAAGRycy9kb3ducmV2LnhtbESPQYvCMBSE78L+h/AWvGmqYlmqUdaF&#10;ghcPai/e3jbPttq8lCZq6683wsIeh5n5hlmuO1OLO7WusqxgMo5AEOdWV1woyI7p6AuE88gaa8uk&#10;oCcH69XHYImJtg/e0/3gCxEg7BJUUHrfJFK6vCSDbmwb4uCdbWvQB9kWUrf4CHBTy2kUxdJgxWGh&#10;xIZ+Ssqvh5tRsDv9prPJrLfZZbPvN/P66eP0qNTws/tegPDU+f/wX3urFUxjeH8JP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kRRYxAAAANsAAAAPAAAAAAAAAAAA&#10;AAAAAKECAABkcnMvZG93bnJldi54bWxQSwUGAAAAAAQABAD5AAAAkgMAAAAA&#10;" strokecolor="black [3200]" strokeweight=".25pt">
                  <v:stroke joinstyle="miter"/>
                </v:line>
                <v:roundrect id="Rounded Rectangle 28" o:spid="_x0000_s1038" style="position:absolute;left:1167;top:34206;width:17425;height:83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quYsMA&#10;AADbAAAADwAAAGRycy9kb3ducmV2LnhtbESP3YrCMBSE7xd8h3AE79bUIqtUo6jLWsEb/x7g2Bzb&#10;anNSmqj17TfCwl4OM/MNM523phIPalxpWcGgH4EgzqwuOVdwOv58jkE4j6yxskwKXuRgPut8TDHR&#10;9sl7ehx8LgKEXYIKCu/rREqXFWTQ9W1NHLyLbQz6IJtc6gafAW4qGUfRlzRYclgosKZVQdntcDcK&#10;0n1arbbfGJ/b6ys3u3SYLddWqV63XUxAeGr9f/ivvdEK4hG8v4Qf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quYsMAAADbAAAADwAAAAAAAAAAAAAAAACYAgAAZHJzL2Rv&#10;d25yZXYueG1sUEsFBgAAAAAEAAQA9QAAAIgDAAAAAA==&#10;" fillcolor="white [3201]" strokecolor="black [3200]" strokeweight=".25pt">
                  <v:stroke joinstyle="miter"/>
                  <v:textbox>
                    <w:txbxContent>
                      <w:p w14:paraId="1ED1CE2E" w14:textId="77777777" w:rsidR="00D43782" w:rsidRPr="00CF2A9F" w:rsidRDefault="00D43782" w:rsidP="000B36A3">
                        <w:pPr>
                          <w:jc w:val="center"/>
                        </w:pPr>
                        <w:r>
                          <w:t xml:space="preserve">Study </w:t>
                        </w:r>
                        <w:r w:rsidRPr="00CF2A9F">
                          <w:t>Consultants</w:t>
                        </w:r>
                        <w:r>
                          <w:t xml:space="preserve"> and related expenses</w:t>
                        </w:r>
                      </w:p>
                    </w:txbxContent>
                  </v:textbox>
                </v:roundrect>
                <w10:anchorlock/>
              </v:group>
            </w:pict>
          </mc:Fallback>
        </mc:AlternateContent>
      </w:r>
    </w:p>
    <w:p w14:paraId="0E19EE24" w14:textId="441B577E"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Financial Reporting:</w:t>
      </w:r>
      <w:r w:rsidRPr="00301762">
        <w:rPr>
          <w:rFonts w:ascii="Times New Roman" w:hAnsi="Times New Roman" w:cs="Times New Roman"/>
        </w:rPr>
        <w:t xml:space="preserve"> ORASECOM currently prepares monthly and quarterly management reports covering for the Commission’s activities including reports for on-going donor-funded projects; and these reports are prepared taking into account respective donor periodic progress reporting requirements. As a requirement, the Commission prepares a Statement of Income and Expenditures twice yearly for the Governing Council’s review and decision-making. Annual reports are also prepared by the Commission in accordance with International Financial Reporting Standards (IFRS) for annual audit purposes. The annual reports </w:t>
      </w:r>
      <w:r w:rsidR="006C3737" w:rsidRPr="00301762">
        <w:rPr>
          <w:rFonts w:ascii="Times New Roman" w:hAnsi="Times New Roman" w:cs="Times New Roman"/>
        </w:rPr>
        <w:t>include</w:t>
      </w:r>
      <w:r w:rsidRPr="00301762">
        <w:rPr>
          <w:rFonts w:ascii="Times New Roman" w:hAnsi="Times New Roman" w:cs="Times New Roman"/>
        </w:rPr>
        <w:t xml:space="preserve"> (i) Statement of financial position (ii) Statement of comprehensive income; (iii) Statement of changes in equity; and (iv) Statement of cash flow. Review of these reports revealed they are comprehensive. In this regard, the Commission will be required to handle and account for the project financial resources using the existing system in keeping with the Bank’s financial reporting requirements including. The Commission would be required to prepare and submit withdrawal applications and payment requests to the Bank in a manner and timing contained in the Bank’s disbursement handbook; as well as preparation and </w:t>
      </w:r>
      <w:r w:rsidRPr="00301762">
        <w:rPr>
          <w:rFonts w:ascii="Times New Roman" w:hAnsi="Times New Roman" w:cs="Times New Roman"/>
        </w:rPr>
        <w:lastRenderedPageBreak/>
        <w:t xml:space="preserve">submission to the Bank of an Interim Quarterly Progress Report (IQPR) no later than 45 days after the end of each calendar quarter. Format for the IQPR will be discussed and agreed with the Commission. </w:t>
      </w:r>
    </w:p>
    <w:p w14:paraId="13D199F2" w14:textId="77777777" w:rsidR="000B36A3" w:rsidRPr="00301762" w:rsidRDefault="000B36A3" w:rsidP="00301762">
      <w:pPr>
        <w:jc w:val="both"/>
        <w:rPr>
          <w:rFonts w:ascii="Times New Roman" w:hAnsi="Times New Roman" w:cs="Times New Roman"/>
          <w:u w:val="single"/>
        </w:rPr>
      </w:pPr>
    </w:p>
    <w:p w14:paraId="341467DE" w14:textId="77777777" w:rsidR="006C3737" w:rsidRPr="00301762" w:rsidRDefault="000B36A3" w:rsidP="00301762">
      <w:pPr>
        <w:jc w:val="both"/>
        <w:rPr>
          <w:rFonts w:ascii="Times New Roman" w:hAnsi="Times New Roman" w:cs="Times New Roman"/>
        </w:rPr>
      </w:pPr>
      <w:r w:rsidRPr="00301762">
        <w:rPr>
          <w:rFonts w:ascii="Times New Roman" w:hAnsi="Times New Roman" w:cs="Times New Roman"/>
          <w:u w:val="single"/>
        </w:rPr>
        <w:t>External Audit</w:t>
      </w:r>
      <w:r w:rsidRPr="00301762">
        <w:rPr>
          <w:rFonts w:ascii="Times New Roman" w:hAnsi="Times New Roman" w:cs="Times New Roman"/>
        </w:rPr>
        <w:t xml:space="preserve">: ORACOM’s statutory and project audits are conducted by private external auditors annually or in accordance with the provisions of the member-country agreements establishing the Commission. The latest signed audited financial statements is the 2012/2013 financial year and the auditors issued an unqualified (i.e. clean) audit opinion; and even though the draft reports for 2013/2014 has been issued by the auditors, the Council is yet to deliberate on the reports for adoption. The audit for 2014/2015 (for period ending 31st March 2015) is currently ongoing and the draft report is expected to be issued by the auditors to the Commission by end of September 2015. </w:t>
      </w:r>
    </w:p>
    <w:p w14:paraId="5E1E0A6E" w14:textId="77777777" w:rsidR="006C3737" w:rsidRPr="00301762" w:rsidRDefault="006C3737" w:rsidP="00301762">
      <w:pPr>
        <w:jc w:val="both"/>
        <w:rPr>
          <w:rFonts w:ascii="Times New Roman" w:hAnsi="Times New Roman" w:cs="Times New Roman"/>
        </w:rPr>
      </w:pPr>
    </w:p>
    <w:p w14:paraId="6B0B9B99" w14:textId="5729152C" w:rsidR="000B36A3" w:rsidRPr="00301762" w:rsidRDefault="000B36A3" w:rsidP="00301762">
      <w:pPr>
        <w:jc w:val="both"/>
        <w:rPr>
          <w:rFonts w:ascii="Times New Roman" w:hAnsi="Times New Roman" w:cs="Times New Roman"/>
        </w:rPr>
      </w:pPr>
      <w:r w:rsidRPr="00301762">
        <w:rPr>
          <w:rFonts w:ascii="Times New Roman" w:hAnsi="Times New Roman" w:cs="Times New Roman"/>
        </w:rPr>
        <w:t>The assessment raised and discussed the issue of delayed finalization with the Commission’s team for their rectification. In line with the Bank’s auditing requirements, an AWF appointed private external auditors would be required to undertake annual audit of the project and submit the audited financial statements and the management letter to the Bank no later than six (6) months after the end of each financial year; or alternatively, the audit shall be carried out and the final reports submitted to the Bank at periodic intervals and dates to be agreed between the Bank (AWF) and ORASECOM in the financing agreement. In this regard, the management of ORASECOM will ensure that all project financial records and transactions are processed up to date throughout project implementation period and in readiness for the audit.</w:t>
      </w:r>
    </w:p>
    <w:p w14:paraId="375D2FBF" w14:textId="77777777" w:rsidR="000B36A3" w:rsidRPr="00301762" w:rsidRDefault="000B36A3" w:rsidP="00301762">
      <w:pPr>
        <w:jc w:val="both"/>
        <w:rPr>
          <w:rFonts w:ascii="Times New Roman" w:hAnsi="Times New Roman" w:cs="Times New Roman"/>
        </w:rPr>
      </w:pPr>
    </w:p>
    <w:p w14:paraId="0CFD9346" w14:textId="77777777" w:rsidR="000B36A3" w:rsidRPr="00301762" w:rsidRDefault="000B36A3" w:rsidP="0097510B">
      <w:pPr>
        <w:jc w:val="both"/>
        <w:rPr>
          <w:rFonts w:ascii="Times New Roman" w:hAnsi="Times New Roman" w:cs="Times New Roman"/>
          <w:b/>
          <w:bCs/>
          <w:lang w:bidi="en-US"/>
        </w:rPr>
      </w:pPr>
      <w:r w:rsidRPr="00301762">
        <w:rPr>
          <w:rFonts w:ascii="Times New Roman" w:hAnsi="Times New Roman" w:cs="Times New Roman"/>
          <w:b/>
          <w:bCs/>
          <w:lang w:bidi="en-US"/>
        </w:rPr>
        <w:t>Action Plan</w:t>
      </w:r>
    </w:p>
    <w:p w14:paraId="77079295" w14:textId="77777777" w:rsidR="000B36A3" w:rsidRPr="00301762" w:rsidRDefault="000B36A3" w:rsidP="0097510B">
      <w:pPr>
        <w:jc w:val="both"/>
        <w:rPr>
          <w:rFonts w:ascii="Times New Roman" w:hAnsi="Times New Roman" w:cs="Times New Roman"/>
          <w:bCs/>
          <w:lang w:bidi="en-US"/>
        </w:rPr>
      </w:pPr>
      <w:r w:rsidRPr="00301762">
        <w:rPr>
          <w:rFonts w:ascii="Times New Roman" w:hAnsi="Times New Roman" w:cs="Times New Roman"/>
          <w:bCs/>
          <w:lang w:bidi="en-US"/>
        </w:rPr>
        <w:t>To further strengthen the FM systems for the proposed project, the following actions were discussed and agreed with MoWEC to be undertaken, as indicated in Table 1.</w:t>
      </w:r>
    </w:p>
    <w:p w14:paraId="788F5A22" w14:textId="77777777" w:rsidR="000B36A3" w:rsidRPr="00301762" w:rsidRDefault="000B36A3" w:rsidP="0097510B">
      <w:pPr>
        <w:jc w:val="both"/>
        <w:rPr>
          <w:rFonts w:ascii="Times New Roman" w:hAnsi="Times New Roman" w:cs="Times New Roman"/>
          <w:b/>
          <w:bCs/>
          <w:lang w:bidi="en-US"/>
        </w:rPr>
      </w:pPr>
    </w:p>
    <w:p w14:paraId="2E81BBDF" w14:textId="77777777" w:rsidR="000B36A3" w:rsidRPr="00301762" w:rsidRDefault="000B36A3" w:rsidP="0097510B">
      <w:pPr>
        <w:jc w:val="both"/>
        <w:rPr>
          <w:rFonts w:ascii="Times New Roman" w:hAnsi="Times New Roman" w:cs="Times New Roman"/>
          <w:b/>
          <w:u w:val="single"/>
        </w:rPr>
      </w:pPr>
      <w:r w:rsidRPr="00301762">
        <w:rPr>
          <w:rFonts w:ascii="Times New Roman" w:hAnsi="Times New Roman" w:cs="Times New Roman"/>
          <w:b/>
          <w:bCs/>
          <w:u w:val="single"/>
        </w:rPr>
        <w:t xml:space="preserve">Table 1: </w:t>
      </w:r>
      <w:r w:rsidRPr="00301762">
        <w:rPr>
          <w:rFonts w:ascii="Times New Roman" w:hAnsi="Times New Roman" w:cs="Times New Roman"/>
          <w:b/>
          <w:u w:val="single"/>
        </w:rPr>
        <w:t>FM Action Plan</w:t>
      </w:r>
    </w:p>
    <w:p w14:paraId="421114AE" w14:textId="77777777" w:rsidR="000B36A3" w:rsidRPr="00301762" w:rsidRDefault="000B36A3" w:rsidP="00301762">
      <w:pPr>
        <w:jc w:val="both"/>
        <w:rPr>
          <w:rFonts w:ascii="Times New Roman" w:hAnsi="Times New Roman" w:cs="Times New Roman"/>
        </w:rPr>
      </w:pPr>
    </w:p>
    <w:tbl>
      <w:tblPr>
        <w:tblW w:w="9080"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468"/>
        <w:gridCol w:w="4562"/>
        <w:gridCol w:w="2430"/>
        <w:gridCol w:w="1620"/>
      </w:tblGrid>
      <w:tr w:rsidR="000B36A3" w:rsidRPr="00301762" w14:paraId="1B5C54C0" w14:textId="77777777" w:rsidTr="00D85B4E">
        <w:trPr>
          <w:tblHeader/>
          <w:jc w:val="center"/>
        </w:trPr>
        <w:tc>
          <w:tcPr>
            <w:tcW w:w="468" w:type="dxa"/>
            <w:shd w:val="clear" w:color="auto" w:fill="FDE9D9"/>
          </w:tcPr>
          <w:p w14:paraId="245339AB"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w:t>
            </w:r>
          </w:p>
        </w:tc>
        <w:tc>
          <w:tcPr>
            <w:tcW w:w="4562" w:type="dxa"/>
            <w:shd w:val="clear" w:color="auto" w:fill="FDE9D9"/>
          </w:tcPr>
          <w:p w14:paraId="27D82286"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 xml:space="preserve">Required Actions </w:t>
            </w:r>
          </w:p>
        </w:tc>
        <w:tc>
          <w:tcPr>
            <w:tcW w:w="2430" w:type="dxa"/>
            <w:shd w:val="clear" w:color="auto" w:fill="FDE9D9"/>
          </w:tcPr>
          <w:p w14:paraId="29B13A82"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By Whom</w:t>
            </w:r>
          </w:p>
        </w:tc>
        <w:tc>
          <w:tcPr>
            <w:tcW w:w="1620" w:type="dxa"/>
            <w:shd w:val="clear" w:color="auto" w:fill="FDE9D9"/>
          </w:tcPr>
          <w:p w14:paraId="0F1E602D"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By When</w:t>
            </w:r>
          </w:p>
        </w:tc>
      </w:tr>
      <w:tr w:rsidR="000B36A3" w:rsidRPr="00301762" w14:paraId="35EBBA91" w14:textId="77777777" w:rsidTr="00D85B4E">
        <w:trPr>
          <w:jc w:val="center"/>
        </w:trPr>
        <w:tc>
          <w:tcPr>
            <w:tcW w:w="468" w:type="dxa"/>
            <w:tcBorders>
              <w:top w:val="single" w:sz="8" w:space="0" w:color="4F81BD"/>
              <w:left w:val="single" w:sz="8" w:space="0" w:color="4F81BD"/>
              <w:bottom w:val="single" w:sz="8" w:space="0" w:color="4F81BD"/>
              <w:right w:val="single" w:sz="8" w:space="0" w:color="4F81BD"/>
            </w:tcBorders>
            <w:shd w:val="clear" w:color="auto" w:fill="auto"/>
          </w:tcPr>
          <w:p w14:paraId="402BF848" w14:textId="77777777" w:rsidR="000B36A3" w:rsidRPr="00301762" w:rsidRDefault="000B36A3" w:rsidP="0097510B">
            <w:pPr>
              <w:jc w:val="both"/>
              <w:rPr>
                <w:rFonts w:ascii="Times New Roman" w:hAnsi="Times New Roman" w:cs="Times New Roman"/>
                <w:b/>
                <w:bCs/>
              </w:rPr>
            </w:pPr>
            <w:r w:rsidRPr="00301762">
              <w:rPr>
                <w:rFonts w:ascii="Times New Roman" w:hAnsi="Times New Roman" w:cs="Times New Roman"/>
                <w:b/>
                <w:bCs/>
              </w:rPr>
              <w:t>1</w:t>
            </w:r>
          </w:p>
        </w:tc>
        <w:tc>
          <w:tcPr>
            <w:tcW w:w="4562" w:type="dxa"/>
            <w:tcBorders>
              <w:top w:val="single" w:sz="8" w:space="0" w:color="4F81BD"/>
              <w:left w:val="single" w:sz="8" w:space="0" w:color="4F81BD"/>
              <w:bottom w:val="single" w:sz="8" w:space="0" w:color="4F81BD"/>
              <w:right w:val="single" w:sz="8" w:space="0" w:color="4F81BD"/>
            </w:tcBorders>
            <w:shd w:val="clear" w:color="auto" w:fill="auto"/>
          </w:tcPr>
          <w:p w14:paraId="71E0B446" w14:textId="77777777" w:rsidR="000B36A3" w:rsidRPr="00301762" w:rsidRDefault="000B36A3" w:rsidP="00301762">
            <w:pPr>
              <w:jc w:val="both"/>
              <w:rPr>
                <w:rFonts w:ascii="Times New Roman" w:eastAsia="Calibri" w:hAnsi="Times New Roman" w:cs="Times New Roman"/>
              </w:rPr>
            </w:pPr>
            <w:r w:rsidRPr="00301762">
              <w:rPr>
                <w:rFonts w:ascii="Times New Roman" w:eastAsia="Calibri" w:hAnsi="Times New Roman" w:cs="Times New Roman"/>
              </w:rPr>
              <w:t>Create separate codes in the existing computerized accounting system to record and process project transactions.</w:t>
            </w:r>
          </w:p>
        </w:tc>
        <w:tc>
          <w:tcPr>
            <w:tcW w:w="2430" w:type="dxa"/>
            <w:tcBorders>
              <w:top w:val="single" w:sz="8" w:space="0" w:color="4F81BD"/>
              <w:left w:val="single" w:sz="8" w:space="0" w:color="4F81BD"/>
              <w:bottom w:val="single" w:sz="8" w:space="0" w:color="4F81BD"/>
              <w:right w:val="single" w:sz="8" w:space="0" w:color="4F81BD"/>
            </w:tcBorders>
            <w:shd w:val="clear" w:color="auto" w:fill="auto"/>
          </w:tcPr>
          <w:p w14:paraId="5470E4A1" w14:textId="77777777" w:rsidR="000B36A3" w:rsidRPr="00301762" w:rsidRDefault="000B36A3" w:rsidP="00301762">
            <w:pPr>
              <w:jc w:val="both"/>
              <w:rPr>
                <w:rFonts w:ascii="Times New Roman" w:eastAsia="Calibri" w:hAnsi="Times New Roman" w:cs="Times New Roman"/>
              </w:rPr>
            </w:pPr>
            <w:r w:rsidRPr="00301762">
              <w:rPr>
                <w:rFonts w:ascii="Times New Roman" w:eastAsia="Calibri" w:hAnsi="Times New Roman" w:cs="Times New Roman"/>
              </w:rPr>
              <w:t>Finance Officer</w:t>
            </w:r>
          </w:p>
        </w:tc>
        <w:tc>
          <w:tcPr>
            <w:tcW w:w="1620" w:type="dxa"/>
            <w:tcBorders>
              <w:top w:val="single" w:sz="8" w:space="0" w:color="4F81BD"/>
              <w:left w:val="single" w:sz="8" w:space="0" w:color="4F81BD"/>
              <w:bottom w:val="single" w:sz="8" w:space="0" w:color="4F81BD"/>
              <w:right w:val="single" w:sz="8" w:space="0" w:color="4F81BD"/>
            </w:tcBorders>
            <w:shd w:val="clear" w:color="auto" w:fill="auto"/>
          </w:tcPr>
          <w:p w14:paraId="09FFD06E" w14:textId="77777777" w:rsidR="000B36A3" w:rsidRPr="00301762" w:rsidRDefault="000B36A3" w:rsidP="00301762">
            <w:pPr>
              <w:jc w:val="both"/>
              <w:rPr>
                <w:rFonts w:ascii="Times New Roman" w:eastAsia="Calibri" w:hAnsi="Times New Roman" w:cs="Times New Roman"/>
              </w:rPr>
            </w:pPr>
            <w:r w:rsidRPr="00301762">
              <w:rPr>
                <w:rFonts w:ascii="Times New Roman" w:eastAsia="Calibri" w:hAnsi="Times New Roman" w:cs="Times New Roman"/>
              </w:rPr>
              <w:t>Before first disbursement</w:t>
            </w:r>
          </w:p>
        </w:tc>
      </w:tr>
      <w:tr w:rsidR="000B36A3" w:rsidRPr="00301762" w14:paraId="1D74BAE5" w14:textId="77777777" w:rsidTr="00D85B4E">
        <w:trPr>
          <w:trHeight w:val="763"/>
          <w:jc w:val="center"/>
        </w:trPr>
        <w:tc>
          <w:tcPr>
            <w:tcW w:w="468" w:type="dxa"/>
            <w:tcBorders>
              <w:top w:val="single" w:sz="8" w:space="0" w:color="4F81BD"/>
              <w:left w:val="single" w:sz="8" w:space="0" w:color="4F81BD"/>
              <w:bottom w:val="single" w:sz="8" w:space="0" w:color="4F81BD"/>
              <w:right w:val="single" w:sz="8" w:space="0" w:color="4F81BD"/>
            </w:tcBorders>
            <w:shd w:val="clear" w:color="auto" w:fill="auto"/>
          </w:tcPr>
          <w:p w14:paraId="2F6125C4" w14:textId="77777777" w:rsidR="000B36A3" w:rsidRPr="00301762" w:rsidRDefault="000B36A3" w:rsidP="0097510B">
            <w:pPr>
              <w:jc w:val="both"/>
              <w:rPr>
                <w:rFonts w:ascii="Times New Roman" w:hAnsi="Times New Roman" w:cs="Times New Roman"/>
                <w:b/>
                <w:bCs/>
              </w:rPr>
            </w:pPr>
            <w:r w:rsidRPr="00301762">
              <w:rPr>
                <w:rFonts w:ascii="Times New Roman" w:hAnsi="Times New Roman" w:cs="Times New Roman"/>
                <w:b/>
                <w:bCs/>
              </w:rPr>
              <w:t>2</w:t>
            </w:r>
          </w:p>
        </w:tc>
        <w:tc>
          <w:tcPr>
            <w:tcW w:w="4562" w:type="dxa"/>
            <w:tcBorders>
              <w:top w:val="single" w:sz="8" w:space="0" w:color="4F81BD"/>
              <w:left w:val="single" w:sz="8" w:space="0" w:color="4F81BD"/>
              <w:bottom w:val="single" w:sz="8" w:space="0" w:color="4F81BD"/>
              <w:right w:val="single" w:sz="8" w:space="0" w:color="4F81BD"/>
            </w:tcBorders>
            <w:shd w:val="clear" w:color="auto" w:fill="auto"/>
          </w:tcPr>
          <w:p w14:paraId="3CF2A8EB" w14:textId="77777777" w:rsidR="000B36A3" w:rsidRPr="00301762" w:rsidRDefault="000B36A3" w:rsidP="0097510B">
            <w:pPr>
              <w:jc w:val="both"/>
              <w:rPr>
                <w:rFonts w:ascii="Times New Roman" w:eastAsia="Calibri" w:hAnsi="Times New Roman" w:cs="Times New Roman"/>
              </w:rPr>
            </w:pPr>
            <w:r w:rsidRPr="00301762">
              <w:rPr>
                <w:rFonts w:ascii="Times New Roman" w:eastAsia="Calibri" w:hAnsi="Times New Roman" w:cs="Times New Roman"/>
              </w:rPr>
              <w:t>Provide training in Bank FM and disbursement procedures to MoWEC’s NCU Finance team.</w:t>
            </w:r>
          </w:p>
        </w:tc>
        <w:tc>
          <w:tcPr>
            <w:tcW w:w="2430" w:type="dxa"/>
            <w:tcBorders>
              <w:top w:val="single" w:sz="8" w:space="0" w:color="4F81BD"/>
              <w:left w:val="single" w:sz="8" w:space="0" w:color="4F81BD"/>
              <w:bottom w:val="single" w:sz="8" w:space="0" w:color="4F81BD"/>
              <w:right w:val="single" w:sz="8" w:space="0" w:color="4F81BD"/>
            </w:tcBorders>
            <w:shd w:val="clear" w:color="auto" w:fill="auto"/>
          </w:tcPr>
          <w:p w14:paraId="44471B9C" w14:textId="77777777" w:rsidR="000B36A3" w:rsidRPr="00301762" w:rsidRDefault="000B36A3" w:rsidP="0097510B">
            <w:pPr>
              <w:jc w:val="both"/>
              <w:rPr>
                <w:rFonts w:ascii="Times New Roman" w:eastAsia="Calibri" w:hAnsi="Times New Roman" w:cs="Times New Roman"/>
              </w:rPr>
            </w:pPr>
            <w:r w:rsidRPr="00301762">
              <w:rPr>
                <w:rFonts w:ascii="Times New Roman" w:eastAsia="Calibri" w:hAnsi="Times New Roman" w:cs="Times New Roman"/>
              </w:rPr>
              <w:t>Financial</w:t>
            </w:r>
          </w:p>
          <w:p w14:paraId="76FAFA26" w14:textId="77777777" w:rsidR="000B36A3" w:rsidRPr="00301762" w:rsidRDefault="000B36A3" w:rsidP="0097510B">
            <w:pPr>
              <w:jc w:val="both"/>
              <w:rPr>
                <w:rFonts w:ascii="Times New Roman" w:eastAsia="Calibri" w:hAnsi="Times New Roman" w:cs="Times New Roman"/>
              </w:rPr>
            </w:pPr>
            <w:r w:rsidRPr="00301762">
              <w:rPr>
                <w:rFonts w:ascii="Times New Roman" w:eastAsia="Calibri" w:hAnsi="Times New Roman" w:cs="Times New Roman"/>
              </w:rPr>
              <w:t>Management</w:t>
            </w:r>
          </w:p>
          <w:p w14:paraId="155B72C7" w14:textId="77777777" w:rsidR="000B36A3" w:rsidRPr="00301762" w:rsidRDefault="000B36A3" w:rsidP="00301762">
            <w:pPr>
              <w:jc w:val="both"/>
              <w:rPr>
                <w:rFonts w:ascii="Times New Roman" w:eastAsia="Calibri" w:hAnsi="Times New Roman" w:cs="Times New Roman"/>
              </w:rPr>
            </w:pPr>
            <w:r w:rsidRPr="00301762">
              <w:rPr>
                <w:rFonts w:ascii="Times New Roman" w:eastAsia="Calibri" w:hAnsi="Times New Roman" w:cs="Times New Roman"/>
              </w:rPr>
              <w:t>Specialist, AfDB</w:t>
            </w:r>
          </w:p>
        </w:tc>
        <w:tc>
          <w:tcPr>
            <w:tcW w:w="1620" w:type="dxa"/>
            <w:tcBorders>
              <w:top w:val="single" w:sz="8" w:space="0" w:color="4F81BD"/>
              <w:left w:val="single" w:sz="8" w:space="0" w:color="4F81BD"/>
              <w:bottom w:val="single" w:sz="8" w:space="0" w:color="4F81BD"/>
              <w:right w:val="single" w:sz="8" w:space="0" w:color="4F81BD"/>
            </w:tcBorders>
            <w:shd w:val="clear" w:color="auto" w:fill="auto"/>
          </w:tcPr>
          <w:p w14:paraId="1F626977" w14:textId="32A1098F" w:rsidR="000B36A3" w:rsidRPr="00301762" w:rsidRDefault="000B36A3" w:rsidP="00301762">
            <w:pPr>
              <w:jc w:val="both"/>
              <w:rPr>
                <w:rFonts w:ascii="Times New Roman" w:eastAsia="Calibri" w:hAnsi="Times New Roman" w:cs="Times New Roman"/>
              </w:rPr>
            </w:pPr>
            <w:r w:rsidRPr="00301762">
              <w:rPr>
                <w:rFonts w:ascii="Times New Roman" w:eastAsia="Calibri" w:hAnsi="Times New Roman" w:cs="Times New Roman"/>
              </w:rPr>
              <w:t>Project technical launching</w:t>
            </w:r>
          </w:p>
        </w:tc>
      </w:tr>
    </w:tbl>
    <w:p w14:paraId="2232B3AB" w14:textId="77777777" w:rsidR="000B36A3" w:rsidRPr="00301762" w:rsidRDefault="000B36A3" w:rsidP="00301762">
      <w:pPr>
        <w:jc w:val="both"/>
        <w:rPr>
          <w:rFonts w:ascii="Times New Roman" w:hAnsi="Times New Roman" w:cs="Times New Roman"/>
          <w:u w:val="single"/>
        </w:rPr>
      </w:pPr>
    </w:p>
    <w:p w14:paraId="0E235DBF" w14:textId="77777777" w:rsidR="000B36A3" w:rsidRPr="00301762" w:rsidRDefault="000B36A3" w:rsidP="00301762">
      <w:pPr>
        <w:jc w:val="both"/>
        <w:rPr>
          <w:rFonts w:ascii="Times New Roman" w:hAnsi="Times New Roman" w:cs="Times New Roman"/>
        </w:rPr>
      </w:pPr>
      <w:r w:rsidRPr="00301762">
        <w:rPr>
          <w:rFonts w:ascii="Times New Roman" w:hAnsi="Times New Roman" w:cs="Times New Roman"/>
          <w:u w:val="single"/>
        </w:rPr>
        <w:t>FM Supervision:</w:t>
      </w:r>
      <w:r w:rsidRPr="00301762">
        <w:rPr>
          <w:rFonts w:ascii="Times New Roman" w:hAnsi="Times New Roman" w:cs="Times New Roman"/>
        </w:rPr>
        <w:t xml:space="preserve"> The frequency of FM supervision is determined by the outcome of the assessed FM risk rating. The project would be implemented in a “Moderate” risk environment and hence, subject to one supervision per year. Other supervision activities would be desk reviews of the IQPRs, annual audit reports, and management letters for follow-up actions. The outcome of these reviews would inform the intensity of subsequent FM supervisions. </w:t>
      </w:r>
    </w:p>
    <w:p w14:paraId="7DD02BD2" w14:textId="77777777" w:rsidR="000B36A3" w:rsidRPr="00301762" w:rsidRDefault="000B36A3" w:rsidP="00301762">
      <w:pPr>
        <w:jc w:val="both"/>
        <w:rPr>
          <w:rFonts w:ascii="Times New Roman" w:hAnsi="Times New Roman" w:cs="Times New Roman"/>
          <w:u w:val="single"/>
        </w:rPr>
      </w:pPr>
    </w:p>
    <w:p w14:paraId="1BE9C82F" w14:textId="77777777" w:rsidR="006C3737" w:rsidRPr="00301762" w:rsidRDefault="000B36A3" w:rsidP="00301762">
      <w:pPr>
        <w:jc w:val="both"/>
        <w:rPr>
          <w:rFonts w:ascii="Times New Roman" w:hAnsi="Times New Roman" w:cs="Times New Roman"/>
          <w:b/>
          <w:bCs/>
          <w:u w:val="single"/>
          <w:lang w:bidi="en-US"/>
        </w:rPr>
      </w:pPr>
      <w:r w:rsidRPr="00301762">
        <w:rPr>
          <w:rFonts w:ascii="Times New Roman" w:hAnsi="Times New Roman" w:cs="Times New Roman"/>
          <w:b/>
          <w:u w:val="single"/>
        </w:rPr>
        <w:t>FM</w:t>
      </w:r>
      <w:r w:rsidRPr="00301762">
        <w:rPr>
          <w:rFonts w:ascii="Times New Roman" w:hAnsi="Times New Roman" w:cs="Times New Roman"/>
          <w:b/>
          <w:bCs/>
          <w:u w:val="single"/>
          <w:lang w:bidi="en-US"/>
        </w:rPr>
        <w:t xml:space="preserve"> Conditionality</w:t>
      </w:r>
    </w:p>
    <w:p w14:paraId="715060A9" w14:textId="77777777" w:rsidR="006C3737" w:rsidRPr="00301762" w:rsidRDefault="006C3737" w:rsidP="00301762">
      <w:pPr>
        <w:jc w:val="both"/>
        <w:rPr>
          <w:rFonts w:ascii="Times New Roman" w:hAnsi="Times New Roman" w:cs="Times New Roman"/>
          <w:b/>
          <w:bCs/>
          <w:u w:val="single"/>
          <w:lang w:bidi="en-US"/>
        </w:rPr>
      </w:pPr>
    </w:p>
    <w:p w14:paraId="362E0369" w14:textId="0B5BED7A" w:rsidR="000B36A3" w:rsidRPr="00301762" w:rsidRDefault="000B36A3" w:rsidP="00301762">
      <w:pPr>
        <w:jc w:val="both"/>
        <w:rPr>
          <w:rFonts w:ascii="Times New Roman" w:hAnsi="Times New Roman" w:cs="Times New Roman"/>
          <w:bCs/>
          <w:lang w:bidi="en-US"/>
        </w:rPr>
      </w:pPr>
      <w:r w:rsidRPr="00301762">
        <w:rPr>
          <w:rFonts w:ascii="Times New Roman" w:hAnsi="Times New Roman" w:cs="Times New Roman"/>
          <w:bCs/>
          <w:lang w:bidi="en-US"/>
        </w:rPr>
        <w:t xml:space="preserve">There is no FM effectiveness condition. </w:t>
      </w:r>
    </w:p>
    <w:p w14:paraId="1E45B12F" w14:textId="77777777" w:rsidR="000B36A3" w:rsidRPr="00301762" w:rsidRDefault="000B36A3" w:rsidP="0097510B">
      <w:pPr>
        <w:jc w:val="both"/>
        <w:rPr>
          <w:rFonts w:ascii="Times New Roman" w:hAnsi="Times New Roman" w:cs="Times New Roman"/>
          <w:bCs/>
          <w:u w:val="single"/>
          <w:lang w:bidi="en-US"/>
        </w:rPr>
      </w:pPr>
    </w:p>
    <w:p w14:paraId="4B7E2CE1" w14:textId="77777777" w:rsidR="006C3737" w:rsidRPr="00301762" w:rsidRDefault="000B36A3" w:rsidP="0097510B">
      <w:pPr>
        <w:jc w:val="both"/>
        <w:rPr>
          <w:rFonts w:ascii="Times New Roman" w:hAnsi="Times New Roman" w:cs="Times New Roman"/>
          <w:b/>
          <w:bCs/>
          <w:u w:val="single"/>
          <w:lang w:bidi="en-US"/>
        </w:rPr>
      </w:pPr>
      <w:r w:rsidRPr="00301762">
        <w:rPr>
          <w:rFonts w:ascii="Times New Roman" w:hAnsi="Times New Roman" w:cs="Times New Roman"/>
          <w:b/>
          <w:bCs/>
          <w:u w:val="single"/>
          <w:lang w:bidi="en-US"/>
        </w:rPr>
        <w:t>FM Supervision</w:t>
      </w:r>
    </w:p>
    <w:p w14:paraId="748E9CCA" w14:textId="77777777" w:rsidR="006C3737" w:rsidRPr="00301762" w:rsidRDefault="006C3737" w:rsidP="0097510B">
      <w:pPr>
        <w:jc w:val="both"/>
        <w:rPr>
          <w:rFonts w:ascii="Times New Roman" w:hAnsi="Times New Roman" w:cs="Times New Roman"/>
          <w:bCs/>
          <w:u w:val="single"/>
          <w:lang w:bidi="en-US"/>
        </w:rPr>
      </w:pPr>
    </w:p>
    <w:p w14:paraId="72AB09F9" w14:textId="2BFBF410" w:rsidR="000B36A3" w:rsidRPr="00301762" w:rsidRDefault="000B36A3" w:rsidP="0097510B">
      <w:pPr>
        <w:jc w:val="both"/>
        <w:rPr>
          <w:rFonts w:ascii="Times New Roman" w:hAnsi="Times New Roman" w:cs="Times New Roman"/>
          <w:bCs/>
          <w:lang w:bidi="en-US"/>
        </w:rPr>
      </w:pPr>
      <w:r w:rsidRPr="00301762">
        <w:rPr>
          <w:rFonts w:ascii="Times New Roman" w:hAnsi="Times New Roman" w:cs="Times New Roman"/>
          <w:bCs/>
          <w:color w:val="000000"/>
          <w:lang w:bidi="en-US"/>
        </w:rPr>
        <w:t xml:space="preserve">The frequency of FM supervision is determined by the outcome of the assessed risk rating. The overall FM risk rating for the MoWEC under the proposed project is assessed as </w:t>
      </w:r>
      <w:r w:rsidRPr="00301762">
        <w:rPr>
          <w:rFonts w:ascii="Times New Roman" w:hAnsi="Times New Roman" w:cs="Times New Roman"/>
          <w:bCs/>
          <w:lang w:bidi="en-US"/>
        </w:rPr>
        <w:t xml:space="preserve">“Moderate” and hence subject to one supervision per year. Other supervision activities would be desk reviews of the IQFRs, annual audit reports, and management letters for follow-up actions. The outcome of these reviews would inform the intensity of subsequent FM supervisions. </w:t>
      </w:r>
    </w:p>
    <w:p w14:paraId="26AA949D" w14:textId="1E1C46A1" w:rsidR="000B36A3" w:rsidRDefault="000B36A3" w:rsidP="00301762">
      <w:pPr>
        <w:jc w:val="both"/>
        <w:rPr>
          <w:rFonts w:ascii="Times New Roman" w:hAnsi="Times New Roman" w:cs="Times New Roman"/>
          <w:bCs/>
          <w:u w:val="single"/>
        </w:rPr>
      </w:pPr>
    </w:p>
    <w:p w14:paraId="3DCE402B" w14:textId="3B7226F3" w:rsidR="00EF16C1" w:rsidRDefault="00EF16C1" w:rsidP="00301762">
      <w:pPr>
        <w:jc w:val="both"/>
        <w:rPr>
          <w:rFonts w:ascii="Times New Roman" w:hAnsi="Times New Roman" w:cs="Times New Roman"/>
          <w:bCs/>
          <w:u w:val="single"/>
        </w:rPr>
      </w:pPr>
    </w:p>
    <w:p w14:paraId="254D1591" w14:textId="77777777" w:rsidR="00EF16C1" w:rsidRPr="00301762" w:rsidRDefault="00EF16C1" w:rsidP="00301762">
      <w:pPr>
        <w:jc w:val="both"/>
        <w:rPr>
          <w:rFonts w:ascii="Times New Roman" w:hAnsi="Times New Roman" w:cs="Times New Roman"/>
          <w:bCs/>
          <w:u w:val="single"/>
        </w:rPr>
      </w:pPr>
    </w:p>
    <w:p w14:paraId="7D310BF3" w14:textId="77777777" w:rsidR="006C3737" w:rsidRPr="00301762" w:rsidRDefault="006C3737" w:rsidP="00301762">
      <w:pPr>
        <w:jc w:val="both"/>
        <w:rPr>
          <w:rFonts w:ascii="Times New Roman" w:hAnsi="Times New Roman" w:cs="Times New Roman"/>
          <w:bCs/>
          <w:u w:val="single"/>
        </w:rPr>
      </w:pPr>
    </w:p>
    <w:p w14:paraId="791407F3" w14:textId="4AB2FC60" w:rsidR="000B36A3" w:rsidRPr="00301762" w:rsidRDefault="000B36A3" w:rsidP="00301762">
      <w:pPr>
        <w:jc w:val="both"/>
        <w:rPr>
          <w:rFonts w:ascii="Times New Roman" w:hAnsi="Times New Roman" w:cs="Times New Roman"/>
          <w:bCs/>
          <w:u w:val="single"/>
        </w:rPr>
      </w:pPr>
      <w:r w:rsidRPr="00301762">
        <w:rPr>
          <w:rFonts w:ascii="Times New Roman" w:hAnsi="Times New Roman" w:cs="Times New Roman"/>
          <w:bCs/>
          <w:u w:val="single"/>
        </w:rPr>
        <w:lastRenderedPageBreak/>
        <w:t>Appendix 1: Detailed FM Risk Assessment</w:t>
      </w:r>
    </w:p>
    <w:p w14:paraId="4F88C03F" w14:textId="77777777" w:rsidR="006C3737" w:rsidRPr="00301762" w:rsidRDefault="006C3737" w:rsidP="00301762">
      <w:pPr>
        <w:jc w:val="both"/>
        <w:rPr>
          <w:rFonts w:ascii="Times New Roman" w:hAnsi="Times New Roman" w:cs="Times New Roman"/>
          <w:bCs/>
        </w:rPr>
      </w:pPr>
    </w:p>
    <w:tbl>
      <w:tblPr>
        <w:tblW w:w="1025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3680"/>
        <w:gridCol w:w="1170"/>
        <w:gridCol w:w="4140"/>
        <w:gridCol w:w="1260"/>
      </w:tblGrid>
      <w:tr w:rsidR="000B36A3" w:rsidRPr="00301762" w14:paraId="48A0777D" w14:textId="77777777" w:rsidTr="00344275">
        <w:trPr>
          <w:tblHeader/>
        </w:trPr>
        <w:tc>
          <w:tcPr>
            <w:tcW w:w="3680" w:type="dxa"/>
            <w:shd w:val="clear" w:color="auto" w:fill="FDE9D9"/>
          </w:tcPr>
          <w:p w14:paraId="1081E8F8"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Risk Type</w:t>
            </w:r>
          </w:p>
          <w:p w14:paraId="62D336F3" w14:textId="77777777" w:rsidR="000B36A3" w:rsidRPr="00301762" w:rsidRDefault="000B36A3" w:rsidP="00301762">
            <w:pPr>
              <w:jc w:val="both"/>
              <w:rPr>
                <w:rFonts w:ascii="Times New Roman" w:hAnsi="Times New Roman" w:cs="Times New Roman"/>
                <w:b/>
                <w:bCs/>
              </w:rPr>
            </w:pPr>
          </w:p>
          <w:p w14:paraId="5BF005B5" w14:textId="77777777" w:rsidR="000B36A3" w:rsidRPr="00301762" w:rsidRDefault="000B36A3" w:rsidP="00301762">
            <w:pPr>
              <w:jc w:val="both"/>
              <w:rPr>
                <w:rFonts w:ascii="Times New Roman" w:hAnsi="Times New Roman" w:cs="Times New Roman"/>
                <w:b/>
                <w:bCs/>
              </w:rPr>
            </w:pPr>
          </w:p>
        </w:tc>
        <w:tc>
          <w:tcPr>
            <w:tcW w:w="1170" w:type="dxa"/>
            <w:shd w:val="clear" w:color="auto" w:fill="FDE9D9"/>
          </w:tcPr>
          <w:p w14:paraId="2217CD25"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Rating Risk</w:t>
            </w:r>
          </w:p>
        </w:tc>
        <w:tc>
          <w:tcPr>
            <w:tcW w:w="4140" w:type="dxa"/>
            <w:shd w:val="clear" w:color="auto" w:fill="FDE9D9"/>
          </w:tcPr>
          <w:p w14:paraId="0625B67F"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Risk Mitigation Measures Incorporated into the Project Design</w:t>
            </w:r>
          </w:p>
        </w:tc>
        <w:tc>
          <w:tcPr>
            <w:tcW w:w="1260" w:type="dxa"/>
            <w:shd w:val="clear" w:color="auto" w:fill="FDE9D9"/>
          </w:tcPr>
          <w:p w14:paraId="6FD6E67F"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Risk after</w:t>
            </w:r>
          </w:p>
          <w:p w14:paraId="22559777"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Mitigation</w:t>
            </w:r>
          </w:p>
        </w:tc>
      </w:tr>
      <w:tr w:rsidR="000B36A3" w:rsidRPr="00301762" w14:paraId="468C2EDF" w14:textId="77777777" w:rsidTr="00344275">
        <w:tc>
          <w:tcPr>
            <w:tcW w:w="3680" w:type="dxa"/>
            <w:shd w:val="clear" w:color="auto" w:fill="C2D69B"/>
          </w:tcPr>
          <w:p w14:paraId="4F14C648"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Inherent Risk</w:t>
            </w:r>
          </w:p>
        </w:tc>
        <w:tc>
          <w:tcPr>
            <w:tcW w:w="1170" w:type="dxa"/>
            <w:shd w:val="clear" w:color="auto" w:fill="C2D69B"/>
          </w:tcPr>
          <w:p w14:paraId="6B07AA1F" w14:textId="77777777" w:rsidR="000B36A3" w:rsidRPr="00301762" w:rsidRDefault="000B36A3" w:rsidP="00301762">
            <w:pPr>
              <w:jc w:val="both"/>
              <w:rPr>
                <w:rFonts w:ascii="Times New Roman" w:hAnsi="Times New Roman" w:cs="Times New Roman"/>
                <w:b/>
                <w:bCs/>
              </w:rPr>
            </w:pPr>
          </w:p>
        </w:tc>
        <w:tc>
          <w:tcPr>
            <w:tcW w:w="4140" w:type="dxa"/>
            <w:shd w:val="clear" w:color="auto" w:fill="C2D69B"/>
          </w:tcPr>
          <w:p w14:paraId="20164BAB" w14:textId="77777777" w:rsidR="000B36A3" w:rsidRPr="00301762" w:rsidRDefault="000B36A3" w:rsidP="00301762">
            <w:pPr>
              <w:jc w:val="both"/>
              <w:rPr>
                <w:rFonts w:ascii="Times New Roman" w:hAnsi="Times New Roman" w:cs="Times New Roman"/>
                <w:b/>
                <w:bCs/>
              </w:rPr>
            </w:pPr>
          </w:p>
        </w:tc>
        <w:tc>
          <w:tcPr>
            <w:tcW w:w="1260" w:type="dxa"/>
            <w:shd w:val="clear" w:color="auto" w:fill="C2D69B"/>
          </w:tcPr>
          <w:p w14:paraId="1261A1E3" w14:textId="77777777" w:rsidR="000B36A3" w:rsidRPr="00301762" w:rsidRDefault="000B36A3" w:rsidP="00301762">
            <w:pPr>
              <w:jc w:val="both"/>
              <w:rPr>
                <w:rFonts w:ascii="Times New Roman" w:hAnsi="Times New Roman" w:cs="Times New Roman"/>
                <w:b/>
                <w:bCs/>
              </w:rPr>
            </w:pPr>
          </w:p>
        </w:tc>
      </w:tr>
      <w:tr w:rsidR="000B36A3" w:rsidRPr="00301762" w14:paraId="2B9293D8" w14:textId="77777777" w:rsidTr="00344275">
        <w:trPr>
          <w:trHeight w:val="547"/>
        </w:trPr>
        <w:tc>
          <w:tcPr>
            <w:tcW w:w="3680"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AEEFDB4" w14:textId="77777777" w:rsidR="000B36A3" w:rsidRPr="00301762" w:rsidRDefault="000B36A3" w:rsidP="0097510B">
            <w:pPr>
              <w:jc w:val="both"/>
              <w:rPr>
                <w:rFonts w:ascii="Times New Roman" w:hAnsi="Times New Roman" w:cs="Times New Roman"/>
                <w:b/>
                <w:bCs/>
              </w:rPr>
            </w:pPr>
            <w:r w:rsidRPr="00301762">
              <w:rPr>
                <w:rFonts w:ascii="Times New Roman" w:hAnsi="Times New Roman" w:cs="Times New Roman"/>
                <w:b/>
                <w:bCs/>
              </w:rPr>
              <w:t>Country Level</w:t>
            </w:r>
          </w:p>
          <w:p w14:paraId="0D8789F5"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rPr>
              <w:t>N/A</w:t>
            </w:r>
          </w:p>
        </w:tc>
        <w:tc>
          <w:tcPr>
            <w:tcW w:w="1170"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23C42BE3" w14:textId="77777777" w:rsidR="000B36A3" w:rsidRPr="00301762" w:rsidRDefault="000B36A3" w:rsidP="00301762">
            <w:pPr>
              <w:jc w:val="both"/>
              <w:rPr>
                <w:rFonts w:ascii="Times New Roman" w:hAnsi="Times New Roman" w:cs="Times New Roman"/>
                <w:b/>
                <w:bCs/>
              </w:rPr>
            </w:pPr>
          </w:p>
          <w:p w14:paraId="37D45990" w14:textId="77777777" w:rsidR="000B36A3" w:rsidRPr="00301762" w:rsidRDefault="000B36A3" w:rsidP="00301762">
            <w:pPr>
              <w:jc w:val="both"/>
              <w:rPr>
                <w:rFonts w:ascii="Times New Roman" w:hAnsi="Times New Roman" w:cs="Times New Roman"/>
                <w:b/>
                <w:bCs/>
              </w:rPr>
            </w:pPr>
          </w:p>
        </w:tc>
        <w:tc>
          <w:tcPr>
            <w:tcW w:w="4140"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687CC8B2" w14:textId="77777777" w:rsidR="000B36A3" w:rsidRPr="00301762" w:rsidRDefault="000B36A3" w:rsidP="0097510B">
            <w:pPr>
              <w:jc w:val="both"/>
              <w:rPr>
                <w:rFonts w:ascii="Times New Roman" w:hAnsi="Times New Roman" w:cs="Times New Roman"/>
                <w:b/>
              </w:rPr>
            </w:pPr>
          </w:p>
          <w:p w14:paraId="162C3746"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
              </w:rPr>
              <w:t>N/A</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39512D68" w14:textId="77777777" w:rsidR="000B36A3" w:rsidRPr="00301762" w:rsidRDefault="000B36A3" w:rsidP="00301762">
            <w:pPr>
              <w:jc w:val="both"/>
              <w:rPr>
                <w:rFonts w:ascii="Times New Roman" w:hAnsi="Times New Roman" w:cs="Times New Roman"/>
                <w:b/>
                <w:bCs/>
              </w:rPr>
            </w:pPr>
          </w:p>
          <w:p w14:paraId="7A47B25D"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N/A</w:t>
            </w:r>
          </w:p>
        </w:tc>
      </w:tr>
      <w:tr w:rsidR="000B36A3" w:rsidRPr="00301762" w14:paraId="306E260B"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313E9B43"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Entity Level</w:t>
            </w:r>
          </w:p>
          <w:p w14:paraId="49D7325B"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Cs/>
              </w:rPr>
              <w:t>Inadequate finance personnel within the Commission.</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5FB39ECE" w14:textId="77777777" w:rsidR="000B36A3" w:rsidRPr="00301762" w:rsidRDefault="000B36A3" w:rsidP="00301762">
            <w:pPr>
              <w:jc w:val="both"/>
              <w:rPr>
                <w:rFonts w:ascii="Times New Roman" w:hAnsi="Times New Roman" w:cs="Times New Roman"/>
                <w:b/>
                <w:bCs/>
              </w:rPr>
            </w:pPr>
          </w:p>
          <w:p w14:paraId="08E02533"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19FFB945"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Proposal made to recruit one additional finance assistant; but may not occur soon.</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02735833" w14:textId="77777777" w:rsidR="000B36A3" w:rsidRPr="00301762" w:rsidRDefault="000B36A3" w:rsidP="00301762">
            <w:pPr>
              <w:jc w:val="both"/>
              <w:rPr>
                <w:rFonts w:ascii="Times New Roman" w:hAnsi="Times New Roman" w:cs="Times New Roman"/>
                <w:b/>
                <w:bCs/>
              </w:rPr>
            </w:pPr>
          </w:p>
          <w:p w14:paraId="1E0B3E9F"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r>
      <w:tr w:rsidR="000B36A3" w:rsidRPr="00301762" w14:paraId="5789EAD7" w14:textId="77777777" w:rsidTr="00344275">
        <w:trPr>
          <w:trHeight w:val="1348"/>
        </w:trPr>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0CB63B08"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Project Level</w:t>
            </w:r>
          </w:p>
          <w:p w14:paraId="46035CE0"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Cs/>
              </w:rPr>
              <w:t xml:space="preserve">ORASECOM has no prior experience in Bank FM and disbursement procedures. </w:t>
            </w:r>
          </w:p>
          <w:p w14:paraId="0A0ED558" w14:textId="77777777" w:rsidR="000B36A3" w:rsidRPr="00301762" w:rsidRDefault="000B36A3" w:rsidP="00301762">
            <w:pPr>
              <w:jc w:val="both"/>
              <w:rPr>
                <w:rFonts w:ascii="Times New Roman" w:hAnsi="Times New Roman" w:cs="Times New Roman"/>
                <w:b/>
                <w:bCs/>
              </w:rPr>
            </w:pP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761B4DE2" w14:textId="77777777" w:rsidR="000B36A3" w:rsidRPr="00301762" w:rsidRDefault="000B36A3" w:rsidP="00301762">
            <w:pPr>
              <w:jc w:val="both"/>
              <w:rPr>
                <w:rFonts w:ascii="Times New Roman" w:hAnsi="Times New Roman" w:cs="Times New Roman"/>
                <w:b/>
                <w:bCs/>
              </w:rPr>
            </w:pPr>
          </w:p>
          <w:p w14:paraId="1087CACB"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447B929B" w14:textId="77777777" w:rsidR="000B36A3" w:rsidRPr="00301762" w:rsidRDefault="000B36A3" w:rsidP="0097510B">
            <w:pPr>
              <w:jc w:val="both"/>
              <w:rPr>
                <w:rFonts w:ascii="Times New Roman" w:hAnsi="Times New Roman" w:cs="Times New Roman"/>
                <w:b/>
                <w:bCs/>
              </w:rPr>
            </w:pPr>
            <w:r w:rsidRPr="00301762">
              <w:rPr>
                <w:rFonts w:ascii="Times New Roman" w:hAnsi="Times New Roman" w:cs="Times New Roman"/>
                <w:lang w:val="en-US"/>
              </w:rPr>
              <w:t>Bank FM team will provide relevant FM and disbursement training; and provide relevant templates as guidance.</w:t>
            </w:r>
          </w:p>
          <w:p w14:paraId="53B41B60" w14:textId="77777777" w:rsidR="000B36A3" w:rsidRPr="00301762" w:rsidRDefault="000B36A3" w:rsidP="0097510B">
            <w:pPr>
              <w:jc w:val="both"/>
              <w:rPr>
                <w:rFonts w:ascii="Times New Roman" w:hAnsi="Times New Roman" w:cs="Times New Roman"/>
                <w:bCs/>
              </w:rPr>
            </w:pPr>
            <w:r w:rsidRPr="00301762">
              <w:rPr>
                <w:rFonts w:ascii="Times New Roman" w:hAnsi="Times New Roman" w:cs="Times New Roman"/>
              </w:rPr>
              <w:t>Project will benefit from teams experience from other bilateral donor-funded projects implemented by the Commission</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3F8B0E43" w14:textId="77777777" w:rsidR="000B36A3" w:rsidRPr="00301762" w:rsidRDefault="000B36A3" w:rsidP="00301762">
            <w:pPr>
              <w:jc w:val="both"/>
              <w:rPr>
                <w:rFonts w:ascii="Times New Roman" w:hAnsi="Times New Roman" w:cs="Times New Roman"/>
                <w:b/>
                <w:bCs/>
              </w:rPr>
            </w:pPr>
          </w:p>
          <w:p w14:paraId="54AEF8C1"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1B8A93CE" w14:textId="77777777" w:rsidTr="00344275">
        <w:tc>
          <w:tcPr>
            <w:tcW w:w="3680" w:type="dxa"/>
            <w:shd w:val="clear" w:color="auto" w:fill="C2D69B"/>
          </w:tcPr>
          <w:p w14:paraId="61031511"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 xml:space="preserve">Overall Inherent Risk </w:t>
            </w:r>
          </w:p>
        </w:tc>
        <w:tc>
          <w:tcPr>
            <w:tcW w:w="1170" w:type="dxa"/>
            <w:shd w:val="clear" w:color="auto" w:fill="C2D69B"/>
          </w:tcPr>
          <w:p w14:paraId="4E4C1AA5"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shd w:val="clear" w:color="auto" w:fill="C2D69B"/>
          </w:tcPr>
          <w:p w14:paraId="58A7143E" w14:textId="77777777" w:rsidR="000B36A3" w:rsidRPr="00301762" w:rsidRDefault="000B36A3" w:rsidP="00301762">
            <w:pPr>
              <w:jc w:val="both"/>
              <w:rPr>
                <w:rFonts w:ascii="Times New Roman" w:hAnsi="Times New Roman" w:cs="Times New Roman"/>
                <w:b/>
                <w:bCs/>
              </w:rPr>
            </w:pPr>
          </w:p>
        </w:tc>
        <w:tc>
          <w:tcPr>
            <w:tcW w:w="1260" w:type="dxa"/>
            <w:shd w:val="clear" w:color="auto" w:fill="C2D69B"/>
          </w:tcPr>
          <w:p w14:paraId="1CC0625F"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r>
      <w:tr w:rsidR="000B36A3" w:rsidRPr="00301762" w14:paraId="2D3DBCF9"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FFFF00"/>
          </w:tcPr>
          <w:p w14:paraId="2E550FA4"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Control Risk</w:t>
            </w:r>
          </w:p>
        </w:tc>
        <w:tc>
          <w:tcPr>
            <w:tcW w:w="1170" w:type="dxa"/>
            <w:tcBorders>
              <w:top w:val="single" w:sz="8" w:space="0" w:color="4F81BD"/>
              <w:left w:val="single" w:sz="8" w:space="0" w:color="4F81BD"/>
              <w:bottom w:val="single" w:sz="8" w:space="0" w:color="4F81BD"/>
              <w:right w:val="single" w:sz="8" w:space="0" w:color="4F81BD"/>
            </w:tcBorders>
            <w:shd w:val="clear" w:color="auto" w:fill="FFFF00"/>
          </w:tcPr>
          <w:p w14:paraId="1045DD33" w14:textId="77777777" w:rsidR="000B36A3" w:rsidRPr="00301762" w:rsidRDefault="000B36A3" w:rsidP="00301762">
            <w:pPr>
              <w:jc w:val="both"/>
              <w:rPr>
                <w:rFonts w:ascii="Times New Roman" w:hAnsi="Times New Roman" w:cs="Times New Roman"/>
                <w:b/>
                <w:bCs/>
              </w:rPr>
            </w:pPr>
          </w:p>
        </w:tc>
        <w:tc>
          <w:tcPr>
            <w:tcW w:w="4140" w:type="dxa"/>
            <w:tcBorders>
              <w:top w:val="single" w:sz="8" w:space="0" w:color="4F81BD"/>
              <w:left w:val="single" w:sz="8" w:space="0" w:color="4F81BD"/>
              <w:bottom w:val="single" w:sz="8" w:space="0" w:color="4F81BD"/>
              <w:right w:val="single" w:sz="8" w:space="0" w:color="4F81BD"/>
            </w:tcBorders>
            <w:shd w:val="clear" w:color="auto" w:fill="FFFF00"/>
          </w:tcPr>
          <w:p w14:paraId="6343A01A" w14:textId="77777777" w:rsidR="000B36A3" w:rsidRPr="00301762" w:rsidRDefault="000B36A3" w:rsidP="00301762">
            <w:pPr>
              <w:jc w:val="both"/>
              <w:rPr>
                <w:rFonts w:ascii="Times New Roman" w:hAnsi="Times New Roman" w:cs="Times New Roman"/>
                <w:b/>
                <w:bCs/>
              </w:rPr>
            </w:pPr>
          </w:p>
        </w:tc>
        <w:tc>
          <w:tcPr>
            <w:tcW w:w="1260" w:type="dxa"/>
            <w:tcBorders>
              <w:top w:val="single" w:sz="8" w:space="0" w:color="4F81BD"/>
              <w:left w:val="single" w:sz="8" w:space="0" w:color="4F81BD"/>
              <w:bottom w:val="single" w:sz="8" w:space="0" w:color="4F81BD"/>
              <w:right w:val="single" w:sz="8" w:space="0" w:color="4F81BD"/>
            </w:tcBorders>
            <w:shd w:val="clear" w:color="auto" w:fill="FFFF00"/>
          </w:tcPr>
          <w:p w14:paraId="3461F697" w14:textId="77777777" w:rsidR="000B36A3" w:rsidRPr="00301762" w:rsidRDefault="000B36A3" w:rsidP="00301762">
            <w:pPr>
              <w:jc w:val="both"/>
              <w:rPr>
                <w:rFonts w:ascii="Times New Roman" w:hAnsi="Times New Roman" w:cs="Times New Roman"/>
                <w:b/>
                <w:bCs/>
              </w:rPr>
            </w:pPr>
          </w:p>
        </w:tc>
      </w:tr>
      <w:tr w:rsidR="000B36A3" w:rsidRPr="00301762" w14:paraId="5F6A187A" w14:textId="77777777" w:rsidTr="00344275">
        <w:trPr>
          <w:trHeight w:val="574"/>
        </w:trPr>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34876630"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
                <w:bCs/>
              </w:rPr>
              <w:t>Budgeting</w:t>
            </w:r>
          </w:p>
          <w:p w14:paraId="49680F16" w14:textId="77777777" w:rsidR="000B36A3" w:rsidRPr="00301762" w:rsidRDefault="000B36A3" w:rsidP="0097510B">
            <w:pPr>
              <w:jc w:val="both"/>
              <w:rPr>
                <w:rFonts w:ascii="Times New Roman" w:hAnsi="Times New Roman" w:cs="Times New Roman"/>
                <w:bCs/>
              </w:rPr>
            </w:pPr>
            <w:r w:rsidRPr="00301762">
              <w:rPr>
                <w:rFonts w:ascii="Times New Roman" w:hAnsi="Times New Roman" w:cs="Times New Roman"/>
              </w:rPr>
              <w:t>No material risks identified</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38179C0E"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L</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7CCA8F7D"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 xml:space="preserve">N/A. </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01EF966A"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L</w:t>
            </w:r>
          </w:p>
        </w:tc>
      </w:tr>
      <w:tr w:rsidR="000B36A3" w:rsidRPr="00301762" w14:paraId="20EC02A4"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0439F477"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 xml:space="preserve">Accounting </w:t>
            </w:r>
          </w:p>
          <w:p w14:paraId="3E64322D"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Cs/>
              </w:rPr>
              <w:t xml:space="preserve">ORASECOM lacks prior experience in Bank FM procedures. </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24E5C3FD" w14:textId="77777777" w:rsidR="000B36A3" w:rsidRPr="00301762" w:rsidRDefault="000B36A3" w:rsidP="00301762">
            <w:pPr>
              <w:jc w:val="both"/>
              <w:rPr>
                <w:rFonts w:ascii="Times New Roman" w:hAnsi="Times New Roman" w:cs="Times New Roman"/>
                <w:b/>
                <w:bCs/>
              </w:rPr>
            </w:pPr>
          </w:p>
          <w:p w14:paraId="1D9C7A02"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170161F1"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The project will benefit from the team’s prior experience with other donors</w:t>
            </w:r>
          </w:p>
          <w:p w14:paraId="2B170B68"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 xml:space="preserve">Bank FM team will provide training to the FM team </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2E1D58BE" w14:textId="77777777" w:rsidR="000B36A3" w:rsidRPr="00301762" w:rsidRDefault="000B36A3" w:rsidP="00301762">
            <w:pPr>
              <w:jc w:val="both"/>
              <w:rPr>
                <w:rFonts w:ascii="Times New Roman" w:hAnsi="Times New Roman" w:cs="Times New Roman"/>
                <w:b/>
                <w:bCs/>
              </w:rPr>
            </w:pPr>
          </w:p>
          <w:p w14:paraId="36E24133"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59DBECB0" w14:textId="77777777" w:rsidTr="00344275">
        <w:trPr>
          <w:trHeight w:val="565"/>
        </w:trPr>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192E2180"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Internal Control</w:t>
            </w:r>
          </w:p>
          <w:p w14:paraId="19C7EFC3" w14:textId="77777777" w:rsidR="000B36A3" w:rsidRPr="00301762" w:rsidRDefault="000B36A3" w:rsidP="0097510B">
            <w:pPr>
              <w:jc w:val="both"/>
              <w:rPr>
                <w:rFonts w:ascii="Times New Roman" w:hAnsi="Times New Roman" w:cs="Times New Roman"/>
                <w:bCs/>
              </w:rPr>
            </w:pPr>
            <w:r w:rsidRPr="00301762">
              <w:rPr>
                <w:rFonts w:ascii="Times New Roman" w:hAnsi="Times New Roman" w:cs="Times New Roman"/>
                <w:bCs/>
              </w:rPr>
              <w:t xml:space="preserve">ORASECOM has no internal audit Unit </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2645D186" w14:textId="77777777" w:rsidR="000B36A3" w:rsidRPr="00301762" w:rsidRDefault="000B36A3" w:rsidP="00301762">
            <w:pPr>
              <w:jc w:val="both"/>
              <w:rPr>
                <w:rFonts w:ascii="Times New Roman" w:hAnsi="Times New Roman" w:cs="Times New Roman"/>
                <w:b/>
                <w:bCs/>
              </w:rPr>
            </w:pPr>
          </w:p>
          <w:p w14:paraId="5F83D8AB"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601C13E7" w14:textId="77777777" w:rsidR="000B36A3" w:rsidRPr="00301762" w:rsidRDefault="000B36A3" w:rsidP="0097510B">
            <w:pPr>
              <w:jc w:val="both"/>
              <w:rPr>
                <w:rFonts w:ascii="Times New Roman" w:hAnsi="Times New Roman" w:cs="Times New Roman"/>
              </w:rPr>
            </w:pPr>
            <w:r w:rsidRPr="00301762">
              <w:rPr>
                <w:rFonts w:ascii="Times New Roman" w:hAnsi="Times New Roman" w:cs="Times New Roman"/>
              </w:rPr>
              <w:t>Periodic reviews are carried out by respective Task Teams</w:t>
            </w:r>
          </w:p>
          <w:p w14:paraId="30346175" w14:textId="77777777" w:rsidR="000B36A3" w:rsidRPr="00301762" w:rsidRDefault="000B36A3" w:rsidP="0097510B">
            <w:pPr>
              <w:jc w:val="both"/>
              <w:rPr>
                <w:rFonts w:ascii="Times New Roman" w:hAnsi="Times New Roman" w:cs="Times New Roman"/>
              </w:rPr>
            </w:pPr>
            <w:r w:rsidRPr="00301762">
              <w:rPr>
                <w:rFonts w:ascii="Times New Roman" w:hAnsi="Times New Roman" w:cs="Times New Roman"/>
              </w:rPr>
              <w:t>Bank FM Supervision mission reviews will highlight any weaknesses and make appropriate guidance to address.</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648B857E" w14:textId="77777777" w:rsidR="000B36A3" w:rsidRPr="00301762" w:rsidRDefault="000B36A3" w:rsidP="00301762">
            <w:pPr>
              <w:jc w:val="both"/>
              <w:rPr>
                <w:rFonts w:ascii="Times New Roman" w:hAnsi="Times New Roman" w:cs="Times New Roman"/>
                <w:b/>
                <w:bCs/>
              </w:rPr>
            </w:pPr>
          </w:p>
          <w:p w14:paraId="578D1142"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626A5CD0" w14:textId="77777777" w:rsidTr="00344275">
        <w:trPr>
          <w:trHeight w:val="1600"/>
        </w:trPr>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6514025D"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
                <w:bCs/>
              </w:rPr>
              <w:t>Funds Flow</w:t>
            </w:r>
            <w:r w:rsidRPr="00301762">
              <w:rPr>
                <w:rFonts w:ascii="Times New Roman" w:hAnsi="Times New Roman" w:cs="Times New Roman"/>
                <w:bCs/>
              </w:rPr>
              <w:t xml:space="preserve"> </w:t>
            </w:r>
          </w:p>
          <w:p w14:paraId="4BAB8F3D"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Cs/>
              </w:rPr>
              <w:t xml:space="preserve">ORASECOM has no prior experience in Bank FM and disbursement procedures. </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0FA2EEC1" w14:textId="77777777" w:rsidR="000B36A3" w:rsidRPr="00301762" w:rsidRDefault="000B36A3" w:rsidP="00301762">
            <w:pPr>
              <w:jc w:val="both"/>
              <w:rPr>
                <w:rFonts w:ascii="Times New Roman" w:hAnsi="Times New Roman" w:cs="Times New Roman"/>
                <w:b/>
                <w:bCs/>
              </w:rPr>
            </w:pPr>
          </w:p>
          <w:p w14:paraId="78AE228C"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4B705D27"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Bank will provide disbursement training to ORASECOM FM team</w:t>
            </w:r>
          </w:p>
          <w:p w14:paraId="30B28A98"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 xml:space="preserve">FM guidelines and Disbursement Handbook have already been provided to the project team to familiarize themselves. </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4C7BB280" w14:textId="77777777" w:rsidR="000B36A3" w:rsidRPr="00301762" w:rsidRDefault="000B36A3" w:rsidP="00301762">
            <w:pPr>
              <w:jc w:val="both"/>
              <w:rPr>
                <w:rFonts w:ascii="Times New Roman" w:hAnsi="Times New Roman" w:cs="Times New Roman"/>
                <w:b/>
                <w:bCs/>
              </w:rPr>
            </w:pPr>
          </w:p>
          <w:p w14:paraId="407BA4B4"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720EDA47"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25778615"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Reporting and Monitoring</w:t>
            </w:r>
          </w:p>
          <w:p w14:paraId="755FAA65" w14:textId="77777777" w:rsidR="000B36A3" w:rsidRPr="00301762" w:rsidRDefault="000B36A3" w:rsidP="00301762">
            <w:pPr>
              <w:jc w:val="both"/>
              <w:rPr>
                <w:rFonts w:ascii="Times New Roman" w:hAnsi="Times New Roman" w:cs="Times New Roman"/>
                <w:bCs/>
              </w:rPr>
            </w:pPr>
            <w:r w:rsidRPr="00301762">
              <w:rPr>
                <w:rFonts w:ascii="Times New Roman" w:hAnsi="Times New Roman" w:cs="Times New Roman"/>
                <w:bCs/>
              </w:rPr>
              <w:t>Lack of familiarity with Bank reporting requirements by ORASECOM could delay reports submission.</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7218CB91" w14:textId="77777777" w:rsidR="000B36A3" w:rsidRPr="00301762" w:rsidRDefault="000B36A3" w:rsidP="00301762">
            <w:pPr>
              <w:jc w:val="both"/>
              <w:rPr>
                <w:rFonts w:ascii="Times New Roman" w:hAnsi="Times New Roman" w:cs="Times New Roman"/>
                <w:b/>
                <w:bCs/>
              </w:rPr>
            </w:pPr>
          </w:p>
          <w:p w14:paraId="3C4662A7"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73436693"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 xml:space="preserve">Relevant FM reporting template and guidelines and training to the project FM team. </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7BC3014C" w14:textId="77777777" w:rsidR="000B36A3" w:rsidRPr="00301762" w:rsidRDefault="000B36A3" w:rsidP="00301762">
            <w:pPr>
              <w:jc w:val="both"/>
              <w:rPr>
                <w:rFonts w:ascii="Times New Roman" w:hAnsi="Times New Roman" w:cs="Times New Roman"/>
                <w:b/>
                <w:bCs/>
              </w:rPr>
            </w:pPr>
          </w:p>
          <w:p w14:paraId="0315B008"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5019BD7F"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auto"/>
          </w:tcPr>
          <w:p w14:paraId="3ED8B88D"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External Audit and Oversight</w:t>
            </w:r>
          </w:p>
          <w:p w14:paraId="1B2CD337" w14:textId="77777777" w:rsidR="000B36A3" w:rsidRPr="00301762" w:rsidRDefault="000B36A3" w:rsidP="0097510B">
            <w:pPr>
              <w:jc w:val="both"/>
              <w:rPr>
                <w:rFonts w:ascii="Times New Roman" w:hAnsi="Times New Roman" w:cs="Times New Roman"/>
                <w:bCs/>
              </w:rPr>
            </w:pPr>
            <w:r w:rsidRPr="00301762">
              <w:rPr>
                <w:rFonts w:ascii="Times New Roman" w:hAnsi="Times New Roman" w:cs="Times New Roman"/>
              </w:rPr>
              <w:t xml:space="preserve">There have been delays in finalizing annual audited financial statements in the last two years   </w:t>
            </w:r>
          </w:p>
        </w:tc>
        <w:tc>
          <w:tcPr>
            <w:tcW w:w="1170" w:type="dxa"/>
            <w:tcBorders>
              <w:top w:val="single" w:sz="8" w:space="0" w:color="4F81BD"/>
              <w:left w:val="single" w:sz="8" w:space="0" w:color="4F81BD"/>
              <w:bottom w:val="single" w:sz="8" w:space="0" w:color="4F81BD"/>
              <w:right w:val="single" w:sz="8" w:space="0" w:color="4F81BD"/>
            </w:tcBorders>
            <w:shd w:val="clear" w:color="auto" w:fill="auto"/>
          </w:tcPr>
          <w:p w14:paraId="21AF9E3A"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c>
          <w:tcPr>
            <w:tcW w:w="4140" w:type="dxa"/>
            <w:tcBorders>
              <w:top w:val="single" w:sz="8" w:space="0" w:color="4F81BD"/>
              <w:left w:val="single" w:sz="8" w:space="0" w:color="4F81BD"/>
              <w:bottom w:val="single" w:sz="8" w:space="0" w:color="4F81BD"/>
              <w:right w:val="single" w:sz="8" w:space="0" w:color="4F81BD"/>
            </w:tcBorders>
            <w:shd w:val="clear" w:color="auto" w:fill="auto"/>
          </w:tcPr>
          <w:p w14:paraId="6955E837" w14:textId="77777777" w:rsidR="000B36A3" w:rsidRPr="00301762" w:rsidRDefault="000B36A3" w:rsidP="0097510B">
            <w:pPr>
              <w:jc w:val="both"/>
              <w:rPr>
                <w:rFonts w:ascii="Times New Roman" w:hAnsi="Times New Roman" w:cs="Times New Roman"/>
                <w:b/>
              </w:rPr>
            </w:pPr>
            <w:r w:rsidRPr="00301762">
              <w:rPr>
                <w:rFonts w:ascii="Times New Roman" w:hAnsi="Times New Roman" w:cs="Times New Roman"/>
                <w:bCs/>
              </w:rPr>
              <w:t xml:space="preserve">AWF appointed auditors would undertake project audits at agreed dates; hence serious delays are anticipated. </w:t>
            </w:r>
          </w:p>
        </w:tc>
        <w:tc>
          <w:tcPr>
            <w:tcW w:w="1260" w:type="dxa"/>
            <w:tcBorders>
              <w:top w:val="single" w:sz="8" w:space="0" w:color="4F81BD"/>
              <w:left w:val="single" w:sz="8" w:space="0" w:color="4F81BD"/>
              <w:bottom w:val="single" w:sz="8" w:space="0" w:color="4F81BD"/>
              <w:right w:val="single" w:sz="8" w:space="0" w:color="4F81BD"/>
            </w:tcBorders>
            <w:shd w:val="clear" w:color="auto" w:fill="auto"/>
          </w:tcPr>
          <w:p w14:paraId="1FBA7B52"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L</w:t>
            </w:r>
          </w:p>
        </w:tc>
      </w:tr>
      <w:tr w:rsidR="000B36A3" w:rsidRPr="00301762" w14:paraId="45BA7C70" w14:textId="77777777" w:rsidTr="00344275">
        <w:tc>
          <w:tcPr>
            <w:tcW w:w="3680" w:type="dxa"/>
            <w:tcBorders>
              <w:top w:val="single" w:sz="8" w:space="0" w:color="4F81BD"/>
              <w:left w:val="single" w:sz="8" w:space="0" w:color="4F81BD"/>
              <w:bottom w:val="single" w:sz="8" w:space="0" w:color="4F81BD"/>
              <w:right w:val="single" w:sz="8" w:space="0" w:color="4F81BD"/>
            </w:tcBorders>
            <w:shd w:val="clear" w:color="auto" w:fill="FFFF00"/>
          </w:tcPr>
          <w:p w14:paraId="0687A0A2"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 xml:space="preserve">Overall Control Risk </w:t>
            </w:r>
          </w:p>
        </w:tc>
        <w:tc>
          <w:tcPr>
            <w:tcW w:w="1170" w:type="dxa"/>
            <w:tcBorders>
              <w:top w:val="single" w:sz="8" w:space="0" w:color="4F81BD"/>
              <w:left w:val="single" w:sz="8" w:space="0" w:color="4F81BD"/>
              <w:bottom w:val="single" w:sz="8" w:space="0" w:color="4F81BD"/>
              <w:right w:val="single" w:sz="8" w:space="0" w:color="4F81BD"/>
            </w:tcBorders>
            <w:shd w:val="clear" w:color="auto" w:fill="FFFF00"/>
          </w:tcPr>
          <w:p w14:paraId="1C2A251F"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S</w:t>
            </w:r>
          </w:p>
        </w:tc>
        <w:tc>
          <w:tcPr>
            <w:tcW w:w="4140" w:type="dxa"/>
            <w:tcBorders>
              <w:top w:val="single" w:sz="8" w:space="0" w:color="4F81BD"/>
              <w:left w:val="single" w:sz="8" w:space="0" w:color="4F81BD"/>
              <w:bottom w:val="single" w:sz="8" w:space="0" w:color="4F81BD"/>
              <w:right w:val="single" w:sz="8" w:space="0" w:color="4F81BD"/>
            </w:tcBorders>
            <w:shd w:val="clear" w:color="auto" w:fill="FFFF00"/>
          </w:tcPr>
          <w:p w14:paraId="17DEC791" w14:textId="77777777" w:rsidR="000B36A3" w:rsidRPr="00301762" w:rsidRDefault="000B36A3" w:rsidP="00301762">
            <w:pPr>
              <w:jc w:val="both"/>
              <w:rPr>
                <w:rFonts w:ascii="Times New Roman" w:hAnsi="Times New Roman" w:cs="Times New Roman"/>
                <w:b/>
                <w:bCs/>
              </w:rPr>
            </w:pPr>
          </w:p>
        </w:tc>
        <w:tc>
          <w:tcPr>
            <w:tcW w:w="1260" w:type="dxa"/>
            <w:tcBorders>
              <w:top w:val="single" w:sz="8" w:space="0" w:color="4F81BD"/>
              <w:left w:val="single" w:sz="8" w:space="0" w:color="4F81BD"/>
              <w:bottom w:val="single" w:sz="8" w:space="0" w:color="4F81BD"/>
              <w:right w:val="single" w:sz="8" w:space="0" w:color="4F81BD"/>
            </w:tcBorders>
            <w:shd w:val="clear" w:color="auto" w:fill="FFFF00"/>
          </w:tcPr>
          <w:p w14:paraId="589ACD15"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r w:rsidR="000B36A3" w:rsidRPr="00301762" w14:paraId="32317624" w14:textId="77777777" w:rsidTr="00344275">
        <w:trPr>
          <w:trHeight w:val="593"/>
        </w:trPr>
        <w:tc>
          <w:tcPr>
            <w:tcW w:w="3680" w:type="dxa"/>
            <w:shd w:val="clear" w:color="auto" w:fill="FDE9D9"/>
            <w:vAlign w:val="center"/>
          </w:tcPr>
          <w:p w14:paraId="1E44BE6A"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Overall Project Risk Rating</w:t>
            </w:r>
          </w:p>
        </w:tc>
        <w:tc>
          <w:tcPr>
            <w:tcW w:w="1170" w:type="dxa"/>
            <w:shd w:val="clear" w:color="auto" w:fill="FDE9D9"/>
            <w:vAlign w:val="center"/>
          </w:tcPr>
          <w:p w14:paraId="4E49A74C" w14:textId="77777777" w:rsidR="000B36A3" w:rsidRPr="00301762" w:rsidRDefault="000B36A3" w:rsidP="00301762">
            <w:pPr>
              <w:jc w:val="both"/>
              <w:rPr>
                <w:rFonts w:ascii="Times New Roman" w:hAnsi="Times New Roman" w:cs="Times New Roman"/>
                <w:b/>
                <w:bCs/>
              </w:rPr>
            </w:pPr>
          </w:p>
        </w:tc>
        <w:tc>
          <w:tcPr>
            <w:tcW w:w="4140" w:type="dxa"/>
            <w:shd w:val="clear" w:color="auto" w:fill="FDE9D9"/>
            <w:vAlign w:val="center"/>
          </w:tcPr>
          <w:p w14:paraId="7AA3F0B0" w14:textId="77777777" w:rsidR="000B36A3" w:rsidRPr="00301762" w:rsidRDefault="000B36A3" w:rsidP="00301762">
            <w:pPr>
              <w:jc w:val="both"/>
              <w:rPr>
                <w:rFonts w:ascii="Times New Roman" w:hAnsi="Times New Roman" w:cs="Times New Roman"/>
                <w:b/>
                <w:bCs/>
              </w:rPr>
            </w:pPr>
          </w:p>
        </w:tc>
        <w:tc>
          <w:tcPr>
            <w:tcW w:w="1260" w:type="dxa"/>
            <w:shd w:val="clear" w:color="auto" w:fill="FDE9D9"/>
            <w:vAlign w:val="center"/>
          </w:tcPr>
          <w:p w14:paraId="7E558738" w14:textId="77777777" w:rsidR="000B36A3" w:rsidRPr="00301762" w:rsidRDefault="000B36A3" w:rsidP="00301762">
            <w:pPr>
              <w:jc w:val="both"/>
              <w:rPr>
                <w:rFonts w:ascii="Times New Roman" w:hAnsi="Times New Roman" w:cs="Times New Roman"/>
                <w:b/>
                <w:bCs/>
              </w:rPr>
            </w:pPr>
            <w:r w:rsidRPr="00301762">
              <w:rPr>
                <w:rFonts w:ascii="Times New Roman" w:hAnsi="Times New Roman" w:cs="Times New Roman"/>
                <w:b/>
                <w:bCs/>
              </w:rPr>
              <w:t>M</w:t>
            </w:r>
          </w:p>
        </w:tc>
      </w:tr>
    </w:tbl>
    <w:p w14:paraId="2E8E143A" w14:textId="7283935B" w:rsidR="000B36A3" w:rsidRPr="00301762" w:rsidRDefault="000B36A3" w:rsidP="00301762">
      <w:pPr>
        <w:jc w:val="both"/>
        <w:rPr>
          <w:rFonts w:ascii="Times New Roman" w:hAnsi="Times New Roman" w:cs="Times New Roman"/>
        </w:rPr>
      </w:pPr>
      <w:r w:rsidRPr="00301762">
        <w:rPr>
          <w:rFonts w:ascii="Times New Roman" w:hAnsi="Times New Roman" w:cs="Times New Roman"/>
          <w:b/>
          <w:i/>
        </w:rPr>
        <w:t xml:space="preserve">H – High </w:t>
      </w:r>
      <w:r w:rsidRPr="00301762">
        <w:rPr>
          <w:rFonts w:ascii="Times New Roman" w:hAnsi="Times New Roman" w:cs="Times New Roman"/>
          <w:b/>
          <w:i/>
        </w:rPr>
        <w:tab/>
        <w:t>S - Substantial</w:t>
      </w:r>
      <w:r w:rsidRPr="00301762">
        <w:rPr>
          <w:rFonts w:ascii="Times New Roman" w:hAnsi="Times New Roman" w:cs="Times New Roman"/>
          <w:b/>
          <w:i/>
        </w:rPr>
        <w:tab/>
      </w:r>
      <w:r w:rsidRPr="00301762">
        <w:rPr>
          <w:rFonts w:ascii="Times New Roman" w:hAnsi="Times New Roman" w:cs="Times New Roman"/>
          <w:b/>
          <w:i/>
        </w:rPr>
        <w:tab/>
        <w:t>M – Moderate</w:t>
      </w:r>
      <w:r w:rsidRPr="00301762">
        <w:rPr>
          <w:rFonts w:ascii="Times New Roman" w:hAnsi="Times New Roman" w:cs="Times New Roman"/>
          <w:b/>
          <w:i/>
        </w:rPr>
        <w:tab/>
      </w:r>
      <w:r w:rsidRPr="00301762">
        <w:rPr>
          <w:rFonts w:ascii="Times New Roman" w:hAnsi="Times New Roman" w:cs="Times New Roman"/>
          <w:b/>
          <w:i/>
        </w:rPr>
        <w:tab/>
        <w:t xml:space="preserve"> L – Low</w:t>
      </w:r>
    </w:p>
    <w:p w14:paraId="5F75B4B1" w14:textId="2DE1F5F8" w:rsidR="000B36A3" w:rsidRDefault="000B36A3" w:rsidP="00F31F8F">
      <w:pPr>
        <w:jc w:val="both"/>
        <w:rPr>
          <w:rFonts w:ascii="Times New Roman" w:hAnsi="Times New Roman" w:cs="Times New Roman"/>
          <w:lang w:bidi="en-US"/>
        </w:rPr>
      </w:pPr>
    </w:p>
    <w:p w14:paraId="50A5FAF7" w14:textId="7B987040" w:rsidR="00301762" w:rsidRDefault="00301762" w:rsidP="00F31F8F">
      <w:pPr>
        <w:jc w:val="both"/>
        <w:rPr>
          <w:rFonts w:ascii="Times New Roman" w:hAnsi="Times New Roman" w:cs="Times New Roman"/>
          <w:lang w:bidi="en-US"/>
        </w:rPr>
      </w:pPr>
    </w:p>
    <w:p w14:paraId="22174E6C" w14:textId="77777777" w:rsidR="00301762" w:rsidRDefault="00301762" w:rsidP="00F31F8F">
      <w:pPr>
        <w:jc w:val="both"/>
        <w:rPr>
          <w:rFonts w:ascii="Times New Roman" w:hAnsi="Times New Roman" w:cs="Times New Roman"/>
          <w:lang w:bidi="en-US"/>
        </w:rPr>
      </w:pPr>
    </w:p>
    <w:p w14:paraId="7E4ED750" w14:textId="27C4C9F2" w:rsidR="00F87B60" w:rsidRPr="0084699D" w:rsidRDefault="000C332F" w:rsidP="00F87B60">
      <w:pPr>
        <w:pStyle w:val="Titre1"/>
        <w:numPr>
          <w:ilvl w:val="0"/>
          <w:numId w:val="0"/>
        </w:numPr>
        <w:ind w:left="432" w:hanging="432"/>
        <w:rPr>
          <w:rFonts w:cs="Times New Roman"/>
          <w:color w:val="auto"/>
          <w:sz w:val="22"/>
        </w:rPr>
      </w:pPr>
      <w:bookmarkStart w:id="111" w:name="_Toc394667740"/>
      <w:bookmarkStart w:id="112" w:name="_Toc460341722"/>
      <w:bookmarkStart w:id="113" w:name="_Toc464574448"/>
      <w:r w:rsidRPr="0084699D">
        <w:rPr>
          <w:rFonts w:cs="Times New Roman"/>
          <w:color w:val="auto"/>
          <w:sz w:val="22"/>
        </w:rPr>
        <w:lastRenderedPageBreak/>
        <w:t>Annex</w:t>
      </w:r>
      <w:r w:rsidRPr="0084699D">
        <w:rPr>
          <w:rFonts w:cs="Times New Roman"/>
          <w:color w:val="auto"/>
          <w:sz w:val="22"/>
          <w:lang w:val="en-US"/>
        </w:rPr>
        <w:t xml:space="preserve"> </w:t>
      </w:r>
      <w:r w:rsidR="00B530C2">
        <w:rPr>
          <w:rFonts w:cs="Times New Roman"/>
          <w:color w:val="auto"/>
          <w:sz w:val="22"/>
          <w:lang w:val="en-US"/>
        </w:rPr>
        <w:t>10</w:t>
      </w:r>
      <w:r w:rsidR="00F25E03" w:rsidRPr="0084699D">
        <w:rPr>
          <w:rFonts w:cs="Times New Roman"/>
          <w:color w:val="auto"/>
          <w:sz w:val="22"/>
          <w:lang w:val="en-US"/>
        </w:rPr>
        <w:t>:</w:t>
      </w:r>
      <w:r w:rsidR="005B12ED" w:rsidRPr="0084699D">
        <w:rPr>
          <w:rFonts w:cs="Times New Roman"/>
          <w:color w:val="auto"/>
          <w:sz w:val="22"/>
          <w:lang w:val="en-US"/>
        </w:rPr>
        <w:t xml:space="preserve"> </w:t>
      </w:r>
      <w:r w:rsidR="005B12ED" w:rsidRPr="0084699D">
        <w:rPr>
          <w:rFonts w:cs="Times New Roman"/>
          <w:color w:val="auto"/>
          <w:sz w:val="22"/>
        </w:rPr>
        <w:t xml:space="preserve">AWF </w:t>
      </w:r>
      <w:r w:rsidR="00E07539" w:rsidRPr="0084699D">
        <w:rPr>
          <w:rFonts w:cs="Times New Roman"/>
          <w:color w:val="auto"/>
          <w:sz w:val="22"/>
        </w:rPr>
        <w:t xml:space="preserve">and NEPAD-IPPF </w:t>
      </w:r>
      <w:r w:rsidR="005B12ED" w:rsidRPr="0084699D">
        <w:rPr>
          <w:rFonts w:cs="Times New Roman"/>
          <w:color w:val="auto"/>
          <w:sz w:val="22"/>
        </w:rPr>
        <w:t>Communication and Visibility Guidelines</w:t>
      </w:r>
      <w:bookmarkEnd w:id="111"/>
      <w:bookmarkEnd w:id="112"/>
      <w:bookmarkEnd w:id="113"/>
    </w:p>
    <w:p w14:paraId="31A71678" w14:textId="3A9B4ACD" w:rsidR="00F87B60" w:rsidRPr="0084699D" w:rsidRDefault="00F87B60" w:rsidP="00F87B60">
      <w:pPr>
        <w:widowControl w:val="0"/>
        <w:autoSpaceDE w:val="0"/>
        <w:autoSpaceDN w:val="0"/>
        <w:adjustRightInd w:val="0"/>
        <w:spacing w:before="120" w:after="120"/>
        <w:jc w:val="both"/>
        <w:rPr>
          <w:rFonts w:ascii="Times New Roman" w:hAnsi="Times New Roman" w:cs="Times New Roman"/>
          <w:iCs/>
          <w:w w:val="98"/>
          <w:sz w:val="20"/>
        </w:rPr>
      </w:pPr>
      <w:r w:rsidRPr="0084699D">
        <w:rPr>
          <w:rFonts w:ascii="Times New Roman" w:hAnsi="Times New Roman" w:cs="Times New Roman"/>
          <w:iCs/>
          <w:sz w:val="20"/>
        </w:rPr>
        <w:t>Communication and brand visibility gre</w:t>
      </w:r>
      <w:r w:rsidRPr="0084699D">
        <w:rPr>
          <w:rFonts w:ascii="Times New Roman" w:hAnsi="Times New Roman" w:cs="Times New Roman"/>
          <w:iCs/>
          <w:spacing w:val="-1"/>
          <w:sz w:val="20"/>
        </w:rPr>
        <w:t>a</w:t>
      </w:r>
      <w:r w:rsidRPr="0084699D">
        <w:rPr>
          <w:rFonts w:ascii="Times New Roman" w:hAnsi="Times New Roman" w:cs="Times New Roman"/>
          <w:iCs/>
          <w:sz w:val="20"/>
        </w:rPr>
        <w:t>tly matter to the A</w:t>
      </w:r>
      <w:r w:rsidRPr="0084699D">
        <w:rPr>
          <w:rFonts w:ascii="Times New Roman" w:hAnsi="Times New Roman" w:cs="Times New Roman"/>
          <w:iCs/>
          <w:spacing w:val="-2"/>
          <w:sz w:val="20"/>
        </w:rPr>
        <w:t>W</w:t>
      </w:r>
      <w:r w:rsidRPr="0084699D">
        <w:rPr>
          <w:rFonts w:ascii="Times New Roman" w:hAnsi="Times New Roman" w:cs="Times New Roman"/>
          <w:iCs/>
          <w:sz w:val="20"/>
        </w:rPr>
        <w:t>F</w:t>
      </w:r>
      <w:r w:rsidR="00E07539" w:rsidRPr="0084699D">
        <w:rPr>
          <w:rFonts w:ascii="Times New Roman" w:hAnsi="Times New Roman" w:cs="Times New Roman"/>
          <w:iCs/>
          <w:sz w:val="20"/>
        </w:rPr>
        <w:t xml:space="preserve"> and NEPAD-IPPF</w:t>
      </w:r>
      <w:r w:rsidRPr="0084699D">
        <w:rPr>
          <w:rFonts w:ascii="Times New Roman" w:hAnsi="Times New Roman" w:cs="Times New Roman"/>
          <w:iCs/>
          <w:w w:val="99"/>
          <w:sz w:val="20"/>
        </w:rPr>
        <w:t xml:space="preserve">. </w:t>
      </w:r>
      <w:r w:rsidRPr="0084699D">
        <w:rPr>
          <w:rFonts w:ascii="Times New Roman" w:hAnsi="Times New Roman" w:cs="Times New Roman"/>
          <w:iCs/>
          <w:sz w:val="20"/>
        </w:rPr>
        <w:t>The</w:t>
      </w:r>
      <w:r w:rsidR="00E07539" w:rsidRPr="0084699D">
        <w:rPr>
          <w:rFonts w:ascii="Times New Roman" w:hAnsi="Times New Roman" w:cs="Times New Roman"/>
          <w:iCs/>
          <w:sz w:val="20"/>
        </w:rPr>
        <w:t>y</w:t>
      </w:r>
      <w:r w:rsidRPr="0084699D">
        <w:rPr>
          <w:rFonts w:ascii="Times New Roman" w:hAnsi="Times New Roman" w:cs="Times New Roman"/>
          <w:iCs/>
          <w:sz w:val="20"/>
        </w:rPr>
        <w:t xml:space="preserve"> v</w:t>
      </w:r>
      <w:r w:rsidRPr="0084699D">
        <w:rPr>
          <w:rFonts w:ascii="Times New Roman" w:hAnsi="Times New Roman" w:cs="Times New Roman"/>
          <w:iCs/>
          <w:spacing w:val="1"/>
          <w:sz w:val="20"/>
        </w:rPr>
        <w:t>i</w:t>
      </w:r>
      <w:r w:rsidRPr="0084699D">
        <w:rPr>
          <w:rFonts w:ascii="Times New Roman" w:hAnsi="Times New Roman" w:cs="Times New Roman"/>
          <w:iCs/>
          <w:sz w:val="20"/>
        </w:rPr>
        <w:t>ew commun</w:t>
      </w:r>
      <w:r w:rsidRPr="0084699D">
        <w:rPr>
          <w:rFonts w:ascii="Times New Roman" w:hAnsi="Times New Roman" w:cs="Times New Roman"/>
          <w:iCs/>
          <w:spacing w:val="1"/>
          <w:sz w:val="20"/>
        </w:rPr>
        <w:t>i</w:t>
      </w:r>
      <w:r w:rsidRPr="0084699D">
        <w:rPr>
          <w:rFonts w:ascii="Times New Roman" w:hAnsi="Times New Roman" w:cs="Times New Roman"/>
          <w:iCs/>
          <w:sz w:val="20"/>
        </w:rPr>
        <w:t>cat</w:t>
      </w:r>
      <w:r w:rsidRPr="0084699D">
        <w:rPr>
          <w:rFonts w:ascii="Times New Roman" w:hAnsi="Times New Roman" w:cs="Times New Roman"/>
          <w:iCs/>
          <w:spacing w:val="1"/>
          <w:sz w:val="20"/>
        </w:rPr>
        <w:t>i</w:t>
      </w:r>
      <w:r w:rsidRPr="0084699D">
        <w:rPr>
          <w:rFonts w:ascii="Times New Roman" w:hAnsi="Times New Roman" w:cs="Times New Roman"/>
          <w:iCs/>
          <w:sz w:val="20"/>
        </w:rPr>
        <w:t>on as a strategic function firmly tied to its strategies and business objectives.</w:t>
      </w:r>
      <w:r w:rsidRPr="0084699D">
        <w:rPr>
          <w:rFonts w:ascii="Times New Roman" w:hAnsi="Times New Roman" w:cs="Times New Roman"/>
          <w:iCs/>
          <w:spacing w:val="1"/>
          <w:sz w:val="20"/>
        </w:rPr>
        <w:t xml:space="preserve"> </w:t>
      </w:r>
      <w:r w:rsidRPr="0084699D">
        <w:rPr>
          <w:rFonts w:ascii="Times New Roman" w:hAnsi="Times New Roman" w:cs="Times New Roman"/>
          <w:iCs/>
          <w:sz w:val="20"/>
        </w:rPr>
        <w:t>Steady co</w:t>
      </w:r>
      <w:r w:rsidRPr="0084699D">
        <w:rPr>
          <w:rFonts w:ascii="Times New Roman" w:hAnsi="Times New Roman" w:cs="Times New Roman"/>
          <w:iCs/>
          <w:spacing w:val="-1"/>
          <w:sz w:val="20"/>
        </w:rPr>
        <w:t>m</w:t>
      </w:r>
      <w:r w:rsidRPr="0084699D">
        <w:rPr>
          <w:rFonts w:ascii="Times New Roman" w:hAnsi="Times New Roman" w:cs="Times New Roman"/>
          <w:iCs/>
          <w:sz w:val="20"/>
        </w:rPr>
        <w:t xml:space="preserve">munication with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stakeholders helps build credibility and secure their trust and esteem,</w:t>
      </w:r>
      <w:r w:rsidRPr="0084699D">
        <w:rPr>
          <w:rFonts w:ascii="Times New Roman" w:hAnsi="Times New Roman" w:cs="Times New Roman"/>
          <w:iCs/>
          <w:spacing w:val="1"/>
          <w:sz w:val="20"/>
        </w:rPr>
        <w:t xml:space="preserve"> </w:t>
      </w:r>
      <w:r w:rsidRPr="0084699D">
        <w:rPr>
          <w:rFonts w:ascii="Times New Roman" w:hAnsi="Times New Roman" w:cs="Times New Roman"/>
          <w:iCs/>
          <w:sz w:val="20"/>
        </w:rPr>
        <w:t>which in turn,</w:t>
      </w:r>
      <w:r w:rsidRPr="0084699D">
        <w:rPr>
          <w:rFonts w:ascii="Times New Roman" w:hAnsi="Times New Roman" w:cs="Times New Roman"/>
          <w:iCs/>
          <w:spacing w:val="1"/>
          <w:sz w:val="20"/>
        </w:rPr>
        <w:t xml:space="preserve"> </w:t>
      </w:r>
      <w:r w:rsidRPr="0084699D">
        <w:rPr>
          <w:rFonts w:ascii="Times New Roman" w:hAnsi="Times New Roman" w:cs="Times New Roman"/>
          <w:iCs/>
          <w:sz w:val="20"/>
        </w:rPr>
        <w:t xml:space="preserve">helps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build and protect its reputat</w:t>
      </w:r>
      <w:r w:rsidRPr="0084699D">
        <w:rPr>
          <w:rFonts w:ascii="Times New Roman" w:hAnsi="Times New Roman" w:cs="Times New Roman"/>
          <w:iCs/>
          <w:spacing w:val="1"/>
          <w:sz w:val="20"/>
        </w:rPr>
        <w:t>i</w:t>
      </w:r>
      <w:r w:rsidRPr="0084699D">
        <w:rPr>
          <w:rFonts w:ascii="Times New Roman" w:hAnsi="Times New Roman" w:cs="Times New Roman"/>
          <w:iCs/>
          <w:sz w:val="20"/>
        </w:rPr>
        <w:t>on</w:t>
      </w:r>
      <w:r w:rsidRPr="0084699D">
        <w:rPr>
          <w:rFonts w:ascii="Times New Roman" w:hAnsi="Times New Roman" w:cs="Times New Roman"/>
          <w:iCs/>
          <w:w w:val="98"/>
          <w:sz w:val="20"/>
        </w:rPr>
        <w:t xml:space="preserve">. </w:t>
      </w:r>
      <w:r w:rsidRPr="0084699D">
        <w:rPr>
          <w:rFonts w:ascii="Times New Roman" w:hAnsi="Times New Roman" w:cs="Times New Roman"/>
          <w:iCs/>
          <w:sz w:val="20"/>
        </w:rPr>
        <w:t>Co</w:t>
      </w:r>
      <w:r w:rsidRPr="0084699D">
        <w:rPr>
          <w:rFonts w:ascii="Times New Roman" w:hAnsi="Times New Roman" w:cs="Times New Roman"/>
          <w:iCs/>
          <w:spacing w:val="-1"/>
          <w:sz w:val="20"/>
        </w:rPr>
        <w:t>m</w:t>
      </w:r>
      <w:r w:rsidRPr="0084699D">
        <w:rPr>
          <w:rFonts w:ascii="Times New Roman" w:hAnsi="Times New Roman" w:cs="Times New Roman"/>
          <w:iCs/>
          <w:sz w:val="20"/>
        </w:rPr>
        <w:t xml:space="preserve">munications is also about </w:t>
      </w:r>
      <w:r w:rsidRPr="0084699D">
        <w:rPr>
          <w:rFonts w:ascii="Times New Roman" w:hAnsi="Times New Roman" w:cs="Times New Roman"/>
          <w:iCs/>
          <w:spacing w:val="-1"/>
          <w:sz w:val="20"/>
        </w:rPr>
        <w:t>d</w:t>
      </w:r>
      <w:r w:rsidRPr="0084699D">
        <w:rPr>
          <w:rFonts w:ascii="Times New Roman" w:hAnsi="Times New Roman" w:cs="Times New Roman"/>
          <w:iCs/>
          <w:sz w:val="20"/>
        </w:rPr>
        <w:t>isclosure</w:t>
      </w:r>
      <w:r w:rsidRPr="0084699D">
        <w:rPr>
          <w:rFonts w:ascii="Times New Roman" w:hAnsi="Times New Roman" w:cs="Times New Roman"/>
          <w:iCs/>
          <w:w w:val="99"/>
          <w:sz w:val="20"/>
        </w:rPr>
        <w:t xml:space="preserve">. </w:t>
      </w:r>
      <w:r w:rsidRPr="0084699D">
        <w:rPr>
          <w:rFonts w:ascii="Times New Roman" w:hAnsi="Times New Roman" w:cs="Times New Roman"/>
          <w:iCs/>
          <w:sz w:val="20"/>
        </w:rPr>
        <w:t xml:space="preserve">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w:t>
      </w:r>
      <w:r w:rsidR="003E68D8">
        <w:rPr>
          <w:rFonts w:ascii="Times New Roman" w:hAnsi="Times New Roman" w:cs="Times New Roman"/>
          <w:iCs/>
          <w:sz w:val="20"/>
        </w:rPr>
        <w:t>are</w:t>
      </w:r>
      <w:r w:rsidR="003E68D8" w:rsidRPr="0084699D">
        <w:rPr>
          <w:rFonts w:ascii="Times New Roman" w:hAnsi="Times New Roman" w:cs="Times New Roman"/>
          <w:iCs/>
          <w:sz w:val="20"/>
        </w:rPr>
        <w:t xml:space="preserve"> </w:t>
      </w:r>
      <w:r w:rsidRPr="0084699D">
        <w:rPr>
          <w:rFonts w:ascii="Times New Roman" w:hAnsi="Times New Roman" w:cs="Times New Roman"/>
          <w:iCs/>
          <w:sz w:val="20"/>
        </w:rPr>
        <w:t>a m</w:t>
      </w:r>
      <w:r w:rsidRPr="0084699D">
        <w:rPr>
          <w:rFonts w:ascii="Times New Roman" w:hAnsi="Times New Roman" w:cs="Times New Roman"/>
          <w:iCs/>
          <w:spacing w:val="-1"/>
          <w:sz w:val="20"/>
        </w:rPr>
        <w:t>u</w:t>
      </w:r>
      <w:r w:rsidRPr="0084699D">
        <w:rPr>
          <w:rFonts w:ascii="Times New Roman" w:hAnsi="Times New Roman" w:cs="Times New Roman"/>
          <w:iCs/>
          <w:sz w:val="20"/>
        </w:rPr>
        <w:t>lti-d</w:t>
      </w:r>
      <w:r w:rsidRPr="0084699D">
        <w:rPr>
          <w:rFonts w:ascii="Times New Roman" w:hAnsi="Times New Roman" w:cs="Times New Roman"/>
          <w:iCs/>
          <w:spacing w:val="-1"/>
          <w:sz w:val="20"/>
        </w:rPr>
        <w:t>o</w:t>
      </w:r>
      <w:r w:rsidRPr="0084699D">
        <w:rPr>
          <w:rFonts w:ascii="Times New Roman" w:hAnsi="Times New Roman" w:cs="Times New Roman"/>
          <w:iCs/>
          <w:sz w:val="20"/>
        </w:rPr>
        <w:t>nor fund</w:t>
      </w:r>
      <w:r w:rsidR="003E68D8">
        <w:rPr>
          <w:rFonts w:ascii="Times New Roman" w:hAnsi="Times New Roman" w:cs="Times New Roman"/>
          <w:iCs/>
          <w:sz w:val="20"/>
        </w:rPr>
        <w:t>s</w:t>
      </w:r>
      <w:r w:rsidRPr="0084699D">
        <w:rPr>
          <w:rFonts w:ascii="Times New Roman" w:hAnsi="Times New Roman" w:cs="Times New Roman"/>
          <w:iCs/>
          <w:sz w:val="20"/>
        </w:rPr>
        <w:t xml:space="preserve">, </w:t>
      </w:r>
      <w:r w:rsidRPr="0084699D">
        <w:rPr>
          <w:rFonts w:ascii="Times New Roman" w:hAnsi="Times New Roman" w:cs="Times New Roman"/>
          <w:iCs/>
          <w:spacing w:val="-1"/>
          <w:sz w:val="20"/>
        </w:rPr>
        <w:t>a</w:t>
      </w:r>
      <w:r w:rsidRPr="0084699D">
        <w:rPr>
          <w:rFonts w:ascii="Times New Roman" w:hAnsi="Times New Roman" w:cs="Times New Roman"/>
          <w:iCs/>
          <w:sz w:val="20"/>
        </w:rPr>
        <w:t xml:space="preserve">nd </w:t>
      </w:r>
      <w:r w:rsidR="003E68D8">
        <w:rPr>
          <w:rFonts w:ascii="Times New Roman" w:hAnsi="Times New Roman" w:cs="Times New Roman"/>
          <w:iCs/>
          <w:sz w:val="20"/>
        </w:rPr>
        <w:t>are</w:t>
      </w:r>
      <w:r w:rsidR="003E68D8" w:rsidRPr="0084699D">
        <w:rPr>
          <w:rFonts w:ascii="Times New Roman" w:hAnsi="Times New Roman" w:cs="Times New Roman"/>
          <w:iCs/>
          <w:sz w:val="20"/>
        </w:rPr>
        <w:t xml:space="preserve"> </w:t>
      </w:r>
      <w:r w:rsidRPr="0084699D">
        <w:rPr>
          <w:rFonts w:ascii="Times New Roman" w:hAnsi="Times New Roman" w:cs="Times New Roman"/>
          <w:iCs/>
          <w:sz w:val="20"/>
        </w:rPr>
        <w:t>accountable to a Governing Council that expects th</w:t>
      </w:r>
      <w:r w:rsidRPr="0084699D">
        <w:rPr>
          <w:rFonts w:ascii="Times New Roman" w:hAnsi="Times New Roman" w:cs="Times New Roman"/>
          <w:iCs/>
          <w:spacing w:val="1"/>
          <w:sz w:val="20"/>
        </w:rPr>
        <w:t>e</w:t>
      </w:r>
      <w:r w:rsidRPr="0084699D">
        <w:rPr>
          <w:rFonts w:ascii="Times New Roman" w:hAnsi="Times New Roman" w:cs="Times New Roman"/>
          <w:iCs/>
          <w:sz w:val="20"/>
        </w:rPr>
        <w:t xml:space="preserve"> AWF to hold itself to the highest level of accountability and transparency</w:t>
      </w:r>
      <w:r w:rsidRPr="0084699D">
        <w:rPr>
          <w:rFonts w:ascii="Times New Roman" w:hAnsi="Times New Roman" w:cs="Times New Roman"/>
          <w:iCs/>
          <w:w w:val="99"/>
          <w:sz w:val="20"/>
        </w:rPr>
        <w:t xml:space="preserve">. </w:t>
      </w:r>
      <w:r w:rsidRPr="0084699D">
        <w:rPr>
          <w:rFonts w:ascii="Times New Roman" w:hAnsi="Times New Roman" w:cs="Times New Roman"/>
          <w:iCs/>
          <w:sz w:val="20"/>
        </w:rPr>
        <w:t xml:space="preserve">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w:t>
      </w:r>
      <w:r w:rsidR="003E68D8">
        <w:rPr>
          <w:rFonts w:ascii="Times New Roman" w:hAnsi="Times New Roman" w:cs="Times New Roman"/>
          <w:iCs/>
          <w:sz w:val="20"/>
        </w:rPr>
        <w:t>are</w:t>
      </w:r>
      <w:r w:rsidR="003E68D8" w:rsidRPr="0084699D">
        <w:rPr>
          <w:rFonts w:ascii="Times New Roman" w:hAnsi="Times New Roman" w:cs="Times New Roman"/>
          <w:iCs/>
          <w:sz w:val="20"/>
        </w:rPr>
        <w:t xml:space="preserve"> </w:t>
      </w:r>
      <w:r w:rsidRPr="0084699D">
        <w:rPr>
          <w:rFonts w:ascii="Times New Roman" w:hAnsi="Times New Roman" w:cs="Times New Roman"/>
          <w:iCs/>
          <w:sz w:val="20"/>
        </w:rPr>
        <w:t>committed to making every effort to disclose, share and report information useful and relevan</w:t>
      </w:r>
      <w:r w:rsidRPr="0084699D">
        <w:rPr>
          <w:rFonts w:ascii="Times New Roman" w:hAnsi="Times New Roman" w:cs="Times New Roman"/>
          <w:iCs/>
          <w:spacing w:val="1"/>
          <w:sz w:val="20"/>
        </w:rPr>
        <w:t>t</w:t>
      </w:r>
      <w:r w:rsidRPr="0084699D">
        <w:rPr>
          <w:rFonts w:ascii="Times New Roman" w:hAnsi="Times New Roman" w:cs="Times New Roman"/>
          <w:iCs/>
          <w:sz w:val="20"/>
        </w:rPr>
        <w:t xml:space="preserve"> to its stakeholders and the greater publi</w:t>
      </w:r>
      <w:r w:rsidRPr="0084699D">
        <w:rPr>
          <w:rFonts w:ascii="Times New Roman" w:hAnsi="Times New Roman" w:cs="Times New Roman"/>
          <w:iCs/>
          <w:spacing w:val="2"/>
          <w:sz w:val="20"/>
        </w:rPr>
        <w:t>c</w:t>
      </w:r>
      <w:r w:rsidRPr="0084699D">
        <w:rPr>
          <w:rFonts w:ascii="Times New Roman" w:hAnsi="Times New Roman" w:cs="Times New Roman"/>
          <w:iCs/>
          <w:sz w:val="20"/>
        </w:rPr>
        <w:t>.</w:t>
      </w:r>
      <w:r w:rsidRPr="0084699D">
        <w:rPr>
          <w:rFonts w:ascii="Times New Roman" w:hAnsi="Times New Roman" w:cs="Times New Roman"/>
          <w:iCs/>
          <w:spacing w:val="-4"/>
          <w:sz w:val="20"/>
        </w:rPr>
        <w:t xml:space="preserve"> </w:t>
      </w:r>
      <w:r w:rsidRPr="0084699D">
        <w:rPr>
          <w:rFonts w:ascii="Times New Roman" w:hAnsi="Times New Roman" w:cs="Times New Roman"/>
          <w:iCs/>
          <w:sz w:val="20"/>
        </w:rPr>
        <w:t>This entails effectively communicating its achievements, progress, and results by using all means available, in a timely manne</w:t>
      </w:r>
      <w:r w:rsidRPr="0084699D">
        <w:rPr>
          <w:rFonts w:ascii="Times New Roman" w:hAnsi="Times New Roman" w:cs="Times New Roman"/>
          <w:iCs/>
          <w:spacing w:val="1"/>
          <w:sz w:val="20"/>
        </w:rPr>
        <w:t>r</w:t>
      </w:r>
      <w:r w:rsidRPr="0084699D">
        <w:rPr>
          <w:rFonts w:ascii="Times New Roman" w:hAnsi="Times New Roman" w:cs="Times New Roman"/>
          <w:iCs/>
          <w:sz w:val="20"/>
        </w:rPr>
        <w:t>. All these elements are important for business and essential to attract and retain dono</w:t>
      </w:r>
      <w:r w:rsidRPr="0084699D">
        <w:rPr>
          <w:rFonts w:ascii="Times New Roman" w:hAnsi="Times New Roman" w:cs="Times New Roman"/>
          <w:iCs/>
          <w:spacing w:val="2"/>
          <w:sz w:val="20"/>
        </w:rPr>
        <w:t>r</w:t>
      </w:r>
      <w:r w:rsidRPr="0084699D">
        <w:rPr>
          <w:rFonts w:ascii="Times New Roman" w:hAnsi="Times New Roman" w:cs="Times New Roman"/>
          <w:iCs/>
          <w:sz w:val="20"/>
        </w:rPr>
        <w:t xml:space="preserve">s, and for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to maintain its social license to operate</w:t>
      </w:r>
      <w:r w:rsidRPr="0084699D">
        <w:rPr>
          <w:rFonts w:ascii="Times New Roman" w:hAnsi="Times New Roman" w:cs="Times New Roman"/>
          <w:iCs/>
          <w:w w:val="98"/>
          <w:sz w:val="20"/>
        </w:rPr>
        <w:t xml:space="preserve">. </w:t>
      </w:r>
    </w:p>
    <w:p w14:paraId="7215BD8D" w14:textId="7082F566" w:rsidR="00F87B60" w:rsidRPr="0084699D" w:rsidRDefault="00F87B60" w:rsidP="00F87B60">
      <w:pPr>
        <w:widowControl w:val="0"/>
        <w:autoSpaceDE w:val="0"/>
        <w:autoSpaceDN w:val="0"/>
        <w:adjustRightInd w:val="0"/>
        <w:spacing w:before="120" w:after="120"/>
        <w:jc w:val="both"/>
        <w:rPr>
          <w:rFonts w:ascii="Times New Roman" w:hAnsi="Times New Roman" w:cs="Times New Roman"/>
          <w:iCs/>
          <w:sz w:val="20"/>
        </w:rPr>
      </w:pPr>
      <w:r w:rsidRPr="0084699D">
        <w:rPr>
          <w:rFonts w:ascii="Times New Roman" w:hAnsi="Times New Roman" w:cs="Times New Roman"/>
          <w:iCs/>
          <w:sz w:val="20"/>
        </w:rPr>
        <w:t>Brand awareness is about making sure the public knows</w:t>
      </w:r>
      <w:r w:rsidRPr="0084699D">
        <w:rPr>
          <w:rFonts w:ascii="Times New Roman" w:hAnsi="Times New Roman" w:cs="Times New Roman"/>
          <w:iCs/>
          <w:spacing w:val="1"/>
          <w:sz w:val="20"/>
        </w:rPr>
        <w:t xml:space="preserv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exis</w:t>
      </w:r>
      <w:r w:rsidRPr="0084699D">
        <w:rPr>
          <w:rFonts w:ascii="Times New Roman" w:hAnsi="Times New Roman" w:cs="Times New Roman"/>
          <w:iCs/>
          <w:spacing w:val="1"/>
          <w:sz w:val="20"/>
        </w:rPr>
        <w:t>t</w:t>
      </w:r>
      <w:r w:rsidRPr="0084699D">
        <w:rPr>
          <w:rFonts w:ascii="Times New Roman" w:hAnsi="Times New Roman" w:cs="Times New Roman"/>
          <w:iCs/>
          <w:sz w:val="20"/>
        </w:rPr>
        <w:t xml:space="preserve">s and can tell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00E07539" w:rsidRPr="0084699D" w:rsidDel="00E07539">
        <w:rPr>
          <w:rFonts w:ascii="Times New Roman" w:hAnsi="Times New Roman" w:cs="Times New Roman"/>
          <w:iCs/>
          <w:sz w:val="20"/>
        </w:rPr>
        <w:t xml:space="preserve"> </w:t>
      </w:r>
      <w:r w:rsidRPr="0084699D">
        <w:rPr>
          <w:rFonts w:ascii="Times New Roman" w:hAnsi="Times New Roman" w:cs="Times New Roman"/>
          <w:iCs/>
          <w:sz w:val="20"/>
        </w:rPr>
        <w:t xml:space="preserve">apart </w:t>
      </w:r>
      <w:r w:rsidRPr="0084699D">
        <w:rPr>
          <w:rFonts w:ascii="Times New Roman" w:hAnsi="Times New Roman" w:cs="Times New Roman"/>
          <w:iCs/>
          <w:spacing w:val="1"/>
          <w:sz w:val="20"/>
        </w:rPr>
        <w:t>f</w:t>
      </w:r>
      <w:r w:rsidRPr="0084699D">
        <w:rPr>
          <w:rFonts w:ascii="Times New Roman" w:hAnsi="Times New Roman" w:cs="Times New Roman"/>
          <w:iCs/>
          <w:sz w:val="20"/>
        </w:rPr>
        <w:t>rom other water funds</w:t>
      </w:r>
      <w:r w:rsidR="003E68D8">
        <w:rPr>
          <w:rFonts w:ascii="Times New Roman" w:hAnsi="Times New Roman" w:cs="Times New Roman"/>
          <w:iCs/>
          <w:sz w:val="20"/>
        </w:rPr>
        <w:t>/preparation facilities</w:t>
      </w:r>
      <w:r w:rsidRPr="0084699D">
        <w:rPr>
          <w:rFonts w:ascii="Times New Roman" w:hAnsi="Times New Roman" w:cs="Times New Roman"/>
          <w:iCs/>
          <w:sz w:val="20"/>
        </w:rPr>
        <w:t xml:space="preserve"> or organisat</w:t>
      </w:r>
      <w:r w:rsidRPr="0084699D">
        <w:rPr>
          <w:rFonts w:ascii="Times New Roman" w:hAnsi="Times New Roman" w:cs="Times New Roman"/>
          <w:iCs/>
          <w:spacing w:val="1"/>
          <w:sz w:val="20"/>
        </w:rPr>
        <w:t>i</w:t>
      </w:r>
      <w:r w:rsidRPr="0084699D">
        <w:rPr>
          <w:rFonts w:ascii="Times New Roman" w:hAnsi="Times New Roman" w:cs="Times New Roman"/>
          <w:iCs/>
          <w:sz w:val="20"/>
        </w:rPr>
        <w:t>ons</w:t>
      </w:r>
      <w:r w:rsidRPr="0084699D">
        <w:rPr>
          <w:rFonts w:ascii="Times New Roman" w:hAnsi="Times New Roman" w:cs="Times New Roman"/>
          <w:iCs/>
          <w:w w:val="98"/>
          <w:sz w:val="20"/>
        </w:rPr>
        <w:t xml:space="preserve">. </w:t>
      </w:r>
      <w:r w:rsidRPr="0084699D">
        <w:rPr>
          <w:rFonts w:ascii="Times New Roman" w:hAnsi="Times New Roman" w:cs="Times New Roman"/>
          <w:iCs/>
          <w:sz w:val="20"/>
        </w:rPr>
        <w:t>The brand is a visual, memorable trigger, or logo</w:t>
      </w:r>
      <w:r w:rsidR="00E07539" w:rsidRPr="0084699D">
        <w:rPr>
          <w:rFonts w:ascii="Times New Roman" w:hAnsi="Times New Roman" w:cs="Times New Roman"/>
          <w:iCs/>
          <w:sz w:val="20"/>
        </w:rPr>
        <w:t>s</w:t>
      </w:r>
      <w:r w:rsidRPr="0084699D">
        <w:rPr>
          <w:rFonts w:ascii="Times New Roman" w:hAnsi="Times New Roman" w:cs="Times New Roman"/>
          <w:iCs/>
          <w:sz w:val="20"/>
        </w:rPr>
        <w:t>, that embo</w:t>
      </w:r>
      <w:r w:rsidRPr="0084699D">
        <w:rPr>
          <w:rFonts w:ascii="Times New Roman" w:hAnsi="Times New Roman" w:cs="Times New Roman"/>
          <w:iCs/>
          <w:spacing w:val="-1"/>
          <w:sz w:val="20"/>
        </w:rPr>
        <w:t>d</w:t>
      </w:r>
      <w:r w:rsidRPr="0084699D">
        <w:rPr>
          <w:rFonts w:ascii="Times New Roman" w:hAnsi="Times New Roman" w:cs="Times New Roman"/>
          <w:iCs/>
          <w:sz w:val="20"/>
        </w:rPr>
        <w:t xml:space="preserve">ies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and captures its core identity</w:t>
      </w:r>
      <w:r w:rsidRPr="0084699D">
        <w:rPr>
          <w:rFonts w:ascii="Times New Roman" w:hAnsi="Times New Roman" w:cs="Times New Roman"/>
          <w:iCs/>
          <w:w w:val="99"/>
          <w:sz w:val="20"/>
        </w:rPr>
        <w:t xml:space="preserve">. </w:t>
      </w:r>
      <w:r w:rsidRPr="0084699D">
        <w:rPr>
          <w:rFonts w:ascii="Times New Roman" w:hAnsi="Times New Roman" w:cs="Times New Roman"/>
          <w:iCs/>
          <w:sz w:val="20"/>
        </w:rPr>
        <w:t>Brand aware</w:t>
      </w:r>
      <w:r w:rsidRPr="0084699D">
        <w:rPr>
          <w:rFonts w:ascii="Times New Roman" w:hAnsi="Times New Roman" w:cs="Times New Roman"/>
          <w:iCs/>
          <w:spacing w:val="-1"/>
          <w:sz w:val="20"/>
        </w:rPr>
        <w:t>n</w:t>
      </w:r>
      <w:r w:rsidRPr="0084699D">
        <w:rPr>
          <w:rFonts w:ascii="Times New Roman" w:hAnsi="Times New Roman" w:cs="Times New Roman"/>
          <w:iCs/>
          <w:sz w:val="20"/>
        </w:rPr>
        <w:t xml:space="preserve">ess is achieved </w:t>
      </w:r>
      <w:r w:rsidRPr="0084699D">
        <w:rPr>
          <w:rFonts w:ascii="Times New Roman" w:hAnsi="Times New Roman" w:cs="Times New Roman"/>
          <w:iCs/>
          <w:spacing w:val="-1"/>
          <w:sz w:val="20"/>
        </w:rPr>
        <w:t>o</w:t>
      </w:r>
      <w:r w:rsidRPr="0084699D">
        <w:rPr>
          <w:rFonts w:ascii="Times New Roman" w:hAnsi="Times New Roman" w:cs="Times New Roman"/>
          <w:iCs/>
          <w:sz w:val="20"/>
        </w:rPr>
        <w:t>ver time, through activities meant to increase brand visibility, by repeated use and exposure of the logo</w:t>
      </w:r>
      <w:r w:rsidR="00E07539" w:rsidRPr="0084699D">
        <w:rPr>
          <w:rFonts w:ascii="Times New Roman" w:hAnsi="Times New Roman" w:cs="Times New Roman"/>
          <w:iCs/>
          <w:sz w:val="20"/>
        </w:rPr>
        <w:t>s</w:t>
      </w:r>
      <w:r w:rsidRPr="0084699D">
        <w:rPr>
          <w:rFonts w:ascii="Times New Roman" w:hAnsi="Times New Roman" w:cs="Times New Roman"/>
          <w:iCs/>
          <w:sz w:val="20"/>
        </w:rPr>
        <w:t xml:space="preserve"> at strategic plac</w:t>
      </w:r>
      <w:r w:rsidRPr="0084699D">
        <w:rPr>
          <w:rFonts w:ascii="Times New Roman" w:hAnsi="Times New Roman" w:cs="Times New Roman"/>
          <w:iCs/>
          <w:spacing w:val="2"/>
          <w:sz w:val="20"/>
        </w:rPr>
        <w:t>e</w:t>
      </w:r>
      <w:r w:rsidRPr="0084699D">
        <w:rPr>
          <w:rFonts w:ascii="Times New Roman" w:hAnsi="Times New Roman" w:cs="Times New Roman"/>
          <w:iCs/>
          <w:sz w:val="20"/>
        </w:rPr>
        <w:t>s and times</w:t>
      </w:r>
      <w:r w:rsidRPr="0084699D">
        <w:rPr>
          <w:rFonts w:ascii="Times New Roman" w:hAnsi="Times New Roman" w:cs="Times New Roman"/>
          <w:iCs/>
          <w:w w:val="98"/>
          <w:sz w:val="20"/>
        </w:rPr>
        <w:t xml:space="preserve">. </w:t>
      </w:r>
      <w:r w:rsidRPr="0084699D">
        <w:rPr>
          <w:rFonts w:ascii="Times New Roman" w:hAnsi="Times New Roman" w:cs="Times New Roman"/>
          <w:iCs/>
          <w:sz w:val="20"/>
        </w:rPr>
        <w:t>T</w:t>
      </w:r>
      <w:r w:rsidRPr="0084699D">
        <w:rPr>
          <w:rFonts w:ascii="Times New Roman" w:hAnsi="Times New Roman" w:cs="Times New Roman"/>
          <w:iCs/>
          <w:spacing w:val="-4"/>
          <w:sz w:val="20"/>
        </w:rPr>
        <w:t>h</w:t>
      </w:r>
      <w:r w:rsidRPr="0084699D">
        <w:rPr>
          <w:rFonts w:ascii="Times New Roman" w:hAnsi="Times New Roman" w:cs="Times New Roman"/>
          <w:iCs/>
          <w:sz w:val="20"/>
        </w:rPr>
        <w:t xml:space="preserve">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logo</w:t>
      </w:r>
      <w:r w:rsidR="00E07539" w:rsidRPr="0084699D">
        <w:rPr>
          <w:rFonts w:ascii="Times New Roman" w:hAnsi="Times New Roman" w:cs="Times New Roman"/>
          <w:iCs/>
          <w:sz w:val="20"/>
        </w:rPr>
        <w:t>s</w:t>
      </w:r>
      <w:r w:rsidRPr="0084699D">
        <w:rPr>
          <w:rFonts w:ascii="Times New Roman" w:hAnsi="Times New Roman" w:cs="Times New Roman"/>
          <w:iCs/>
          <w:sz w:val="20"/>
        </w:rPr>
        <w:t xml:space="preserve"> </w:t>
      </w:r>
      <w:r w:rsidR="003E68D8">
        <w:rPr>
          <w:rFonts w:ascii="Times New Roman" w:hAnsi="Times New Roman" w:cs="Times New Roman"/>
          <w:iCs/>
          <w:sz w:val="20"/>
        </w:rPr>
        <w:t>are</w:t>
      </w:r>
      <w:r w:rsidR="003E68D8" w:rsidRPr="0084699D">
        <w:rPr>
          <w:rFonts w:ascii="Times New Roman" w:hAnsi="Times New Roman" w:cs="Times New Roman"/>
          <w:iCs/>
          <w:sz w:val="20"/>
        </w:rPr>
        <w:t xml:space="preserve"> </w:t>
      </w:r>
      <w:r w:rsidRPr="0084699D">
        <w:rPr>
          <w:rFonts w:ascii="Times New Roman" w:hAnsi="Times New Roman" w:cs="Times New Roman"/>
          <w:iCs/>
          <w:sz w:val="20"/>
        </w:rPr>
        <w:t xml:space="preserve">used as a seal or a signature used to signal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financial support or special collaboration.</w:t>
      </w:r>
    </w:p>
    <w:p w14:paraId="4715C0C2" w14:textId="0B47F725" w:rsidR="00F87B60" w:rsidRPr="0084699D" w:rsidRDefault="00F87B60" w:rsidP="00F87B60">
      <w:pPr>
        <w:widowControl w:val="0"/>
        <w:autoSpaceDE w:val="0"/>
        <w:autoSpaceDN w:val="0"/>
        <w:adjustRightInd w:val="0"/>
        <w:spacing w:before="120" w:after="120"/>
        <w:jc w:val="both"/>
        <w:rPr>
          <w:rFonts w:ascii="Times New Roman" w:hAnsi="Times New Roman" w:cs="Times New Roman"/>
          <w:iCs/>
          <w:sz w:val="20"/>
        </w:rPr>
      </w:pPr>
      <w:r w:rsidRPr="0084699D">
        <w:rPr>
          <w:rFonts w:ascii="Times New Roman" w:hAnsi="Times New Roman" w:cs="Times New Roman"/>
          <w:iCs/>
          <w:sz w:val="20"/>
        </w:rPr>
        <w:t xml:space="preserve">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00E07539" w:rsidRPr="0084699D" w:rsidDel="00E07539">
        <w:rPr>
          <w:rFonts w:ascii="Times New Roman" w:hAnsi="Times New Roman" w:cs="Times New Roman"/>
          <w:iCs/>
          <w:sz w:val="20"/>
        </w:rPr>
        <w:t xml:space="preserve"> </w:t>
      </w:r>
      <w:r w:rsidRPr="0084699D">
        <w:rPr>
          <w:rFonts w:ascii="Times New Roman" w:hAnsi="Times New Roman" w:cs="Times New Roman"/>
          <w:iCs/>
          <w:sz w:val="20"/>
        </w:rPr>
        <w:t xml:space="preserve">has established </w:t>
      </w:r>
      <w:r w:rsidRPr="0084699D">
        <w:rPr>
          <w:rFonts w:ascii="Times New Roman" w:hAnsi="Times New Roman" w:cs="Times New Roman"/>
          <w:b/>
          <w:bCs/>
          <w:iCs/>
          <w:sz w:val="20"/>
        </w:rPr>
        <w:t>Communication and Visibility Guidel</w:t>
      </w:r>
      <w:r w:rsidRPr="0084699D">
        <w:rPr>
          <w:rFonts w:ascii="Times New Roman" w:hAnsi="Times New Roman" w:cs="Times New Roman"/>
          <w:b/>
          <w:bCs/>
          <w:iCs/>
          <w:spacing w:val="1"/>
          <w:sz w:val="20"/>
        </w:rPr>
        <w:t>i</w:t>
      </w:r>
      <w:r w:rsidRPr="0084699D">
        <w:rPr>
          <w:rFonts w:ascii="Times New Roman" w:hAnsi="Times New Roman" w:cs="Times New Roman"/>
          <w:b/>
          <w:bCs/>
          <w:iCs/>
          <w:sz w:val="20"/>
        </w:rPr>
        <w:t>nes</w:t>
      </w:r>
      <w:r w:rsidRPr="0084699D">
        <w:rPr>
          <w:rFonts w:ascii="Times New Roman" w:hAnsi="Times New Roman" w:cs="Times New Roman"/>
          <w:iCs/>
          <w:sz w:val="20"/>
        </w:rPr>
        <w:t xml:space="preserve"> to the attention of</w:t>
      </w:r>
      <w:r w:rsidRPr="0084699D">
        <w:rPr>
          <w:rFonts w:ascii="Times New Roman" w:hAnsi="Times New Roman" w:cs="Times New Roman"/>
          <w:iCs/>
          <w:spacing w:val="1"/>
          <w:sz w:val="20"/>
        </w:rPr>
        <w:t xml:space="preserve"> </w:t>
      </w:r>
      <w:r w:rsidRPr="0084699D">
        <w:rPr>
          <w:rFonts w:ascii="Times New Roman" w:hAnsi="Times New Roman" w:cs="Times New Roman"/>
          <w:iCs/>
          <w:sz w:val="20"/>
        </w:rPr>
        <w:t>partne</w:t>
      </w:r>
      <w:r w:rsidRPr="0084699D">
        <w:rPr>
          <w:rFonts w:ascii="Times New Roman" w:hAnsi="Times New Roman" w:cs="Times New Roman"/>
          <w:iCs/>
          <w:spacing w:val="1"/>
          <w:sz w:val="20"/>
        </w:rPr>
        <w:t>r</w:t>
      </w:r>
      <w:r w:rsidRPr="0084699D">
        <w:rPr>
          <w:rFonts w:ascii="Times New Roman" w:hAnsi="Times New Roman" w:cs="Times New Roman"/>
          <w:iCs/>
          <w:sz w:val="20"/>
        </w:rPr>
        <w:t xml:space="preserve">s, AfDB regional offices and grant recipients to help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more effectively achieve its brand and communications objectives, as laid out in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iCs/>
          <w:sz w:val="20"/>
        </w:rPr>
        <w:t xml:space="preserve"> Long Term Communications Strateg</w:t>
      </w:r>
      <w:r w:rsidR="00E07539" w:rsidRPr="0084699D">
        <w:rPr>
          <w:rFonts w:ascii="Times New Roman" w:hAnsi="Times New Roman" w:cs="Times New Roman"/>
          <w:iCs/>
          <w:sz w:val="20"/>
        </w:rPr>
        <w:t xml:space="preserve">ies. </w:t>
      </w:r>
    </w:p>
    <w:p w14:paraId="2890BA1B"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9"/>
          <w:sz w:val="20"/>
          <w:highlight w:val="lightGray"/>
        </w:rPr>
        <w:t>1</w:t>
      </w:r>
      <w:r w:rsidRPr="0084699D">
        <w:rPr>
          <w:rFonts w:ascii="Times New Roman" w:hAnsi="Times New Roman" w:cs="Times New Roman"/>
          <w:b/>
          <w:bCs/>
          <w:sz w:val="20"/>
          <w:highlight w:val="lightGray"/>
        </w:rPr>
        <w:t>.</w:t>
      </w:r>
      <w:r w:rsidRPr="0084699D">
        <w:rPr>
          <w:rFonts w:ascii="Times New Roman" w:hAnsi="Times New Roman" w:cs="Times New Roman"/>
          <w:b/>
          <w:bCs/>
          <w:spacing w:val="139"/>
          <w:sz w:val="20"/>
          <w:highlight w:val="lightGray"/>
        </w:rPr>
        <w:t xml:space="preserve"> </w:t>
      </w:r>
      <w:r w:rsidRPr="0084699D">
        <w:rPr>
          <w:rFonts w:ascii="Times New Roman" w:hAnsi="Times New Roman" w:cs="Times New Roman"/>
          <w:b/>
          <w:bCs/>
          <w:sz w:val="20"/>
          <w:highlight w:val="lightGray"/>
        </w:rPr>
        <w:t>GENERAL REQUIREME</w:t>
      </w:r>
      <w:r w:rsidRPr="0084699D">
        <w:rPr>
          <w:rFonts w:ascii="Times New Roman" w:hAnsi="Times New Roman" w:cs="Times New Roman"/>
          <w:b/>
          <w:bCs/>
          <w:spacing w:val="-2"/>
          <w:sz w:val="20"/>
          <w:highlight w:val="lightGray"/>
        </w:rPr>
        <w:t>N</w:t>
      </w:r>
      <w:r w:rsidRPr="0084699D">
        <w:rPr>
          <w:rFonts w:ascii="Times New Roman" w:hAnsi="Times New Roman" w:cs="Times New Roman"/>
          <w:b/>
          <w:bCs/>
          <w:sz w:val="20"/>
          <w:highlight w:val="lightGray"/>
        </w:rPr>
        <w:t>TS</w:t>
      </w:r>
    </w:p>
    <w:p w14:paraId="5340594D" w14:textId="192B7EDF"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At an early stage, when prepa</w:t>
      </w:r>
      <w:r w:rsidRPr="0084699D">
        <w:rPr>
          <w:rFonts w:ascii="Times New Roman" w:hAnsi="Times New Roman" w:cs="Times New Roman"/>
          <w:spacing w:val="1"/>
          <w:sz w:val="20"/>
        </w:rPr>
        <w:t>r</w:t>
      </w:r>
      <w:r w:rsidRPr="0084699D">
        <w:rPr>
          <w:rFonts w:ascii="Times New Roman" w:hAnsi="Times New Roman" w:cs="Times New Roman"/>
          <w:sz w:val="20"/>
        </w:rPr>
        <w:t xml:space="preserve">ing communication activities related to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00E07539" w:rsidRPr="0084699D" w:rsidDel="00E07539">
        <w:rPr>
          <w:rFonts w:ascii="Times New Roman" w:hAnsi="Times New Roman" w:cs="Times New Roman"/>
          <w:sz w:val="20"/>
        </w:rPr>
        <w:t xml:space="preserve"> </w:t>
      </w:r>
      <w:r w:rsidRPr="0084699D">
        <w:rPr>
          <w:rFonts w:ascii="Times New Roman" w:hAnsi="Times New Roman" w:cs="Times New Roman"/>
          <w:sz w:val="20"/>
        </w:rPr>
        <w:t>-supported event or</w:t>
      </w:r>
      <w:r w:rsidRPr="0084699D">
        <w:rPr>
          <w:rFonts w:ascii="Times New Roman" w:hAnsi="Times New Roman" w:cs="Times New Roman"/>
          <w:sz w:val="20"/>
          <w:lang w:val="en-US"/>
        </w:rPr>
        <w:t xml:space="preserve"> </w:t>
      </w:r>
      <w:r w:rsidRPr="0084699D">
        <w:rPr>
          <w:rFonts w:ascii="Times New Roman" w:hAnsi="Times New Roman" w:cs="Times New Roman"/>
          <w:sz w:val="20"/>
        </w:rPr>
        <w:t xml:space="preserve">project, contact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sz w:val="20"/>
        </w:rPr>
        <w:t xml:space="preserve"> Secretariat</w:t>
      </w:r>
      <w:r w:rsidR="00E07539" w:rsidRPr="0084699D">
        <w:rPr>
          <w:rFonts w:ascii="Times New Roman" w:hAnsi="Times New Roman" w:cs="Times New Roman"/>
          <w:sz w:val="20"/>
        </w:rPr>
        <w:t xml:space="preserve">. </w:t>
      </w:r>
    </w:p>
    <w:p w14:paraId="66AEC15A" w14:textId="3466823F"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 xml:space="preserve">At a minimum, and wherever possible,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E07539" w:rsidRPr="0084699D">
        <w:rPr>
          <w:rFonts w:ascii="Times New Roman" w:hAnsi="Times New Roman" w:cs="Times New Roman"/>
          <w:sz w:val="20"/>
        </w:rPr>
        <w:t>s</w:t>
      </w:r>
      <w:r w:rsidRPr="0084699D">
        <w:rPr>
          <w:rFonts w:ascii="Times New Roman" w:hAnsi="Times New Roman" w:cs="Times New Roman"/>
          <w:sz w:val="20"/>
        </w:rPr>
        <w:t xml:space="preserve"> should be applied to outreach materials that pertain to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00E07539" w:rsidRPr="0084699D" w:rsidDel="00E07539">
        <w:rPr>
          <w:rFonts w:ascii="Times New Roman" w:hAnsi="Times New Roman" w:cs="Times New Roman"/>
          <w:sz w:val="20"/>
        </w:rPr>
        <w:t xml:space="preserve"> </w:t>
      </w:r>
      <w:r w:rsidRPr="0084699D">
        <w:rPr>
          <w:rFonts w:ascii="Times New Roman" w:hAnsi="Times New Roman" w:cs="Times New Roman"/>
          <w:sz w:val="20"/>
        </w:rPr>
        <w:t>-supported projects or events. The proper use of the logo</w:t>
      </w:r>
      <w:r w:rsidR="00E07539" w:rsidRPr="0084699D">
        <w:rPr>
          <w:rFonts w:ascii="Times New Roman" w:hAnsi="Times New Roman" w:cs="Times New Roman"/>
          <w:sz w:val="20"/>
        </w:rPr>
        <w:t>s</w:t>
      </w:r>
      <w:r w:rsidRPr="0084699D">
        <w:rPr>
          <w:rFonts w:ascii="Times New Roman" w:hAnsi="Times New Roman" w:cs="Times New Roman"/>
          <w:sz w:val="20"/>
        </w:rPr>
        <w:t xml:space="preserve"> should be discussed with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sz w:val="20"/>
        </w:rPr>
        <w:t>.</w:t>
      </w:r>
    </w:p>
    <w:p w14:paraId="593C867D" w14:textId="4B83916D"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 xml:space="preserve">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sz w:val="20"/>
        </w:rPr>
        <w:t xml:space="preserve"> should be verbally mentioned as donor of the project it is funding at public speaking events where the project is discussed, and also be mentioned as donor in any PowerPoint presentations relevant to the project funded by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Pr="0084699D">
        <w:rPr>
          <w:rFonts w:ascii="Times New Roman" w:hAnsi="Times New Roman" w:cs="Times New Roman"/>
          <w:sz w:val="20"/>
        </w:rPr>
        <w:t>, using the name and the logo</w:t>
      </w:r>
      <w:r w:rsidR="00E07539" w:rsidRPr="0084699D">
        <w:rPr>
          <w:rFonts w:ascii="Times New Roman" w:hAnsi="Times New Roman" w:cs="Times New Roman"/>
          <w:sz w:val="20"/>
        </w:rPr>
        <w:t>s</w:t>
      </w:r>
      <w:r w:rsidRPr="0084699D">
        <w:rPr>
          <w:rFonts w:ascii="Times New Roman" w:hAnsi="Times New Roman" w:cs="Times New Roman"/>
          <w:sz w:val="20"/>
        </w:rPr>
        <w:t xml:space="preserve"> of the </w:t>
      </w:r>
      <w:r w:rsidR="00E07539" w:rsidRPr="0084699D">
        <w:rPr>
          <w:rFonts w:ascii="Times New Roman" w:hAnsi="Times New Roman" w:cs="Times New Roman"/>
          <w:iCs/>
          <w:sz w:val="20"/>
        </w:rPr>
        <w:t>A</w:t>
      </w:r>
      <w:r w:rsidR="00E07539" w:rsidRPr="0084699D">
        <w:rPr>
          <w:rFonts w:ascii="Times New Roman" w:hAnsi="Times New Roman" w:cs="Times New Roman"/>
          <w:iCs/>
          <w:spacing w:val="-2"/>
          <w:sz w:val="20"/>
        </w:rPr>
        <w:t>W</w:t>
      </w:r>
      <w:r w:rsidR="00E07539" w:rsidRPr="0084699D">
        <w:rPr>
          <w:rFonts w:ascii="Times New Roman" w:hAnsi="Times New Roman" w:cs="Times New Roman"/>
          <w:iCs/>
          <w:sz w:val="20"/>
        </w:rPr>
        <w:t>F and NEPAD-IPPF</w:t>
      </w:r>
      <w:r w:rsidR="00E07539" w:rsidRPr="0084699D" w:rsidDel="00E07539">
        <w:rPr>
          <w:rFonts w:ascii="Times New Roman" w:hAnsi="Times New Roman" w:cs="Times New Roman"/>
          <w:sz w:val="20"/>
        </w:rPr>
        <w:t xml:space="preserve"> </w:t>
      </w:r>
      <w:r w:rsidRPr="0084699D">
        <w:rPr>
          <w:rFonts w:ascii="Times New Roman" w:hAnsi="Times New Roman" w:cs="Times New Roman"/>
          <w:sz w:val="20"/>
        </w:rPr>
        <w:t>appropriately.</w:t>
      </w:r>
    </w:p>
    <w:p w14:paraId="02005FBA" w14:textId="4E3ABAD8"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The logo</w:t>
      </w:r>
      <w:r w:rsidR="00E07539" w:rsidRPr="0084699D">
        <w:rPr>
          <w:rFonts w:ascii="Times New Roman" w:hAnsi="Times New Roman" w:cs="Times New Roman"/>
          <w:sz w:val="20"/>
        </w:rPr>
        <w:t xml:space="preserve">s are </w:t>
      </w:r>
      <w:r w:rsidRPr="0084699D">
        <w:rPr>
          <w:rFonts w:ascii="Times New Roman" w:hAnsi="Times New Roman" w:cs="Times New Roman"/>
          <w:sz w:val="20"/>
        </w:rPr>
        <w:t xml:space="preserve">to be obtained upon request from the </w:t>
      </w:r>
      <w:r w:rsidR="00DF6447" w:rsidRPr="0084699D">
        <w:rPr>
          <w:rFonts w:ascii="Times New Roman" w:hAnsi="Times New Roman" w:cs="Times New Roman"/>
          <w:iCs/>
          <w:sz w:val="20"/>
        </w:rPr>
        <w:t>A</w:t>
      </w:r>
      <w:r w:rsidR="00DF6447" w:rsidRPr="0084699D">
        <w:rPr>
          <w:rFonts w:ascii="Times New Roman" w:hAnsi="Times New Roman" w:cs="Times New Roman"/>
          <w:iCs/>
          <w:spacing w:val="-2"/>
          <w:sz w:val="20"/>
        </w:rPr>
        <w:t>W</w:t>
      </w:r>
      <w:r w:rsidR="00DF6447" w:rsidRPr="0084699D">
        <w:rPr>
          <w:rFonts w:ascii="Times New Roman" w:hAnsi="Times New Roman" w:cs="Times New Roman"/>
          <w:iCs/>
          <w:sz w:val="20"/>
        </w:rPr>
        <w:t xml:space="preserve">F and NEPAD-IPPF </w:t>
      </w:r>
      <w:r w:rsidR="0084699D" w:rsidRPr="0084699D">
        <w:rPr>
          <w:rFonts w:ascii="Times New Roman" w:hAnsi="Times New Roman" w:cs="Times New Roman"/>
          <w:iCs/>
          <w:sz w:val="20"/>
        </w:rPr>
        <w:t>Secretariat</w:t>
      </w:r>
      <w:r w:rsidRPr="0084699D">
        <w:rPr>
          <w:rFonts w:ascii="Times New Roman" w:hAnsi="Times New Roman" w:cs="Times New Roman"/>
          <w:sz w:val="20"/>
        </w:rPr>
        <w:t>.</w:t>
      </w:r>
    </w:p>
    <w:p w14:paraId="63650EC7" w14:textId="44BE6A5A"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 xml:space="preserve">Documents and publications related to </w:t>
      </w:r>
      <w:r w:rsidR="00DF6447" w:rsidRPr="0084699D">
        <w:rPr>
          <w:rFonts w:ascii="Times New Roman" w:hAnsi="Times New Roman" w:cs="Times New Roman"/>
          <w:iCs/>
          <w:sz w:val="20"/>
        </w:rPr>
        <w:t>A</w:t>
      </w:r>
      <w:r w:rsidR="00DF6447" w:rsidRPr="0084699D">
        <w:rPr>
          <w:rFonts w:ascii="Times New Roman" w:hAnsi="Times New Roman" w:cs="Times New Roman"/>
          <w:iCs/>
          <w:spacing w:val="-2"/>
          <w:sz w:val="20"/>
        </w:rPr>
        <w:t>W</w:t>
      </w:r>
      <w:r w:rsidR="00DF6447" w:rsidRPr="0084699D">
        <w:rPr>
          <w:rFonts w:ascii="Times New Roman" w:hAnsi="Times New Roman" w:cs="Times New Roman"/>
          <w:iCs/>
          <w:sz w:val="20"/>
        </w:rPr>
        <w:t>F and NEPAD-IPPF</w:t>
      </w:r>
      <w:r w:rsidR="00DF6447" w:rsidRPr="0084699D" w:rsidDel="00DF6447">
        <w:rPr>
          <w:rFonts w:ascii="Times New Roman" w:hAnsi="Times New Roman" w:cs="Times New Roman"/>
          <w:sz w:val="20"/>
        </w:rPr>
        <w:t xml:space="preserve"> </w:t>
      </w:r>
      <w:r w:rsidRPr="0084699D">
        <w:rPr>
          <w:rFonts w:ascii="Times New Roman" w:hAnsi="Times New Roman" w:cs="Times New Roman"/>
          <w:sz w:val="20"/>
        </w:rPr>
        <w:t xml:space="preserve">-supported project or sponsored publication should contain the </w:t>
      </w:r>
      <w:r w:rsidR="00DF6447" w:rsidRPr="0084699D">
        <w:rPr>
          <w:rFonts w:ascii="Times New Roman" w:hAnsi="Times New Roman" w:cs="Times New Roman"/>
          <w:iCs/>
          <w:sz w:val="20"/>
        </w:rPr>
        <w:t>A</w:t>
      </w:r>
      <w:r w:rsidR="00DF6447" w:rsidRPr="0084699D">
        <w:rPr>
          <w:rFonts w:ascii="Times New Roman" w:hAnsi="Times New Roman" w:cs="Times New Roman"/>
          <w:iCs/>
          <w:spacing w:val="-2"/>
          <w:sz w:val="20"/>
        </w:rPr>
        <w:t>W</w:t>
      </w:r>
      <w:r w:rsidR="00DF6447"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DF6447" w:rsidRPr="0084699D">
        <w:rPr>
          <w:rFonts w:ascii="Times New Roman" w:hAnsi="Times New Roman" w:cs="Times New Roman"/>
          <w:sz w:val="20"/>
        </w:rPr>
        <w:t>s</w:t>
      </w:r>
      <w:r w:rsidRPr="0084699D">
        <w:rPr>
          <w:rFonts w:ascii="Times New Roman" w:hAnsi="Times New Roman" w:cs="Times New Roman"/>
          <w:sz w:val="20"/>
        </w:rPr>
        <w:t>, as well as this phrase on the cover page: “This project/program/study is funded by the African Water Facility</w:t>
      </w:r>
      <w:r w:rsidR="00DF6447" w:rsidRPr="0084699D">
        <w:rPr>
          <w:rFonts w:ascii="Times New Roman" w:hAnsi="Times New Roman" w:cs="Times New Roman"/>
          <w:sz w:val="20"/>
        </w:rPr>
        <w:t xml:space="preserve"> and NEPAD Infrastructure Project Preparation Facility”</w:t>
      </w:r>
      <w:r w:rsidRPr="0084699D">
        <w:rPr>
          <w:rFonts w:ascii="Times New Roman" w:hAnsi="Times New Roman" w:cs="Times New Roman"/>
          <w:sz w:val="20"/>
        </w:rPr>
        <w:t xml:space="preserve">. </w:t>
      </w:r>
    </w:p>
    <w:p w14:paraId="36F4C894" w14:textId="1FAB880E"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 xml:space="preserve">Implementing and executing agencies should always have a link to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website</w:t>
      </w:r>
      <w:r w:rsidR="00B82685" w:rsidRPr="0084699D">
        <w:rPr>
          <w:rFonts w:ascii="Times New Roman" w:hAnsi="Times New Roman" w:cs="Times New Roman"/>
          <w:sz w:val="20"/>
        </w:rPr>
        <w:t>s</w:t>
      </w:r>
      <w:r w:rsidRPr="0084699D">
        <w:rPr>
          <w:rFonts w:ascii="Times New Roman" w:hAnsi="Times New Roman" w:cs="Times New Roman"/>
          <w:sz w:val="20"/>
        </w:rPr>
        <w:t xml:space="preserve"> on the page of their website relevant to an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00B82685" w:rsidRPr="0084699D" w:rsidDel="00B82685">
        <w:rPr>
          <w:rFonts w:ascii="Times New Roman" w:hAnsi="Times New Roman" w:cs="Times New Roman"/>
          <w:sz w:val="20"/>
        </w:rPr>
        <w:t xml:space="preserve"> </w:t>
      </w:r>
      <w:r w:rsidRPr="0084699D">
        <w:rPr>
          <w:rFonts w:ascii="Times New Roman" w:hAnsi="Times New Roman" w:cs="Times New Roman"/>
          <w:sz w:val="20"/>
        </w:rPr>
        <w:t xml:space="preserve">-funded project/activity. </w:t>
      </w:r>
    </w:p>
    <w:p w14:paraId="67BFAFE7" w14:textId="1AE0557D" w:rsidR="00F87B60" w:rsidRPr="0084699D" w:rsidRDefault="00F87B60" w:rsidP="002B2E99">
      <w:pPr>
        <w:pStyle w:val="Paragraphedeliste"/>
        <w:widowControl w:val="0"/>
        <w:numPr>
          <w:ilvl w:val="1"/>
          <w:numId w:val="16"/>
        </w:numPr>
        <w:autoSpaceDE w:val="0"/>
        <w:autoSpaceDN w:val="0"/>
        <w:adjustRightInd w:val="0"/>
        <w:spacing w:before="120" w:after="120"/>
        <w:contextualSpacing w:val="0"/>
        <w:jc w:val="both"/>
        <w:rPr>
          <w:rFonts w:ascii="Times New Roman" w:hAnsi="Times New Roman" w:cs="Times New Roman"/>
          <w:sz w:val="20"/>
        </w:rPr>
      </w:pPr>
      <w:r w:rsidRPr="0084699D">
        <w:rPr>
          <w:rFonts w:ascii="Times New Roman" w:hAnsi="Times New Roman" w:cs="Times New Roman"/>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00B82685" w:rsidRPr="0084699D" w:rsidDel="00B82685">
        <w:rPr>
          <w:rFonts w:ascii="Times New Roman" w:hAnsi="Times New Roman" w:cs="Times New Roman"/>
          <w:sz w:val="20"/>
        </w:rPr>
        <w:t xml:space="preserve"> </w:t>
      </w:r>
      <w:r w:rsidRPr="0084699D">
        <w:rPr>
          <w:rFonts w:ascii="Times New Roman" w:hAnsi="Times New Roman" w:cs="Times New Roman"/>
          <w:sz w:val="20"/>
        </w:rPr>
        <w:t xml:space="preserve">asks that grant recipients report back to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Secretariat</w:t>
      </w:r>
      <w:r w:rsidR="00B82685" w:rsidRPr="0084699D">
        <w:rPr>
          <w:rFonts w:ascii="Times New Roman" w:hAnsi="Times New Roman" w:cs="Times New Roman"/>
          <w:sz w:val="20"/>
        </w:rPr>
        <w:t>s</w:t>
      </w:r>
      <w:r w:rsidRPr="0084699D">
        <w:rPr>
          <w:rFonts w:ascii="Times New Roman" w:hAnsi="Times New Roman" w:cs="Times New Roman"/>
          <w:sz w:val="20"/>
        </w:rPr>
        <w:t xml:space="preserve"> any special mention, award nominations or recognition that the project may have received.</w:t>
      </w:r>
    </w:p>
    <w:p w14:paraId="3FCC1E77"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2</w:t>
      </w:r>
      <w:r w:rsidRPr="0084699D">
        <w:rPr>
          <w:rFonts w:ascii="Times New Roman" w:hAnsi="Times New Roman" w:cs="Times New Roman"/>
          <w:b/>
          <w:bCs/>
          <w:spacing w:val="219"/>
          <w:sz w:val="20"/>
          <w:highlight w:val="lightGray"/>
        </w:rPr>
        <w:t xml:space="preserve"> </w:t>
      </w:r>
      <w:r w:rsidRPr="0084699D">
        <w:rPr>
          <w:rFonts w:ascii="Times New Roman" w:hAnsi="Times New Roman" w:cs="Times New Roman"/>
          <w:b/>
          <w:bCs/>
          <w:sz w:val="20"/>
          <w:highlight w:val="lightGray"/>
        </w:rPr>
        <w:t>VALIDATION PROC</w:t>
      </w:r>
      <w:r w:rsidRPr="0084699D">
        <w:rPr>
          <w:rFonts w:ascii="Times New Roman" w:hAnsi="Times New Roman" w:cs="Times New Roman"/>
          <w:b/>
          <w:bCs/>
          <w:spacing w:val="-2"/>
          <w:sz w:val="20"/>
          <w:highlight w:val="lightGray"/>
        </w:rPr>
        <w:t>E</w:t>
      </w:r>
      <w:r w:rsidRPr="0084699D">
        <w:rPr>
          <w:rFonts w:ascii="Times New Roman" w:hAnsi="Times New Roman" w:cs="Times New Roman"/>
          <w:b/>
          <w:bCs/>
          <w:sz w:val="20"/>
          <w:highlight w:val="lightGray"/>
        </w:rPr>
        <w:t>SS</w:t>
      </w:r>
    </w:p>
    <w:p w14:paraId="14B98423" w14:textId="79A63F62" w:rsidR="00F87B60" w:rsidRPr="0084699D" w:rsidRDefault="00F87B60" w:rsidP="00F87B60">
      <w:pPr>
        <w:widowControl w:val="0"/>
        <w:autoSpaceDE w:val="0"/>
        <w:autoSpaceDN w:val="0"/>
        <w:adjustRightInd w:val="0"/>
        <w:spacing w:before="120" w:after="120"/>
        <w:ind w:left="720" w:hanging="720"/>
        <w:jc w:val="both"/>
        <w:rPr>
          <w:rFonts w:ascii="Times New Roman" w:hAnsi="Times New Roman" w:cs="Times New Roman"/>
          <w:sz w:val="20"/>
        </w:rPr>
      </w:pPr>
      <w:r w:rsidRPr="0084699D">
        <w:rPr>
          <w:rFonts w:ascii="Times New Roman" w:hAnsi="Times New Roman" w:cs="Times New Roman"/>
          <w:sz w:val="20"/>
        </w:rPr>
        <w:t>2.1</w:t>
      </w:r>
      <w:r w:rsidRPr="0084699D">
        <w:rPr>
          <w:rFonts w:ascii="Times New Roman" w:hAnsi="Times New Roman" w:cs="Times New Roman"/>
          <w:sz w:val="20"/>
        </w:rPr>
        <w:tab/>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Management </w:t>
      </w:r>
      <w:r w:rsidR="00B82685" w:rsidRPr="0084699D">
        <w:rPr>
          <w:rFonts w:ascii="Times New Roman" w:hAnsi="Times New Roman" w:cs="Times New Roman"/>
          <w:sz w:val="20"/>
        </w:rPr>
        <w:t xml:space="preserve">are </w:t>
      </w:r>
      <w:r w:rsidRPr="0084699D">
        <w:rPr>
          <w:rFonts w:ascii="Times New Roman" w:hAnsi="Times New Roman" w:cs="Times New Roman"/>
          <w:sz w:val="20"/>
        </w:rPr>
        <w:t xml:space="preserve">responsible for the final clearance of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communications products/outputs.</w:t>
      </w:r>
    </w:p>
    <w:p w14:paraId="2C0F0271"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3</w:t>
      </w:r>
      <w:r w:rsidRPr="0084699D">
        <w:rPr>
          <w:rFonts w:ascii="Times New Roman" w:hAnsi="Times New Roman" w:cs="Times New Roman"/>
          <w:b/>
          <w:bCs/>
          <w:spacing w:val="195"/>
          <w:sz w:val="20"/>
          <w:highlight w:val="lightGray"/>
        </w:rPr>
        <w:t xml:space="preserve"> </w:t>
      </w:r>
      <w:r w:rsidRPr="0084699D">
        <w:rPr>
          <w:rFonts w:ascii="Times New Roman" w:hAnsi="Times New Roman" w:cs="Times New Roman"/>
          <w:b/>
          <w:bCs/>
          <w:sz w:val="20"/>
          <w:highlight w:val="lightGray"/>
        </w:rPr>
        <w:t>PRESS RE</w:t>
      </w:r>
      <w:r w:rsidRPr="0084699D">
        <w:rPr>
          <w:rFonts w:ascii="Times New Roman" w:hAnsi="Times New Roman" w:cs="Times New Roman"/>
          <w:b/>
          <w:bCs/>
          <w:spacing w:val="-1"/>
          <w:sz w:val="20"/>
          <w:highlight w:val="lightGray"/>
        </w:rPr>
        <w:t>L</w:t>
      </w:r>
      <w:r w:rsidRPr="0084699D">
        <w:rPr>
          <w:rFonts w:ascii="Times New Roman" w:hAnsi="Times New Roman" w:cs="Times New Roman"/>
          <w:b/>
          <w:bCs/>
          <w:sz w:val="20"/>
          <w:highlight w:val="lightGray"/>
        </w:rPr>
        <w:t>EASES &amp; MEDIA ADVISORIES</w:t>
      </w:r>
    </w:p>
    <w:p w14:paraId="56DD66B7" w14:textId="4EA6B862"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pacing w:val="1"/>
          <w:sz w:val="20"/>
        </w:rPr>
        <w:t>T</w:t>
      </w:r>
      <w:r w:rsidRPr="0084699D">
        <w:rPr>
          <w:rFonts w:ascii="Times New Roman" w:hAnsi="Times New Roman" w:cs="Times New Roman"/>
          <w:sz w:val="20"/>
        </w:rPr>
        <w:t xml:space="preserve">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will issue an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00B82685" w:rsidRPr="0084699D" w:rsidDel="00B82685">
        <w:rPr>
          <w:rFonts w:ascii="Times New Roman" w:hAnsi="Times New Roman" w:cs="Times New Roman"/>
          <w:sz w:val="20"/>
        </w:rPr>
        <w:t xml:space="preserve"> </w:t>
      </w:r>
      <w:r w:rsidRPr="0084699D">
        <w:rPr>
          <w:rFonts w:ascii="Times New Roman" w:hAnsi="Times New Roman" w:cs="Times New Roman"/>
          <w:sz w:val="20"/>
        </w:rPr>
        <w:t>-branded press release every time a pro</w:t>
      </w:r>
      <w:r w:rsidRPr="0084699D">
        <w:rPr>
          <w:rFonts w:ascii="Times New Roman" w:hAnsi="Times New Roman" w:cs="Times New Roman"/>
          <w:spacing w:val="3"/>
          <w:sz w:val="20"/>
        </w:rPr>
        <w:t>j</w:t>
      </w:r>
      <w:r w:rsidRPr="0084699D">
        <w:rPr>
          <w:rFonts w:ascii="Times New Roman" w:hAnsi="Times New Roman" w:cs="Times New Roman"/>
          <w:sz w:val="20"/>
        </w:rPr>
        <w:t>ect is approved and/o</w:t>
      </w:r>
      <w:r w:rsidRPr="0084699D">
        <w:rPr>
          <w:rFonts w:ascii="Times New Roman" w:hAnsi="Times New Roman" w:cs="Times New Roman"/>
          <w:spacing w:val="1"/>
          <w:sz w:val="20"/>
        </w:rPr>
        <w:t>r</w:t>
      </w:r>
      <w:r w:rsidRPr="0084699D">
        <w:rPr>
          <w:rFonts w:ascii="Times New Roman" w:hAnsi="Times New Roman" w:cs="Times New Roman"/>
          <w:sz w:val="20"/>
        </w:rPr>
        <w:t xml:space="preserve"> s</w:t>
      </w:r>
      <w:r w:rsidRPr="0084699D">
        <w:rPr>
          <w:rFonts w:ascii="Times New Roman" w:hAnsi="Times New Roman" w:cs="Times New Roman"/>
          <w:spacing w:val="1"/>
          <w:sz w:val="20"/>
        </w:rPr>
        <w:t>i</w:t>
      </w:r>
      <w:r w:rsidRPr="0084699D">
        <w:rPr>
          <w:rFonts w:ascii="Times New Roman" w:hAnsi="Times New Roman" w:cs="Times New Roman"/>
          <w:sz w:val="20"/>
        </w:rPr>
        <w:t>gne</w:t>
      </w:r>
      <w:r w:rsidRPr="0084699D">
        <w:rPr>
          <w:rFonts w:ascii="Times New Roman" w:hAnsi="Times New Roman" w:cs="Times New Roman"/>
          <w:spacing w:val="2"/>
          <w:sz w:val="20"/>
        </w:rPr>
        <w:t>d</w:t>
      </w:r>
      <w:r w:rsidRPr="0084699D">
        <w:rPr>
          <w:rFonts w:ascii="Times New Roman" w:hAnsi="Times New Roman" w:cs="Times New Roman"/>
          <w:sz w:val="20"/>
        </w:rPr>
        <w:t>, and when completed (handover).</w:t>
      </w:r>
    </w:p>
    <w:p w14:paraId="06BA6721" w14:textId="28138AA8"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3.2</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press releases must always include a quote from the Coordinator</w:t>
      </w:r>
      <w:r w:rsidR="00B82685" w:rsidRPr="0084699D">
        <w:rPr>
          <w:rFonts w:ascii="Times New Roman" w:hAnsi="Times New Roman" w:cs="Times New Roman"/>
          <w:sz w:val="20"/>
        </w:rPr>
        <w:t>s</w:t>
      </w:r>
      <w:r w:rsidRPr="0084699D">
        <w:rPr>
          <w:rFonts w:ascii="Times New Roman" w:hAnsi="Times New Roman" w:cs="Times New Roman"/>
          <w:sz w:val="20"/>
        </w:rPr>
        <w:t xml:space="preserve"> of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which mu</w:t>
      </w:r>
      <w:r w:rsidRPr="0084699D">
        <w:rPr>
          <w:rFonts w:ascii="Times New Roman" w:hAnsi="Times New Roman" w:cs="Times New Roman"/>
          <w:spacing w:val="1"/>
          <w:sz w:val="20"/>
        </w:rPr>
        <w:t>s</w:t>
      </w:r>
      <w:r w:rsidRPr="0084699D">
        <w:rPr>
          <w:rFonts w:ascii="Times New Roman" w:hAnsi="Times New Roman" w:cs="Times New Roman"/>
          <w:sz w:val="20"/>
        </w:rPr>
        <w:t>t be cleared by the Coordinator</w:t>
      </w:r>
      <w:r w:rsidR="00B82685" w:rsidRPr="0084699D">
        <w:rPr>
          <w:rFonts w:ascii="Times New Roman" w:hAnsi="Times New Roman" w:cs="Times New Roman"/>
          <w:sz w:val="20"/>
        </w:rPr>
        <w:t>s</w:t>
      </w:r>
      <w:r w:rsidRPr="0084699D">
        <w:rPr>
          <w:rFonts w:ascii="Times New Roman" w:hAnsi="Times New Roman" w:cs="Times New Roman"/>
          <w:sz w:val="20"/>
        </w:rPr>
        <w:t>.</w:t>
      </w:r>
    </w:p>
    <w:p w14:paraId="38131F00" w14:textId="7594D645"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3.3</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encourages and appreciates initiatives to issue joint press releases with its</w:t>
      </w:r>
      <w:r w:rsidRPr="0084699D">
        <w:rPr>
          <w:rFonts w:ascii="Times New Roman" w:hAnsi="Times New Roman" w:cs="Times New Roman"/>
          <w:spacing w:val="2"/>
          <w:sz w:val="20"/>
        </w:rPr>
        <w:t xml:space="preserve"> </w:t>
      </w:r>
      <w:r w:rsidRPr="0084699D">
        <w:rPr>
          <w:rFonts w:ascii="Times New Roman" w:hAnsi="Times New Roman" w:cs="Times New Roman"/>
          <w:sz w:val="20"/>
        </w:rPr>
        <w:t>grant recipients. A standard joint press release can be issued at any time agreed</w:t>
      </w:r>
      <w:r w:rsidRPr="0084699D">
        <w:rPr>
          <w:rFonts w:ascii="Times New Roman" w:hAnsi="Times New Roman" w:cs="Times New Roman"/>
          <w:spacing w:val="1"/>
          <w:sz w:val="20"/>
        </w:rPr>
        <w:t xml:space="preserve"> </w:t>
      </w:r>
      <w:r w:rsidRPr="0084699D">
        <w:rPr>
          <w:rFonts w:ascii="Times New Roman" w:hAnsi="Times New Roman" w:cs="Times New Roman"/>
          <w:sz w:val="20"/>
        </w:rPr>
        <w:t xml:space="preserve">by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(between </w:t>
      </w:r>
      <w:r w:rsidRPr="0084699D">
        <w:rPr>
          <w:rFonts w:ascii="Times New Roman" w:hAnsi="Times New Roman" w:cs="Times New Roman"/>
          <w:spacing w:val="2"/>
          <w:sz w:val="20"/>
        </w:rPr>
        <w:t>l</w:t>
      </w:r>
      <w:r w:rsidRPr="0084699D">
        <w:rPr>
          <w:rFonts w:ascii="Times New Roman" w:hAnsi="Times New Roman" w:cs="Times New Roman"/>
          <w:sz w:val="20"/>
        </w:rPr>
        <w:t>aunch and completion</w:t>
      </w:r>
      <w:r w:rsidRPr="0084699D">
        <w:rPr>
          <w:rFonts w:ascii="Times New Roman" w:hAnsi="Times New Roman" w:cs="Times New Roman"/>
          <w:spacing w:val="1"/>
          <w:sz w:val="20"/>
        </w:rPr>
        <w:t>)</w:t>
      </w:r>
      <w:r w:rsidRPr="0084699D">
        <w:rPr>
          <w:rFonts w:ascii="Times New Roman" w:hAnsi="Times New Roman" w:cs="Times New Roman"/>
          <w:spacing w:val="-5"/>
          <w:sz w:val="20"/>
        </w:rPr>
        <w:t>.</w:t>
      </w:r>
      <w:r w:rsidRPr="0084699D">
        <w:rPr>
          <w:rFonts w:ascii="Times New Roman" w:hAnsi="Times New Roman" w:cs="Times New Roman"/>
          <w:sz w:val="20"/>
        </w:rPr>
        <w:t xml:space="preserve"> </w:t>
      </w:r>
    </w:p>
    <w:p w14:paraId="50991DD0" w14:textId="53F388E7"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3.4</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When the grant recipien</w:t>
      </w:r>
      <w:r w:rsidRPr="0084699D">
        <w:rPr>
          <w:rFonts w:ascii="Times New Roman" w:hAnsi="Times New Roman" w:cs="Times New Roman"/>
          <w:spacing w:val="2"/>
          <w:sz w:val="20"/>
        </w:rPr>
        <w:t>t</w:t>
      </w:r>
      <w:r w:rsidRPr="0084699D">
        <w:rPr>
          <w:rFonts w:ascii="Times New Roman" w:hAnsi="Times New Roman" w:cs="Times New Roman"/>
          <w:sz w:val="20"/>
        </w:rPr>
        <w:t xml:space="preserve"> wishes to produce a press release, liaising with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w:t>
      </w:r>
      <w:r w:rsidR="00B82685" w:rsidRPr="0084699D">
        <w:rPr>
          <w:rFonts w:ascii="Times New Roman" w:hAnsi="Times New Roman" w:cs="Times New Roman"/>
          <w:sz w:val="20"/>
        </w:rPr>
        <w:t>Secretariat</w:t>
      </w:r>
      <w:r w:rsidRPr="0084699D">
        <w:rPr>
          <w:rFonts w:ascii="Times New Roman" w:hAnsi="Times New Roman" w:cs="Times New Roman"/>
          <w:sz w:val="20"/>
        </w:rPr>
        <w:t xml:space="preserve"> is </w:t>
      </w:r>
      <w:r w:rsidRPr="0084699D">
        <w:rPr>
          <w:rFonts w:ascii="Times New Roman" w:hAnsi="Times New Roman" w:cs="Times New Roman"/>
          <w:sz w:val="20"/>
        </w:rPr>
        <w:lastRenderedPageBreak/>
        <w:t xml:space="preserve">required, as well as receiving a quote from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w:t>
      </w:r>
      <w:r w:rsidR="0084699D" w:rsidRPr="0084699D">
        <w:rPr>
          <w:rFonts w:ascii="Times New Roman" w:hAnsi="Times New Roman" w:cs="Times New Roman"/>
          <w:sz w:val="20"/>
        </w:rPr>
        <w:t>Coordinator</w:t>
      </w:r>
      <w:r w:rsidR="0084699D" w:rsidRPr="0084699D">
        <w:rPr>
          <w:rFonts w:ascii="Times New Roman" w:hAnsi="Times New Roman" w:cs="Times New Roman"/>
          <w:spacing w:val="1"/>
          <w:sz w:val="20"/>
        </w:rPr>
        <w:t>s</w:t>
      </w:r>
      <w:r w:rsidRPr="0084699D">
        <w:rPr>
          <w:rFonts w:ascii="Times New Roman" w:hAnsi="Times New Roman" w:cs="Times New Roman"/>
          <w:sz w:val="20"/>
        </w:rPr>
        <w:t>, as appropr</w:t>
      </w:r>
      <w:r w:rsidRPr="0084699D">
        <w:rPr>
          <w:rFonts w:ascii="Times New Roman" w:hAnsi="Times New Roman" w:cs="Times New Roman"/>
          <w:spacing w:val="1"/>
          <w:sz w:val="20"/>
        </w:rPr>
        <w:t>i</w:t>
      </w:r>
      <w:r w:rsidRPr="0084699D">
        <w:rPr>
          <w:rFonts w:ascii="Times New Roman" w:hAnsi="Times New Roman" w:cs="Times New Roman"/>
          <w:sz w:val="20"/>
        </w:rPr>
        <w:t>a</w:t>
      </w:r>
      <w:r w:rsidRPr="0084699D">
        <w:rPr>
          <w:rFonts w:ascii="Times New Roman" w:hAnsi="Times New Roman" w:cs="Times New Roman"/>
          <w:spacing w:val="1"/>
          <w:sz w:val="20"/>
        </w:rPr>
        <w:t>t</w:t>
      </w:r>
      <w:r w:rsidRPr="0084699D">
        <w:rPr>
          <w:rFonts w:ascii="Times New Roman" w:hAnsi="Times New Roman" w:cs="Times New Roman"/>
          <w:sz w:val="20"/>
        </w:rPr>
        <w:t>e, and getting approval and clearanc</w:t>
      </w:r>
      <w:r w:rsidRPr="0084699D">
        <w:rPr>
          <w:rFonts w:ascii="Times New Roman" w:hAnsi="Times New Roman" w:cs="Times New Roman"/>
          <w:spacing w:val="1"/>
          <w:sz w:val="20"/>
        </w:rPr>
        <w:t>e</w:t>
      </w:r>
      <w:r w:rsidRPr="0084699D">
        <w:rPr>
          <w:rFonts w:ascii="Times New Roman" w:hAnsi="Times New Roman" w:cs="Times New Roman"/>
          <w:sz w:val="20"/>
        </w:rPr>
        <w:t>.</w:t>
      </w:r>
    </w:p>
    <w:p w14:paraId="1D199419" w14:textId="47B45287"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3.5</w:t>
      </w:r>
      <w:r w:rsidRPr="0084699D">
        <w:rPr>
          <w:rFonts w:ascii="Times New Roman" w:hAnsi="Times New Roman" w:cs="Times New Roman"/>
          <w:spacing w:val="104"/>
          <w:sz w:val="20"/>
        </w:rPr>
        <w:t xml:space="preserve"> </w:t>
      </w:r>
      <w:r w:rsidRPr="0084699D">
        <w:rPr>
          <w:rFonts w:ascii="Times New Roman" w:hAnsi="Times New Roman" w:cs="Times New Roman"/>
          <w:spacing w:val="104"/>
          <w:sz w:val="20"/>
        </w:rPr>
        <w:tab/>
      </w:r>
      <w:r w:rsidRPr="0084699D">
        <w:rPr>
          <w:rFonts w:ascii="Times New Roman" w:hAnsi="Times New Roman" w:cs="Times New Roman"/>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should be included in the title and/or first paragraph of the press release, as appropriate.</w:t>
      </w:r>
    </w:p>
    <w:p w14:paraId="79534D42" w14:textId="74A98947"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3.6</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The press release should incorporate the</w:t>
      </w:r>
      <w:r w:rsidRPr="0084699D">
        <w:rPr>
          <w:rFonts w:ascii="Times New Roman" w:hAnsi="Times New Roman" w:cs="Times New Roman"/>
          <w:spacing w:val="2"/>
          <w:sz w:val="20"/>
        </w:rPr>
        <w:t xml:space="preserv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B82685" w:rsidRPr="0084699D">
        <w:rPr>
          <w:rFonts w:ascii="Times New Roman" w:hAnsi="Times New Roman" w:cs="Times New Roman"/>
          <w:sz w:val="20"/>
        </w:rPr>
        <w:t>s</w:t>
      </w:r>
      <w:r w:rsidRPr="0084699D">
        <w:rPr>
          <w:rFonts w:ascii="Times New Roman" w:hAnsi="Times New Roman" w:cs="Times New Roman"/>
          <w:sz w:val="20"/>
        </w:rPr>
        <w:t>, mention that funding was provided by the</w:t>
      </w:r>
      <w:r w:rsidRPr="0084699D">
        <w:rPr>
          <w:rFonts w:ascii="Times New Roman" w:hAnsi="Times New Roman" w:cs="Times New Roman"/>
          <w:spacing w:val="2"/>
          <w:sz w:val="20"/>
        </w:rPr>
        <w:t xml:space="preserv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and mention the amount of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funding.</w:t>
      </w:r>
    </w:p>
    <w:p w14:paraId="0BC7D670" w14:textId="6D3767A9"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3.7</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If a press conference is planned, the press release should include the name of </w:t>
      </w:r>
      <w:r w:rsidR="00B82685" w:rsidRPr="0084699D">
        <w:rPr>
          <w:rFonts w:ascii="Times New Roman" w:hAnsi="Times New Roman" w:cs="Times New Roman"/>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senior representative</w:t>
      </w:r>
      <w:r w:rsidR="00B82685" w:rsidRPr="0084699D">
        <w:rPr>
          <w:rFonts w:ascii="Times New Roman" w:hAnsi="Times New Roman" w:cs="Times New Roman"/>
          <w:sz w:val="20"/>
        </w:rPr>
        <w:t>s</w:t>
      </w:r>
      <w:r w:rsidRPr="0084699D">
        <w:rPr>
          <w:rFonts w:ascii="Times New Roman" w:hAnsi="Times New Roman" w:cs="Times New Roman"/>
          <w:sz w:val="20"/>
        </w:rPr>
        <w:t xml:space="preserve"> who will be present a</w:t>
      </w:r>
      <w:r w:rsidRPr="0084699D">
        <w:rPr>
          <w:rFonts w:ascii="Times New Roman" w:hAnsi="Times New Roman" w:cs="Times New Roman"/>
          <w:spacing w:val="1"/>
          <w:sz w:val="20"/>
        </w:rPr>
        <w:t>t</w:t>
      </w:r>
      <w:r w:rsidRPr="0084699D">
        <w:rPr>
          <w:rFonts w:ascii="Times New Roman" w:hAnsi="Times New Roman" w:cs="Times New Roman"/>
          <w:sz w:val="20"/>
        </w:rPr>
        <w:t xml:space="preserve"> the press conference, when re</w:t>
      </w:r>
      <w:r w:rsidRPr="0084699D">
        <w:rPr>
          <w:rFonts w:ascii="Times New Roman" w:hAnsi="Times New Roman" w:cs="Times New Roman"/>
          <w:spacing w:val="1"/>
          <w:sz w:val="20"/>
        </w:rPr>
        <w:t>l</w:t>
      </w:r>
      <w:r w:rsidRPr="0084699D">
        <w:rPr>
          <w:rFonts w:ascii="Times New Roman" w:hAnsi="Times New Roman" w:cs="Times New Roman"/>
          <w:sz w:val="20"/>
        </w:rPr>
        <w:t>evan</w:t>
      </w:r>
      <w:r w:rsidRPr="0084699D">
        <w:rPr>
          <w:rFonts w:ascii="Times New Roman" w:hAnsi="Times New Roman" w:cs="Times New Roman"/>
          <w:spacing w:val="2"/>
          <w:sz w:val="20"/>
        </w:rPr>
        <w:t>t</w:t>
      </w:r>
      <w:r w:rsidRPr="0084699D">
        <w:rPr>
          <w:rFonts w:ascii="Times New Roman" w:hAnsi="Times New Roman" w:cs="Times New Roman"/>
          <w:sz w:val="20"/>
        </w:rPr>
        <w:t>.</w:t>
      </w:r>
    </w:p>
    <w:p w14:paraId="0C7A4B1A" w14:textId="25BA51FF"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3.8</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All press releases must bear the name and contact information of th</w:t>
      </w:r>
      <w:r w:rsidRPr="0084699D">
        <w:rPr>
          <w:rFonts w:ascii="Times New Roman" w:hAnsi="Times New Roman" w:cs="Times New Roman"/>
          <w:spacing w:val="2"/>
          <w:sz w:val="20"/>
        </w:rPr>
        <w:t>e</w:t>
      </w:r>
      <w:r w:rsidRPr="0084699D">
        <w:rPr>
          <w:rFonts w:ascii="Times New Roman" w:hAnsi="Times New Roman" w:cs="Times New Roman"/>
          <w:sz w:val="20"/>
        </w:rPr>
        <w:t xml:space="preserv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 xml:space="preserve">F and NEPAD-IPPF </w:t>
      </w:r>
      <w:r w:rsidR="0084699D" w:rsidRPr="0084699D">
        <w:rPr>
          <w:rFonts w:ascii="Times New Roman" w:hAnsi="Times New Roman" w:cs="Times New Roman"/>
          <w:iCs/>
          <w:sz w:val="20"/>
        </w:rPr>
        <w:t>Secretariat,</w:t>
      </w:r>
      <w:r w:rsidRPr="0084699D">
        <w:rPr>
          <w:rFonts w:ascii="Times New Roman" w:hAnsi="Times New Roman" w:cs="Times New Roman"/>
          <w:sz w:val="20"/>
        </w:rPr>
        <w:t xml:space="preserve"> and if possible that of the communication/media representative from th</w:t>
      </w:r>
      <w:r w:rsidRPr="0084699D">
        <w:rPr>
          <w:rFonts w:ascii="Times New Roman" w:hAnsi="Times New Roman" w:cs="Times New Roman"/>
          <w:spacing w:val="1"/>
          <w:sz w:val="20"/>
        </w:rPr>
        <w:t>e</w:t>
      </w:r>
      <w:r w:rsidRPr="0084699D">
        <w:rPr>
          <w:rFonts w:ascii="Times New Roman" w:hAnsi="Times New Roman" w:cs="Times New Roman"/>
          <w:sz w:val="20"/>
        </w:rPr>
        <w:t xml:space="preserve"> gran</w:t>
      </w:r>
      <w:r w:rsidRPr="0084699D">
        <w:rPr>
          <w:rFonts w:ascii="Times New Roman" w:hAnsi="Times New Roman" w:cs="Times New Roman"/>
          <w:spacing w:val="1"/>
          <w:sz w:val="20"/>
        </w:rPr>
        <w:t>t</w:t>
      </w:r>
      <w:r w:rsidRPr="0084699D">
        <w:rPr>
          <w:rFonts w:ascii="Times New Roman" w:hAnsi="Times New Roman" w:cs="Times New Roman"/>
          <w:sz w:val="20"/>
        </w:rPr>
        <w:t xml:space="preserve"> recipien</w:t>
      </w:r>
      <w:r w:rsidRPr="0084699D">
        <w:rPr>
          <w:rFonts w:ascii="Times New Roman" w:hAnsi="Times New Roman" w:cs="Times New Roman"/>
          <w:spacing w:val="1"/>
          <w:sz w:val="20"/>
        </w:rPr>
        <w:t>t</w:t>
      </w:r>
      <w:r w:rsidRPr="0084699D">
        <w:rPr>
          <w:rFonts w:ascii="Times New Roman" w:hAnsi="Times New Roman" w:cs="Times New Roman"/>
          <w:sz w:val="20"/>
        </w:rPr>
        <w:t>.</w:t>
      </w:r>
    </w:p>
    <w:p w14:paraId="4A9FD1B4" w14:textId="7F0FEFAD"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3.9</w:t>
      </w:r>
      <w:r w:rsidRPr="0084699D">
        <w:rPr>
          <w:rFonts w:ascii="Times New Roman" w:hAnsi="Times New Roman" w:cs="Times New Roman"/>
          <w:spacing w:val="107"/>
          <w:sz w:val="20"/>
        </w:rPr>
        <w:t xml:space="preserve"> </w:t>
      </w:r>
      <w:r w:rsidRPr="0084699D">
        <w:rPr>
          <w:rFonts w:ascii="Times New Roman" w:hAnsi="Times New Roman" w:cs="Times New Roman"/>
          <w:spacing w:val="2"/>
          <w:sz w:val="20"/>
        </w:rPr>
        <w:t>T</w:t>
      </w:r>
      <w:r w:rsidRPr="0084699D">
        <w:rPr>
          <w:rFonts w:ascii="Times New Roman" w:hAnsi="Times New Roman" w:cs="Times New Roman"/>
          <w:sz w:val="20"/>
        </w:rPr>
        <w:t xml:space="preserve">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boilerplate text (“About the</w:t>
      </w:r>
      <w:r w:rsidRPr="0084699D">
        <w:rPr>
          <w:rFonts w:ascii="Times New Roman" w:hAnsi="Times New Roman" w:cs="Times New Roman"/>
          <w:spacing w:val="1"/>
          <w:sz w:val="20"/>
        </w:rPr>
        <w:t xml:space="preserv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must be added to the text, includin</w:t>
      </w:r>
      <w:r w:rsidRPr="0084699D">
        <w:rPr>
          <w:rFonts w:ascii="Times New Roman" w:hAnsi="Times New Roman" w:cs="Times New Roman"/>
          <w:spacing w:val="-1"/>
          <w:sz w:val="20"/>
        </w:rPr>
        <w:t>g</w:t>
      </w:r>
      <w:r w:rsidRPr="0084699D">
        <w:rPr>
          <w:rFonts w:ascii="Times New Roman" w:hAnsi="Times New Roman" w:cs="Times New Roman"/>
          <w:sz w:val="20"/>
        </w:rPr>
        <w:t xml:space="preserve">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web</w:t>
      </w:r>
      <w:r w:rsidRPr="0084699D">
        <w:rPr>
          <w:rFonts w:ascii="Times New Roman" w:hAnsi="Times New Roman" w:cs="Times New Roman"/>
          <w:spacing w:val="-1"/>
          <w:sz w:val="20"/>
        </w:rPr>
        <w:t>s</w:t>
      </w:r>
      <w:r w:rsidRPr="0084699D">
        <w:rPr>
          <w:rFonts w:ascii="Times New Roman" w:hAnsi="Times New Roman" w:cs="Times New Roman"/>
          <w:sz w:val="20"/>
        </w:rPr>
        <w:t>ite addres</w:t>
      </w:r>
      <w:r w:rsidRPr="0084699D">
        <w:rPr>
          <w:rFonts w:ascii="Times New Roman" w:hAnsi="Times New Roman" w:cs="Times New Roman"/>
          <w:spacing w:val="1"/>
          <w:sz w:val="20"/>
        </w:rPr>
        <w:t>s</w:t>
      </w:r>
      <w:r w:rsidRPr="0084699D">
        <w:rPr>
          <w:rFonts w:ascii="Times New Roman" w:hAnsi="Times New Roman" w:cs="Times New Roman"/>
          <w:w w:val="99"/>
          <w:sz w:val="20"/>
        </w:rPr>
        <w:t xml:space="preserve">. </w:t>
      </w:r>
      <w:r w:rsidRPr="0084699D">
        <w:rPr>
          <w:rFonts w:ascii="Times New Roman" w:hAnsi="Times New Roman" w:cs="Times New Roman"/>
          <w:sz w:val="20"/>
        </w:rPr>
        <w:t xml:space="preserve">Please contact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00B82685" w:rsidRPr="0084699D" w:rsidDel="00B82685">
        <w:rPr>
          <w:rFonts w:ascii="Times New Roman" w:hAnsi="Times New Roman" w:cs="Times New Roman"/>
          <w:sz w:val="20"/>
        </w:rPr>
        <w:t xml:space="preserve"> </w:t>
      </w:r>
      <w:r w:rsidR="00B82685" w:rsidRPr="0084699D">
        <w:rPr>
          <w:rFonts w:ascii="Times New Roman" w:hAnsi="Times New Roman" w:cs="Times New Roman"/>
          <w:sz w:val="20"/>
        </w:rPr>
        <w:t>Secretariat</w:t>
      </w:r>
      <w:r w:rsidRPr="0084699D">
        <w:rPr>
          <w:rFonts w:ascii="Times New Roman" w:hAnsi="Times New Roman" w:cs="Times New Roman"/>
          <w:sz w:val="20"/>
        </w:rPr>
        <w:t xml:space="preserve"> for the latest version.</w:t>
      </w:r>
    </w:p>
    <w:p w14:paraId="703CB523" w14:textId="216AC0CD"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pacing w:val="1"/>
          <w:sz w:val="20"/>
        </w:rPr>
      </w:pPr>
      <w:r w:rsidRPr="0084699D">
        <w:rPr>
          <w:rFonts w:ascii="Times New Roman" w:hAnsi="Times New Roman" w:cs="Times New Roman"/>
          <w:sz w:val="20"/>
        </w:rPr>
        <w:t>3.1</w:t>
      </w:r>
      <w:r w:rsidRPr="0084699D">
        <w:rPr>
          <w:rFonts w:ascii="Times New Roman" w:hAnsi="Times New Roman" w:cs="Times New Roman"/>
          <w:spacing w:val="-3"/>
          <w:sz w:val="20"/>
        </w:rPr>
        <w:t>0</w:t>
      </w:r>
      <w:r w:rsidRPr="0084699D">
        <w:rPr>
          <w:rFonts w:ascii="Times New Roman" w:hAnsi="Times New Roman" w:cs="Times New Roman"/>
          <w:spacing w:val="-3"/>
          <w:sz w:val="20"/>
        </w:rPr>
        <w:tab/>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pacing w:val="1"/>
          <w:sz w:val="20"/>
        </w:rPr>
        <w:t>T</w:t>
      </w:r>
      <w:r w:rsidRPr="0084699D">
        <w:rPr>
          <w:rFonts w:ascii="Times New Roman" w:hAnsi="Times New Roman" w:cs="Times New Roman"/>
          <w:sz w:val="20"/>
        </w:rPr>
        <w:t xml:space="preserve">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has final validation of all its press releases, following a review</w:t>
      </w:r>
      <w:r w:rsidRPr="0084699D">
        <w:rPr>
          <w:rFonts w:ascii="Times New Roman" w:hAnsi="Times New Roman" w:cs="Times New Roman"/>
          <w:spacing w:val="2"/>
          <w:sz w:val="20"/>
        </w:rPr>
        <w:t xml:space="preserve"> </w:t>
      </w:r>
      <w:r w:rsidRPr="0084699D">
        <w:rPr>
          <w:rFonts w:ascii="Times New Roman" w:hAnsi="Times New Roman" w:cs="Times New Roman"/>
          <w:sz w:val="20"/>
        </w:rPr>
        <w:t>proce</w:t>
      </w:r>
      <w:r w:rsidRPr="0084699D">
        <w:rPr>
          <w:rFonts w:ascii="Times New Roman" w:hAnsi="Times New Roman" w:cs="Times New Roman"/>
          <w:spacing w:val="1"/>
          <w:sz w:val="20"/>
        </w:rPr>
        <w:t xml:space="preserve">ss. </w:t>
      </w:r>
    </w:p>
    <w:p w14:paraId="63FDFC3E" w14:textId="77777777"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w w:val="98"/>
          <w:sz w:val="20"/>
        </w:rPr>
      </w:pPr>
      <w:r w:rsidRPr="0084699D">
        <w:rPr>
          <w:rFonts w:ascii="Times New Roman" w:hAnsi="Times New Roman" w:cs="Times New Roman"/>
          <w:sz w:val="20"/>
        </w:rPr>
        <w:t>3.1</w:t>
      </w:r>
      <w:r w:rsidRPr="0084699D">
        <w:rPr>
          <w:rFonts w:ascii="Times New Roman" w:hAnsi="Times New Roman" w:cs="Times New Roman"/>
          <w:spacing w:val="-3"/>
          <w:sz w:val="20"/>
        </w:rPr>
        <w:t>1</w:t>
      </w:r>
      <w:r w:rsidRPr="0084699D">
        <w:rPr>
          <w:rFonts w:ascii="Times New Roman" w:hAnsi="Times New Roman" w:cs="Times New Roman"/>
          <w:spacing w:val="-3"/>
          <w:sz w:val="20"/>
        </w:rPr>
        <w:tab/>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pacing w:val="1"/>
          <w:sz w:val="20"/>
        </w:rPr>
        <w:t>T</w:t>
      </w:r>
      <w:r w:rsidRPr="0084699D">
        <w:rPr>
          <w:rFonts w:ascii="Times New Roman" w:hAnsi="Times New Roman" w:cs="Times New Roman"/>
          <w:sz w:val="20"/>
        </w:rPr>
        <w:t>he rules above also apply to media advisories</w:t>
      </w:r>
      <w:r w:rsidRPr="0084699D">
        <w:rPr>
          <w:rFonts w:ascii="Times New Roman" w:hAnsi="Times New Roman" w:cs="Times New Roman"/>
          <w:w w:val="98"/>
          <w:sz w:val="20"/>
        </w:rPr>
        <w:t xml:space="preserve">. </w:t>
      </w:r>
    </w:p>
    <w:p w14:paraId="21C2D288"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4</w:t>
      </w:r>
      <w:r w:rsidRPr="0084699D">
        <w:rPr>
          <w:rFonts w:ascii="Times New Roman" w:hAnsi="Times New Roman" w:cs="Times New Roman"/>
          <w:b/>
          <w:bCs/>
          <w:spacing w:val="195"/>
          <w:sz w:val="20"/>
          <w:highlight w:val="lightGray"/>
        </w:rPr>
        <w:t xml:space="preserve"> </w:t>
      </w:r>
      <w:r w:rsidRPr="0084699D">
        <w:rPr>
          <w:rFonts w:ascii="Times New Roman" w:hAnsi="Times New Roman" w:cs="Times New Roman"/>
          <w:b/>
          <w:bCs/>
          <w:sz w:val="20"/>
          <w:highlight w:val="lightGray"/>
        </w:rPr>
        <w:t>PRESS CONFERENC</w:t>
      </w:r>
      <w:r w:rsidRPr="0084699D">
        <w:rPr>
          <w:rFonts w:ascii="Times New Roman" w:hAnsi="Times New Roman" w:cs="Times New Roman"/>
          <w:b/>
          <w:bCs/>
          <w:spacing w:val="-1"/>
          <w:sz w:val="20"/>
          <w:highlight w:val="lightGray"/>
        </w:rPr>
        <w:t>E</w:t>
      </w:r>
      <w:r w:rsidRPr="0084699D">
        <w:rPr>
          <w:rFonts w:ascii="Times New Roman" w:hAnsi="Times New Roman" w:cs="Times New Roman"/>
          <w:b/>
          <w:bCs/>
          <w:sz w:val="20"/>
          <w:highlight w:val="lightGray"/>
        </w:rPr>
        <w:t>S</w:t>
      </w:r>
    </w:p>
    <w:p w14:paraId="4A13767C" w14:textId="3BE4F2DC"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4.1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Press conferences to launch projects funded by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should be organ</w:t>
      </w:r>
      <w:r w:rsidRPr="0084699D">
        <w:rPr>
          <w:rFonts w:ascii="Times New Roman" w:hAnsi="Times New Roman" w:cs="Times New Roman"/>
          <w:spacing w:val="1"/>
          <w:sz w:val="20"/>
        </w:rPr>
        <w:t>i</w:t>
      </w:r>
      <w:r w:rsidRPr="0084699D">
        <w:rPr>
          <w:rFonts w:ascii="Times New Roman" w:hAnsi="Times New Roman" w:cs="Times New Roman"/>
          <w:sz w:val="20"/>
        </w:rPr>
        <w:t>sed in coopera</w:t>
      </w:r>
      <w:r w:rsidRPr="0084699D">
        <w:rPr>
          <w:rFonts w:ascii="Times New Roman" w:hAnsi="Times New Roman" w:cs="Times New Roman"/>
          <w:spacing w:val="1"/>
          <w:sz w:val="20"/>
        </w:rPr>
        <w:t>t</w:t>
      </w:r>
      <w:r w:rsidRPr="0084699D">
        <w:rPr>
          <w:rFonts w:ascii="Times New Roman" w:hAnsi="Times New Roman" w:cs="Times New Roman"/>
          <w:sz w:val="20"/>
        </w:rPr>
        <w:t>ion wi</w:t>
      </w:r>
      <w:r w:rsidRPr="0084699D">
        <w:rPr>
          <w:rFonts w:ascii="Times New Roman" w:hAnsi="Times New Roman" w:cs="Times New Roman"/>
          <w:spacing w:val="1"/>
          <w:sz w:val="20"/>
        </w:rPr>
        <w:t>t</w:t>
      </w:r>
      <w:r w:rsidRPr="0084699D">
        <w:rPr>
          <w:rFonts w:ascii="Times New Roman" w:hAnsi="Times New Roman" w:cs="Times New Roman"/>
          <w:sz w:val="20"/>
        </w:rPr>
        <w:t xml:space="preserve">h </w:t>
      </w:r>
      <w:r w:rsidRPr="0084699D">
        <w:rPr>
          <w:rFonts w:ascii="Times New Roman" w:hAnsi="Times New Roman" w:cs="Times New Roman"/>
          <w:spacing w:val="1"/>
          <w:sz w:val="20"/>
        </w:rPr>
        <w:t>t</w:t>
      </w:r>
      <w:r w:rsidRPr="0084699D">
        <w:rPr>
          <w:rFonts w:ascii="Times New Roman" w:hAnsi="Times New Roman" w:cs="Times New Roman"/>
          <w:sz w:val="20"/>
        </w:rPr>
        <w:t xml:space="preserve">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as much as possibl</w:t>
      </w:r>
      <w:r w:rsidRPr="0084699D">
        <w:rPr>
          <w:rFonts w:ascii="Times New Roman" w:hAnsi="Times New Roman" w:cs="Times New Roman"/>
          <w:spacing w:val="1"/>
          <w:sz w:val="20"/>
        </w:rPr>
        <w:t>e</w:t>
      </w:r>
      <w:r w:rsidRPr="0084699D">
        <w:rPr>
          <w:rFonts w:ascii="Times New Roman" w:hAnsi="Times New Roman" w:cs="Times New Roman"/>
          <w:sz w:val="20"/>
        </w:rPr>
        <w:t>.</w:t>
      </w:r>
    </w:p>
    <w:p w14:paraId="67B54D09" w14:textId="61750E34"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4.2</w:t>
      </w:r>
      <w:r w:rsidRPr="0084699D">
        <w:rPr>
          <w:rFonts w:ascii="Times New Roman" w:hAnsi="Times New Roman" w:cs="Times New Roman"/>
          <w:spacing w:val="106"/>
          <w:sz w:val="20"/>
        </w:rPr>
        <w:t xml:space="preserve"> </w:t>
      </w:r>
      <w:r w:rsidRPr="0084699D">
        <w:rPr>
          <w:rFonts w:ascii="Times New Roman" w:hAnsi="Times New Roman" w:cs="Times New Roman"/>
          <w:spacing w:val="106"/>
          <w:sz w:val="20"/>
        </w:rPr>
        <w:tab/>
      </w:r>
      <w:r w:rsidRPr="0084699D">
        <w:rPr>
          <w:rFonts w:ascii="Times New Roman" w:hAnsi="Times New Roman" w:cs="Times New Roman"/>
          <w:sz w:val="20"/>
        </w:rPr>
        <w:t xml:space="preserve">The invitations should bear </w:t>
      </w:r>
      <w:r w:rsidR="00B82685" w:rsidRPr="0084699D">
        <w:rPr>
          <w:rFonts w:ascii="Times New Roman" w:hAnsi="Times New Roman" w:cs="Times New Roman"/>
          <w:spacing w:val="1"/>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B82685" w:rsidRPr="0084699D">
        <w:rPr>
          <w:rFonts w:ascii="Times New Roman" w:hAnsi="Times New Roman" w:cs="Times New Roman"/>
          <w:sz w:val="20"/>
        </w:rPr>
        <w:t>s</w:t>
      </w:r>
      <w:r w:rsidRPr="0084699D">
        <w:rPr>
          <w:rFonts w:ascii="Times New Roman" w:hAnsi="Times New Roman" w:cs="Times New Roman"/>
          <w:sz w:val="20"/>
        </w:rPr>
        <w:t>.</w:t>
      </w:r>
    </w:p>
    <w:p w14:paraId="315931E1" w14:textId="62AEC179"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4.3</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B82685" w:rsidRPr="0084699D">
        <w:rPr>
          <w:rFonts w:ascii="Times New Roman" w:hAnsi="Times New Roman" w:cs="Times New Roman"/>
          <w:sz w:val="20"/>
        </w:rPr>
        <w:t>s</w:t>
      </w:r>
      <w:r w:rsidRPr="0084699D">
        <w:rPr>
          <w:rFonts w:ascii="Times New Roman" w:hAnsi="Times New Roman" w:cs="Times New Roman"/>
          <w:sz w:val="20"/>
        </w:rPr>
        <w:t xml:space="preserve"> of a visible size should appear on any banner or poster to b</w:t>
      </w:r>
      <w:r w:rsidRPr="0084699D">
        <w:rPr>
          <w:rFonts w:ascii="Times New Roman" w:hAnsi="Times New Roman" w:cs="Times New Roman"/>
          <w:spacing w:val="1"/>
          <w:sz w:val="20"/>
        </w:rPr>
        <w:t>e</w:t>
      </w:r>
      <w:r w:rsidRPr="0084699D">
        <w:rPr>
          <w:rFonts w:ascii="Times New Roman" w:hAnsi="Times New Roman" w:cs="Times New Roman"/>
          <w:sz w:val="20"/>
        </w:rPr>
        <w:t xml:space="preserve"> displayed at the site of the confe</w:t>
      </w:r>
      <w:r w:rsidRPr="0084699D">
        <w:rPr>
          <w:rFonts w:ascii="Times New Roman" w:hAnsi="Times New Roman" w:cs="Times New Roman"/>
          <w:spacing w:val="1"/>
          <w:sz w:val="20"/>
        </w:rPr>
        <w:t>r</w:t>
      </w:r>
      <w:r w:rsidRPr="0084699D">
        <w:rPr>
          <w:rFonts w:ascii="Times New Roman" w:hAnsi="Times New Roman" w:cs="Times New Roman"/>
          <w:sz w:val="20"/>
        </w:rPr>
        <w:t>ence.</w:t>
      </w:r>
    </w:p>
    <w:p w14:paraId="45DB55E3" w14:textId="0E2772DC"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4.4</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Press kits need to include a press release </w:t>
      </w:r>
      <w:r w:rsidRPr="0084699D">
        <w:rPr>
          <w:rFonts w:ascii="Times New Roman" w:hAnsi="Times New Roman" w:cs="Times New Roman"/>
          <w:spacing w:val="-2"/>
          <w:sz w:val="20"/>
        </w:rPr>
        <w:t>w</w:t>
      </w:r>
      <w:r w:rsidRPr="0084699D">
        <w:rPr>
          <w:rFonts w:ascii="Times New Roman" w:hAnsi="Times New Roman" w:cs="Times New Roman"/>
          <w:sz w:val="20"/>
        </w:rPr>
        <w:t xml:space="preserve">ith the </w:t>
      </w:r>
      <w:r w:rsidR="00B82685" w:rsidRPr="0084699D">
        <w:rPr>
          <w:rFonts w:ascii="Times New Roman" w:hAnsi="Times New Roman" w:cs="Times New Roman"/>
          <w:iCs/>
          <w:sz w:val="20"/>
        </w:rPr>
        <w:t>A</w:t>
      </w:r>
      <w:r w:rsidR="00B82685" w:rsidRPr="0084699D">
        <w:rPr>
          <w:rFonts w:ascii="Times New Roman" w:hAnsi="Times New Roman" w:cs="Times New Roman"/>
          <w:iCs/>
          <w:spacing w:val="-2"/>
          <w:sz w:val="20"/>
        </w:rPr>
        <w:t>W</w:t>
      </w:r>
      <w:r w:rsidR="00B82685"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B82685" w:rsidRPr="0084699D">
        <w:rPr>
          <w:rFonts w:ascii="Times New Roman" w:hAnsi="Times New Roman" w:cs="Times New Roman"/>
          <w:sz w:val="20"/>
        </w:rPr>
        <w:t>s.</w:t>
      </w:r>
    </w:p>
    <w:p w14:paraId="0A7AB471" w14:textId="1A6E2B81"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4.5</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Whenever possible, </w:t>
      </w:r>
      <w:r w:rsidR="00B82685" w:rsidRPr="0084699D">
        <w:rPr>
          <w:rFonts w:ascii="Times New Roman" w:hAnsi="Times New Roman" w:cs="Times New Roman"/>
          <w:sz w:val="20"/>
        </w:rPr>
        <w:t xml:space="preserve">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banner should be on hand and set up to serve as a backdrop for</w:t>
      </w:r>
      <w:r w:rsidRPr="0084699D">
        <w:rPr>
          <w:rFonts w:ascii="Times New Roman" w:hAnsi="Times New Roman" w:cs="Times New Roman"/>
          <w:spacing w:val="-1"/>
          <w:sz w:val="20"/>
        </w:rPr>
        <w:t xml:space="preserve"> </w:t>
      </w:r>
      <w:r w:rsidRPr="0084699D">
        <w:rPr>
          <w:rFonts w:ascii="Times New Roman" w:hAnsi="Times New Roman" w:cs="Times New Roman"/>
          <w:sz w:val="20"/>
        </w:rPr>
        <w:t>TV and photo purpos</w:t>
      </w:r>
      <w:r w:rsidRPr="0084699D">
        <w:rPr>
          <w:rFonts w:ascii="Times New Roman" w:hAnsi="Times New Roman" w:cs="Times New Roman"/>
          <w:spacing w:val="1"/>
          <w:sz w:val="20"/>
        </w:rPr>
        <w:t>e</w:t>
      </w:r>
      <w:r w:rsidRPr="0084699D">
        <w:rPr>
          <w:rFonts w:ascii="Times New Roman" w:hAnsi="Times New Roman" w:cs="Times New Roman"/>
          <w:sz w:val="20"/>
        </w:rPr>
        <w:t>s.</w:t>
      </w:r>
    </w:p>
    <w:p w14:paraId="206917C3"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5</w:t>
      </w:r>
      <w:r w:rsidRPr="0084699D">
        <w:rPr>
          <w:rFonts w:ascii="Times New Roman" w:hAnsi="Times New Roman" w:cs="Times New Roman"/>
          <w:b/>
          <w:bCs/>
          <w:spacing w:val="250"/>
          <w:sz w:val="20"/>
          <w:highlight w:val="lightGray"/>
        </w:rPr>
        <w:t xml:space="preserve"> </w:t>
      </w:r>
      <w:r w:rsidRPr="0084699D">
        <w:rPr>
          <w:rFonts w:ascii="Times New Roman" w:hAnsi="Times New Roman" w:cs="Times New Roman"/>
          <w:b/>
          <w:bCs/>
          <w:sz w:val="20"/>
          <w:highlight w:val="lightGray"/>
        </w:rPr>
        <w:t>PRESS</w:t>
      </w:r>
      <w:r w:rsidRPr="0084699D">
        <w:rPr>
          <w:rFonts w:ascii="Times New Roman" w:hAnsi="Times New Roman" w:cs="Times New Roman"/>
          <w:b/>
          <w:bCs/>
          <w:spacing w:val="-1"/>
          <w:sz w:val="20"/>
          <w:highlight w:val="lightGray"/>
        </w:rPr>
        <w:t xml:space="preserve"> </w:t>
      </w:r>
      <w:r w:rsidRPr="0084699D">
        <w:rPr>
          <w:rFonts w:ascii="Times New Roman" w:hAnsi="Times New Roman" w:cs="Times New Roman"/>
          <w:b/>
          <w:bCs/>
          <w:sz w:val="20"/>
          <w:highlight w:val="lightGray"/>
        </w:rPr>
        <w:t>VISI</w:t>
      </w:r>
      <w:r w:rsidRPr="0084699D">
        <w:rPr>
          <w:rFonts w:ascii="Times New Roman" w:hAnsi="Times New Roman" w:cs="Times New Roman"/>
          <w:b/>
          <w:bCs/>
          <w:spacing w:val="-1"/>
          <w:sz w:val="20"/>
          <w:highlight w:val="lightGray"/>
        </w:rPr>
        <w:t>T</w:t>
      </w:r>
      <w:r w:rsidRPr="0084699D">
        <w:rPr>
          <w:rFonts w:ascii="Times New Roman" w:hAnsi="Times New Roman" w:cs="Times New Roman"/>
          <w:b/>
          <w:bCs/>
          <w:sz w:val="20"/>
          <w:highlight w:val="lightGray"/>
        </w:rPr>
        <w:t>S</w:t>
      </w:r>
    </w:p>
    <w:p w14:paraId="7AC15CF7" w14:textId="130DC269" w:rsidR="00F87B60" w:rsidRPr="0084699D" w:rsidRDefault="00F87B60" w:rsidP="00F87B60">
      <w:pPr>
        <w:widowControl w:val="0"/>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t>5.1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When appropriate, journalis</w:t>
      </w:r>
      <w:r w:rsidRPr="0084699D">
        <w:rPr>
          <w:rFonts w:ascii="Times New Roman" w:hAnsi="Times New Roman" w:cs="Times New Roman"/>
          <w:spacing w:val="1"/>
          <w:sz w:val="20"/>
        </w:rPr>
        <w:t>t</w:t>
      </w:r>
      <w:r w:rsidRPr="0084699D">
        <w:rPr>
          <w:rFonts w:ascii="Times New Roman" w:hAnsi="Times New Roman" w:cs="Times New Roman"/>
          <w:sz w:val="20"/>
        </w:rPr>
        <w:t xml:space="preserve">s should be invited to visit the project funded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w:t>
      </w:r>
      <w:r w:rsidRPr="0084699D">
        <w:rPr>
          <w:rFonts w:ascii="Times New Roman" w:hAnsi="Times New Roman" w:cs="Times New Roman"/>
          <w:spacing w:val="2"/>
          <w:sz w:val="20"/>
        </w:rPr>
        <w:t xml:space="preserve"> </w:t>
      </w:r>
      <w:r w:rsidRPr="0084699D">
        <w:rPr>
          <w:rFonts w:ascii="Times New Roman" w:hAnsi="Times New Roman" w:cs="Times New Roman"/>
          <w:sz w:val="20"/>
        </w:rPr>
        <w:t>accompan</w:t>
      </w:r>
      <w:r w:rsidRPr="0084699D">
        <w:rPr>
          <w:rFonts w:ascii="Times New Roman" w:hAnsi="Times New Roman" w:cs="Times New Roman"/>
          <w:spacing w:val="1"/>
          <w:sz w:val="20"/>
        </w:rPr>
        <w:t>i</w:t>
      </w:r>
      <w:r w:rsidRPr="0084699D">
        <w:rPr>
          <w:rFonts w:ascii="Times New Roman" w:hAnsi="Times New Roman" w:cs="Times New Roman"/>
          <w:sz w:val="20"/>
        </w:rPr>
        <w:t xml:space="preserve">ed by representatives of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or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Focal Point</w:t>
      </w:r>
      <w:r w:rsidR="005D1489" w:rsidRPr="0084699D">
        <w:rPr>
          <w:rFonts w:ascii="Times New Roman" w:hAnsi="Times New Roman" w:cs="Times New Roman"/>
          <w:sz w:val="20"/>
        </w:rPr>
        <w:t>s</w:t>
      </w:r>
      <w:r w:rsidRPr="0084699D">
        <w:rPr>
          <w:rFonts w:ascii="Times New Roman" w:hAnsi="Times New Roman" w:cs="Times New Roman"/>
          <w:sz w:val="20"/>
        </w:rPr>
        <w:t xml:space="preserve"> in the respective authority / government</w:t>
      </w:r>
      <w:r w:rsidRPr="0084699D">
        <w:rPr>
          <w:rFonts w:ascii="Times New Roman" w:hAnsi="Times New Roman" w:cs="Times New Roman"/>
          <w:spacing w:val="1"/>
          <w:sz w:val="20"/>
        </w:rPr>
        <w:t xml:space="preserve"> </w:t>
      </w:r>
      <w:r w:rsidRPr="0084699D">
        <w:rPr>
          <w:rFonts w:ascii="Times New Roman" w:hAnsi="Times New Roman" w:cs="Times New Roman"/>
          <w:sz w:val="20"/>
        </w:rPr>
        <w:t>of the grant recipien</w:t>
      </w:r>
      <w:r w:rsidRPr="0084699D">
        <w:rPr>
          <w:rFonts w:ascii="Times New Roman" w:hAnsi="Times New Roman" w:cs="Times New Roman"/>
          <w:spacing w:val="1"/>
          <w:sz w:val="20"/>
        </w:rPr>
        <w:t>t</w:t>
      </w:r>
      <w:r w:rsidRPr="0084699D">
        <w:rPr>
          <w:rFonts w:ascii="Times New Roman" w:hAnsi="Times New Roman" w:cs="Times New Roman"/>
          <w:sz w:val="20"/>
        </w:rPr>
        <w:t>.</w:t>
      </w:r>
    </w:p>
    <w:p w14:paraId="67187AB8"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6</w:t>
      </w:r>
      <w:r w:rsidRPr="0084699D">
        <w:rPr>
          <w:rFonts w:ascii="Times New Roman" w:hAnsi="Times New Roman" w:cs="Times New Roman"/>
          <w:b/>
          <w:bCs/>
          <w:spacing w:val="250"/>
          <w:sz w:val="20"/>
          <w:highlight w:val="lightGray"/>
        </w:rPr>
        <w:t xml:space="preserve"> </w:t>
      </w:r>
      <w:r w:rsidRPr="0084699D">
        <w:rPr>
          <w:rFonts w:ascii="Times New Roman" w:hAnsi="Times New Roman" w:cs="Times New Roman"/>
          <w:b/>
          <w:bCs/>
          <w:sz w:val="20"/>
          <w:highlight w:val="lightGray"/>
        </w:rPr>
        <w:t>VISITS BY GOVERNMENT OFFICIALS, AWF DONORS</w:t>
      </w:r>
    </w:p>
    <w:p w14:paraId="3128E2F3" w14:textId="4CD71802"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6.1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Visits to projects by govern</w:t>
      </w:r>
      <w:r w:rsidRPr="0084699D">
        <w:rPr>
          <w:rFonts w:ascii="Times New Roman" w:hAnsi="Times New Roman" w:cs="Times New Roman"/>
          <w:spacing w:val="-1"/>
          <w:sz w:val="20"/>
        </w:rPr>
        <w:t>m</w:t>
      </w:r>
      <w:r w:rsidRPr="0084699D">
        <w:rPr>
          <w:rFonts w:ascii="Times New Roman" w:hAnsi="Times New Roman" w:cs="Times New Roman"/>
          <w:sz w:val="20"/>
        </w:rPr>
        <w:t xml:space="preserve">ent officials and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donors are encouraged</w:t>
      </w:r>
      <w:r w:rsidRPr="0084699D">
        <w:rPr>
          <w:rFonts w:ascii="Times New Roman" w:hAnsi="Times New Roman" w:cs="Times New Roman"/>
          <w:w w:val="98"/>
          <w:sz w:val="20"/>
        </w:rPr>
        <w:t>.</w:t>
      </w:r>
      <w:r w:rsidRPr="0084699D">
        <w:rPr>
          <w:rFonts w:ascii="Times New Roman" w:hAnsi="Times New Roman" w:cs="Times New Roman"/>
          <w:spacing w:val="-1"/>
          <w:w w:val="98"/>
          <w:sz w:val="20"/>
        </w:rPr>
        <w:t xml:space="preserve"> </w:t>
      </w:r>
      <w:r w:rsidRPr="0084699D">
        <w:rPr>
          <w:rFonts w:ascii="Times New Roman" w:hAnsi="Times New Roman" w:cs="Times New Roman"/>
          <w:sz w:val="20"/>
        </w:rPr>
        <w:t>Those should b</w:t>
      </w:r>
      <w:r w:rsidRPr="0084699D">
        <w:rPr>
          <w:rFonts w:ascii="Times New Roman" w:hAnsi="Times New Roman" w:cs="Times New Roman"/>
          <w:spacing w:val="1"/>
          <w:sz w:val="20"/>
        </w:rPr>
        <w:t>e</w:t>
      </w:r>
      <w:r w:rsidRPr="0084699D">
        <w:rPr>
          <w:rFonts w:ascii="Times New Roman" w:hAnsi="Times New Roman" w:cs="Times New Roman"/>
          <w:sz w:val="20"/>
        </w:rPr>
        <w:t xml:space="preserve"> prepared in coordination with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and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Focal Points of the host govern</w:t>
      </w:r>
      <w:r w:rsidRPr="0084699D">
        <w:rPr>
          <w:rFonts w:ascii="Times New Roman" w:hAnsi="Times New Roman" w:cs="Times New Roman"/>
          <w:spacing w:val="-1"/>
          <w:sz w:val="20"/>
        </w:rPr>
        <w:t>m</w:t>
      </w:r>
      <w:r w:rsidRPr="0084699D">
        <w:rPr>
          <w:rFonts w:ascii="Times New Roman" w:hAnsi="Times New Roman" w:cs="Times New Roman"/>
          <w:sz w:val="20"/>
        </w:rPr>
        <w:t>ent</w:t>
      </w:r>
      <w:r w:rsidRPr="0084699D">
        <w:rPr>
          <w:rFonts w:ascii="Times New Roman" w:hAnsi="Times New Roman" w:cs="Times New Roman"/>
          <w:spacing w:val="1"/>
          <w:sz w:val="20"/>
        </w:rPr>
        <w:t>.</w:t>
      </w:r>
      <w:r w:rsidRPr="0084699D">
        <w:rPr>
          <w:rFonts w:ascii="Times New Roman" w:hAnsi="Times New Roman" w:cs="Times New Roman"/>
          <w:sz w:val="20"/>
        </w:rPr>
        <w:t xml:space="preserve"> </w:t>
      </w:r>
      <w:r w:rsidRPr="0084699D">
        <w:rPr>
          <w:rFonts w:ascii="Times New Roman" w:hAnsi="Times New Roman" w:cs="Times New Roman"/>
          <w:spacing w:val="1"/>
          <w:sz w:val="20"/>
        </w:rPr>
        <w:t>T</w:t>
      </w:r>
      <w:r w:rsidRPr="0084699D">
        <w:rPr>
          <w:rFonts w:ascii="Times New Roman" w:hAnsi="Times New Roman" w:cs="Times New Roman"/>
          <w:sz w:val="20"/>
        </w:rPr>
        <w:t>his can inclu</w:t>
      </w:r>
      <w:r w:rsidRPr="0084699D">
        <w:rPr>
          <w:rFonts w:ascii="Times New Roman" w:hAnsi="Times New Roman" w:cs="Times New Roman"/>
          <w:spacing w:val="1"/>
          <w:sz w:val="20"/>
        </w:rPr>
        <w:t>d</w:t>
      </w:r>
      <w:r w:rsidRPr="0084699D">
        <w:rPr>
          <w:rFonts w:ascii="Times New Roman" w:hAnsi="Times New Roman" w:cs="Times New Roman"/>
          <w:sz w:val="20"/>
        </w:rPr>
        <w:t>e meetings with local beneficiaries.</w:t>
      </w:r>
    </w:p>
    <w:p w14:paraId="089752A8" w14:textId="72C0D798"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6.2</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These visits may also include government of</w:t>
      </w:r>
      <w:r w:rsidRPr="0084699D">
        <w:rPr>
          <w:rFonts w:ascii="Times New Roman" w:hAnsi="Times New Roman" w:cs="Times New Roman"/>
          <w:spacing w:val="1"/>
          <w:sz w:val="20"/>
        </w:rPr>
        <w:t>f</w:t>
      </w:r>
      <w:r w:rsidRPr="0084699D">
        <w:rPr>
          <w:rFonts w:ascii="Times New Roman" w:hAnsi="Times New Roman" w:cs="Times New Roman"/>
          <w:sz w:val="20"/>
        </w:rPr>
        <w:t xml:space="preserve">icials and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pacing w:val="1"/>
          <w:sz w:val="20"/>
        </w:rPr>
        <w:t xml:space="preserve"> </w:t>
      </w:r>
      <w:r w:rsidRPr="0084699D">
        <w:rPr>
          <w:rFonts w:ascii="Times New Roman" w:hAnsi="Times New Roman" w:cs="Times New Roman"/>
          <w:sz w:val="20"/>
        </w:rPr>
        <w:t>don</w:t>
      </w:r>
      <w:r w:rsidRPr="0084699D">
        <w:rPr>
          <w:rFonts w:ascii="Times New Roman" w:hAnsi="Times New Roman" w:cs="Times New Roman"/>
          <w:spacing w:val="-1"/>
          <w:sz w:val="20"/>
        </w:rPr>
        <w:t>o</w:t>
      </w:r>
      <w:r w:rsidRPr="0084699D">
        <w:rPr>
          <w:rFonts w:ascii="Times New Roman" w:hAnsi="Times New Roman" w:cs="Times New Roman"/>
          <w:sz w:val="20"/>
        </w:rPr>
        <w:t>r</w:t>
      </w:r>
      <w:r w:rsidRPr="0084699D">
        <w:rPr>
          <w:rFonts w:ascii="Times New Roman" w:hAnsi="Times New Roman" w:cs="Times New Roman"/>
          <w:spacing w:val="-2"/>
          <w:sz w:val="20"/>
        </w:rPr>
        <w:t>s</w:t>
      </w:r>
      <w:r w:rsidRPr="0084699D">
        <w:rPr>
          <w:rFonts w:ascii="Times New Roman" w:hAnsi="Times New Roman" w:cs="Times New Roman"/>
          <w:sz w:val="20"/>
        </w:rPr>
        <w:t>’ participation to roundtables</w:t>
      </w:r>
      <w:r w:rsidRPr="0084699D">
        <w:rPr>
          <w:rFonts w:ascii="Times New Roman" w:hAnsi="Times New Roman" w:cs="Times New Roman"/>
          <w:spacing w:val="-1"/>
          <w:sz w:val="20"/>
        </w:rPr>
        <w:t xml:space="preserve"> a</w:t>
      </w:r>
      <w:r w:rsidRPr="0084699D">
        <w:rPr>
          <w:rFonts w:ascii="Times New Roman" w:hAnsi="Times New Roman" w:cs="Times New Roman"/>
          <w:sz w:val="20"/>
        </w:rPr>
        <w:t>nd other events, as relevan</w:t>
      </w:r>
      <w:r w:rsidRPr="0084699D">
        <w:rPr>
          <w:rFonts w:ascii="Times New Roman" w:hAnsi="Times New Roman" w:cs="Times New Roman"/>
          <w:spacing w:val="1"/>
          <w:sz w:val="20"/>
        </w:rPr>
        <w:t>t</w:t>
      </w:r>
      <w:r w:rsidRPr="0084699D">
        <w:rPr>
          <w:rFonts w:ascii="Times New Roman" w:hAnsi="Times New Roman" w:cs="Times New Roman"/>
          <w:sz w:val="20"/>
        </w:rPr>
        <w:t>.</w:t>
      </w:r>
    </w:p>
    <w:p w14:paraId="304AAA5C"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7</w:t>
      </w:r>
      <w:r w:rsidRPr="0084699D">
        <w:rPr>
          <w:rFonts w:ascii="Times New Roman" w:hAnsi="Times New Roman" w:cs="Times New Roman"/>
          <w:b/>
          <w:bCs/>
          <w:spacing w:val="195"/>
          <w:sz w:val="20"/>
          <w:highlight w:val="lightGray"/>
        </w:rPr>
        <w:t xml:space="preserve"> </w:t>
      </w:r>
      <w:r w:rsidRPr="0084699D">
        <w:rPr>
          <w:rFonts w:ascii="Times New Roman" w:hAnsi="Times New Roman" w:cs="Times New Roman"/>
          <w:b/>
          <w:bCs/>
          <w:sz w:val="20"/>
          <w:highlight w:val="lightGray"/>
        </w:rPr>
        <w:t>LEAFLETS, BROCHURES</w:t>
      </w:r>
      <w:r w:rsidRPr="0084699D">
        <w:rPr>
          <w:rFonts w:ascii="Times New Roman" w:hAnsi="Times New Roman" w:cs="Times New Roman"/>
          <w:b/>
          <w:bCs/>
          <w:spacing w:val="-1"/>
          <w:sz w:val="20"/>
          <w:highlight w:val="lightGray"/>
        </w:rPr>
        <w:t xml:space="preserve"> </w:t>
      </w:r>
      <w:r w:rsidRPr="0084699D">
        <w:rPr>
          <w:rFonts w:ascii="Times New Roman" w:hAnsi="Times New Roman" w:cs="Times New Roman"/>
          <w:b/>
          <w:bCs/>
          <w:sz w:val="20"/>
          <w:highlight w:val="lightGray"/>
        </w:rPr>
        <w:t>A</w:t>
      </w:r>
      <w:r w:rsidRPr="0084699D">
        <w:rPr>
          <w:rFonts w:ascii="Times New Roman" w:hAnsi="Times New Roman" w:cs="Times New Roman"/>
          <w:b/>
          <w:bCs/>
          <w:spacing w:val="-1"/>
          <w:sz w:val="20"/>
          <w:highlight w:val="lightGray"/>
        </w:rPr>
        <w:t>N</w:t>
      </w:r>
      <w:r w:rsidRPr="0084699D">
        <w:rPr>
          <w:rFonts w:ascii="Times New Roman" w:hAnsi="Times New Roman" w:cs="Times New Roman"/>
          <w:b/>
          <w:bCs/>
          <w:sz w:val="20"/>
          <w:highlight w:val="lightGray"/>
        </w:rPr>
        <w:t>D NEWSLETTERS</w:t>
      </w:r>
    </w:p>
    <w:p w14:paraId="3B764F28" w14:textId="21D16686"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7.1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 xml:space="preserve">All leaflets and brochures relevant to the project/program financed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should incorporate the basic elements of the</w:t>
      </w:r>
      <w:r w:rsidRPr="0084699D">
        <w:rPr>
          <w:rFonts w:ascii="Times New Roman" w:hAnsi="Times New Roman" w:cs="Times New Roman"/>
          <w:spacing w:val="1"/>
          <w:sz w:val="20"/>
        </w:rPr>
        <w:t xml:space="preserv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visual identity, i.e.</w:t>
      </w:r>
      <w:r w:rsidRPr="0084699D">
        <w:rPr>
          <w:rFonts w:ascii="Times New Roman" w:hAnsi="Times New Roman" w:cs="Times New Roman"/>
          <w:spacing w:val="-4"/>
          <w:sz w:val="20"/>
        </w:rPr>
        <w:t xml:space="preserve"> </w:t>
      </w:r>
      <w:r w:rsidRPr="0084699D">
        <w:rPr>
          <w:rFonts w:ascii="Times New Roman" w:hAnsi="Times New Roman" w:cs="Times New Roman"/>
          <w:sz w:val="20"/>
        </w:rPr>
        <w:t xml:space="preserve">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5D1489" w:rsidRPr="0084699D">
        <w:rPr>
          <w:rFonts w:ascii="Times New Roman" w:hAnsi="Times New Roman" w:cs="Times New Roman"/>
          <w:sz w:val="20"/>
        </w:rPr>
        <w:t>s</w:t>
      </w:r>
      <w:r w:rsidRPr="0084699D">
        <w:rPr>
          <w:rFonts w:ascii="Times New Roman" w:hAnsi="Times New Roman" w:cs="Times New Roman"/>
          <w:sz w:val="20"/>
        </w:rPr>
        <w:t xml:space="preserve"> </w:t>
      </w:r>
      <w:r w:rsidRPr="0084699D">
        <w:rPr>
          <w:rFonts w:ascii="Times New Roman" w:hAnsi="Times New Roman" w:cs="Times New Roman"/>
          <w:w w:val="99"/>
          <w:sz w:val="20"/>
        </w:rPr>
        <w:t>–</w:t>
      </w:r>
      <w:r w:rsidRPr="0084699D">
        <w:rPr>
          <w:rFonts w:ascii="Times New Roman" w:hAnsi="Times New Roman" w:cs="Times New Roman"/>
          <w:sz w:val="20"/>
        </w:rPr>
        <w:t xml:space="preserve"> with or without tagline.</w:t>
      </w:r>
    </w:p>
    <w:p w14:paraId="44C7932A" w14:textId="7956E909"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7.2</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Leaflets and brochures produced by a</w:t>
      </w:r>
      <w:r w:rsidRPr="0084699D">
        <w:rPr>
          <w:rFonts w:ascii="Times New Roman" w:hAnsi="Times New Roman" w:cs="Times New Roman"/>
          <w:spacing w:val="1"/>
          <w:sz w:val="20"/>
        </w:rPr>
        <w:t xml:space="preserve"> </w:t>
      </w:r>
      <w:r w:rsidRPr="0084699D">
        <w:rPr>
          <w:rFonts w:ascii="Times New Roman" w:hAnsi="Times New Roman" w:cs="Times New Roman"/>
          <w:sz w:val="20"/>
        </w:rPr>
        <w:t>grant recipient must also incorporate a definition of the</w:t>
      </w:r>
      <w:r w:rsidRPr="0084699D">
        <w:rPr>
          <w:rFonts w:ascii="Times New Roman" w:hAnsi="Times New Roman" w:cs="Times New Roman"/>
          <w:spacing w:val="2"/>
          <w:sz w:val="20"/>
        </w:rPr>
        <w:t xml:space="preserv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(boilerplate t</w:t>
      </w:r>
      <w:r w:rsidRPr="0084699D">
        <w:rPr>
          <w:rFonts w:ascii="Times New Roman" w:hAnsi="Times New Roman" w:cs="Times New Roman"/>
          <w:spacing w:val="-1"/>
          <w:sz w:val="20"/>
        </w:rPr>
        <w:t>e</w:t>
      </w:r>
      <w:r w:rsidRPr="0084699D">
        <w:rPr>
          <w:rFonts w:ascii="Times New Roman" w:hAnsi="Times New Roman" w:cs="Times New Roman"/>
          <w:sz w:val="20"/>
        </w:rPr>
        <w:t>xt).</w:t>
      </w:r>
    </w:p>
    <w:p w14:paraId="37657FBC" w14:textId="2E4B5D39"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7.3</w:t>
      </w:r>
      <w:r w:rsidRPr="0084699D">
        <w:rPr>
          <w:rFonts w:ascii="Times New Roman" w:hAnsi="Times New Roman" w:cs="Times New Roman"/>
          <w:spacing w:val="106"/>
          <w:sz w:val="20"/>
        </w:rPr>
        <w:t xml:space="preserve"> </w:t>
      </w:r>
      <w:r w:rsidRPr="0084699D">
        <w:rPr>
          <w:rFonts w:ascii="Times New Roman" w:hAnsi="Times New Roman" w:cs="Times New Roman"/>
          <w:spacing w:val="106"/>
          <w:sz w:val="20"/>
        </w:rPr>
        <w:tab/>
      </w:r>
      <w:r w:rsidRPr="0084699D">
        <w:rPr>
          <w:rFonts w:ascii="Times New Roman" w:hAnsi="Times New Roman" w:cs="Times New Roman"/>
          <w:sz w:val="20"/>
        </w:rPr>
        <w:t xml:space="preserve">The cover page of all documents pertaining to the project financed by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mus</w:t>
      </w:r>
      <w:r w:rsidRPr="0084699D">
        <w:rPr>
          <w:rFonts w:ascii="Times New Roman" w:hAnsi="Times New Roman" w:cs="Times New Roman"/>
          <w:spacing w:val="1"/>
          <w:sz w:val="20"/>
        </w:rPr>
        <w:t>t</w:t>
      </w:r>
      <w:r w:rsidRPr="0084699D">
        <w:rPr>
          <w:rFonts w:ascii="Times New Roman" w:hAnsi="Times New Roman" w:cs="Times New Roman"/>
          <w:sz w:val="20"/>
        </w:rPr>
        <w:t xml:space="preserve"> clearly identify the activity as being part of </w:t>
      </w:r>
      <w:r w:rsidR="005D1489" w:rsidRPr="0084699D">
        <w:rPr>
          <w:rFonts w:ascii="Times New Roman" w:hAnsi="Times New Roman" w:cs="Times New Roman"/>
          <w:sz w:val="20"/>
        </w:rPr>
        <w:t xml:space="preserve">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005D1489" w:rsidRPr="0084699D" w:rsidDel="005D1489">
        <w:rPr>
          <w:rFonts w:ascii="Times New Roman" w:hAnsi="Times New Roman" w:cs="Times New Roman"/>
          <w:sz w:val="20"/>
        </w:rPr>
        <w:t xml:space="preserve"> </w:t>
      </w:r>
      <w:r w:rsidRPr="0084699D">
        <w:rPr>
          <w:rFonts w:ascii="Times New Roman" w:hAnsi="Times New Roman" w:cs="Times New Roman"/>
          <w:spacing w:val="-2"/>
          <w:sz w:val="20"/>
        </w:rPr>
        <w:t>-</w:t>
      </w:r>
      <w:r w:rsidRPr="0084699D">
        <w:rPr>
          <w:rFonts w:ascii="Times New Roman" w:hAnsi="Times New Roman" w:cs="Times New Roman"/>
          <w:sz w:val="20"/>
        </w:rPr>
        <w:t>funded activit</w:t>
      </w:r>
      <w:r w:rsidRPr="0084699D">
        <w:rPr>
          <w:rFonts w:ascii="Times New Roman" w:hAnsi="Times New Roman" w:cs="Times New Roman"/>
          <w:spacing w:val="-1"/>
          <w:sz w:val="20"/>
        </w:rPr>
        <w:t>y</w:t>
      </w:r>
      <w:r w:rsidRPr="0084699D">
        <w:rPr>
          <w:rFonts w:ascii="Times New Roman" w:hAnsi="Times New Roman" w:cs="Times New Roman"/>
          <w:sz w:val="20"/>
        </w:rPr>
        <w:t>.</w:t>
      </w:r>
    </w:p>
    <w:p w14:paraId="4BE22218" w14:textId="1C441220"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7.4</w:t>
      </w:r>
      <w:r w:rsidRPr="0084699D">
        <w:rPr>
          <w:rFonts w:ascii="Times New Roman" w:hAnsi="Times New Roman" w:cs="Times New Roman"/>
          <w:sz w:val="20"/>
        </w:rPr>
        <w:tab/>
        <w:t xml:space="preserve">Copies, including electronic copies of the publications, should be made available to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w:t>
      </w:r>
    </w:p>
    <w:p w14:paraId="3D42C18B"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8</w:t>
      </w:r>
      <w:r w:rsidRPr="0084699D">
        <w:rPr>
          <w:rFonts w:ascii="Times New Roman" w:hAnsi="Times New Roman" w:cs="Times New Roman"/>
          <w:b/>
          <w:bCs/>
          <w:spacing w:val="250"/>
          <w:sz w:val="20"/>
          <w:highlight w:val="lightGray"/>
        </w:rPr>
        <w:t xml:space="preserve"> </w:t>
      </w:r>
      <w:r w:rsidRPr="0084699D">
        <w:rPr>
          <w:rFonts w:ascii="Times New Roman" w:hAnsi="Times New Roman" w:cs="Times New Roman"/>
          <w:b/>
          <w:bCs/>
          <w:sz w:val="20"/>
          <w:highlight w:val="lightGray"/>
        </w:rPr>
        <w:t>ELECTRONIC CO</w:t>
      </w:r>
      <w:r w:rsidRPr="0084699D">
        <w:rPr>
          <w:rFonts w:ascii="Times New Roman" w:hAnsi="Times New Roman" w:cs="Times New Roman"/>
          <w:b/>
          <w:bCs/>
          <w:spacing w:val="-1"/>
          <w:sz w:val="20"/>
          <w:highlight w:val="lightGray"/>
        </w:rPr>
        <w:t>MM</w:t>
      </w:r>
      <w:r w:rsidRPr="0084699D">
        <w:rPr>
          <w:rFonts w:ascii="Times New Roman" w:hAnsi="Times New Roman" w:cs="Times New Roman"/>
          <w:b/>
          <w:bCs/>
          <w:sz w:val="20"/>
          <w:highlight w:val="lightGray"/>
        </w:rPr>
        <w:t>U</w:t>
      </w:r>
      <w:r w:rsidRPr="0084699D">
        <w:rPr>
          <w:rFonts w:ascii="Times New Roman" w:hAnsi="Times New Roman" w:cs="Times New Roman"/>
          <w:b/>
          <w:bCs/>
          <w:spacing w:val="-1"/>
          <w:sz w:val="20"/>
          <w:highlight w:val="lightGray"/>
        </w:rPr>
        <w:t>N</w:t>
      </w:r>
      <w:r w:rsidRPr="0084699D">
        <w:rPr>
          <w:rFonts w:ascii="Times New Roman" w:hAnsi="Times New Roman" w:cs="Times New Roman"/>
          <w:b/>
          <w:bCs/>
          <w:sz w:val="20"/>
          <w:highlight w:val="lightGray"/>
        </w:rPr>
        <w:t>ICATIONS</w:t>
      </w:r>
    </w:p>
    <w:p w14:paraId="4507CEA2" w14:textId="6BC547D0"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8.1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Electronic communication disseminating information on</w:t>
      </w:r>
      <w:r w:rsidRPr="0084699D">
        <w:rPr>
          <w:rFonts w:ascii="Times New Roman" w:hAnsi="Times New Roman" w:cs="Times New Roman"/>
          <w:spacing w:val="1"/>
          <w:sz w:val="20"/>
        </w:rPr>
        <w:t xml:space="preserv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005D1489" w:rsidRPr="0084699D" w:rsidDel="005D1489">
        <w:rPr>
          <w:rFonts w:ascii="Times New Roman" w:hAnsi="Times New Roman" w:cs="Times New Roman"/>
          <w:sz w:val="20"/>
        </w:rPr>
        <w:t xml:space="preserve"> </w:t>
      </w:r>
      <w:r w:rsidRPr="0084699D">
        <w:rPr>
          <w:rFonts w:ascii="Times New Roman" w:hAnsi="Times New Roman" w:cs="Times New Roman"/>
          <w:sz w:val="20"/>
        </w:rPr>
        <w:t>-funded p</w:t>
      </w:r>
      <w:r w:rsidRPr="0084699D">
        <w:rPr>
          <w:rFonts w:ascii="Times New Roman" w:hAnsi="Times New Roman" w:cs="Times New Roman"/>
          <w:spacing w:val="1"/>
          <w:sz w:val="20"/>
        </w:rPr>
        <w:t>r</w:t>
      </w:r>
      <w:r w:rsidRPr="0084699D">
        <w:rPr>
          <w:rFonts w:ascii="Times New Roman" w:hAnsi="Times New Roman" w:cs="Times New Roman"/>
          <w:sz w:val="20"/>
        </w:rPr>
        <w:t>ojects including</w:t>
      </w:r>
      <w:r w:rsidRPr="0084699D">
        <w:rPr>
          <w:rFonts w:ascii="Times New Roman" w:hAnsi="Times New Roman" w:cs="Times New Roman"/>
          <w:spacing w:val="1"/>
          <w:sz w:val="20"/>
        </w:rPr>
        <w:t xml:space="preserve"> </w:t>
      </w:r>
      <w:r w:rsidRPr="0084699D">
        <w:rPr>
          <w:rFonts w:ascii="Times New Roman" w:hAnsi="Times New Roman" w:cs="Times New Roman"/>
          <w:sz w:val="20"/>
        </w:rPr>
        <w:t>websites, newsletter, and social medi</w:t>
      </w:r>
      <w:r w:rsidRPr="0084699D">
        <w:rPr>
          <w:rFonts w:ascii="Times New Roman" w:hAnsi="Times New Roman" w:cs="Times New Roman"/>
          <w:spacing w:val="1"/>
          <w:sz w:val="20"/>
        </w:rPr>
        <w:t>a</w:t>
      </w:r>
      <w:r w:rsidRPr="0084699D">
        <w:rPr>
          <w:rFonts w:ascii="Times New Roman" w:hAnsi="Times New Roman" w:cs="Times New Roman"/>
          <w:sz w:val="20"/>
        </w:rPr>
        <w:t xml:space="preserve"> platforms, should link to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website</w:t>
      </w:r>
      <w:r w:rsidR="005D1489" w:rsidRPr="0084699D">
        <w:rPr>
          <w:rFonts w:ascii="Times New Roman" w:hAnsi="Times New Roman" w:cs="Times New Roman"/>
          <w:sz w:val="20"/>
        </w:rPr>
        <w:t>s</w:t>
      </w:r>
      <w:r w:rsidRPr="0084699D">
        <w:rPr>
          <w:rFonts w:ascii="Times New Roman" w:hAnsi="Times New Roman" w:cs="Times New Roman"/>
          <w:sz w:val="20"/>
        </w:rPr>
        <w:t>.</w:t>
      </w:r>
    </w:p>
    <w:p w14:paraId="578EEE39"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w w:val="98"/>
          <w:sz w:val="20"/>
          <w:highlight w:val="lightGray"/>
        </w:rPr>
        <w:t>9</w:t>
      </w:r>
      <w:r w:rsidRPr="0084699D">
        <w:rPr>
          <w:rFonts w:ascii="Times New Roman" w:hAnsi="Times New Roman" w:cs="Times New Roman"/>
          <w:b/>
          <w:bCs/>
          <w:spacing w:val="250"/>
          <w:sz w:val="20"/>
          <w:highlight w:val="lightGray"/>
        </w:rPr>
        <w:t xml:space="preserve"> </w:t>
      </w:r>
      <w:r w:rsidRPr="0084699D">
        <w:rPr>
          <w:rFonts w:ascii="Times New Roman" w:hAnsi="Times New Roman" w:cs="Times New Roman"/>
          <w:b/>
          <w:bCs/>
          <w:sz w:val="20"/>
          <w:highlight w:val="lightGray"/>
        </w:rPr>
        <w:t>SIGN</w:t>
      </w:r>
      <w:r w:rsidRPr="0084699D">
        <w:rPr>
          <w:rFonts w:ascii="Times New Roman" w:hAnsi="Times New Roman" w:cs="Times New Roman"/>
          <w:b/>
          <w:bCs/>
          <w:spacing w:val="-1"/>
          <w:sz w:val="20"/>
          <w:highlight w:val="lightGray"/>
        </w:rPr>
        <w:t>A</w:t>
      </w:r>
      <w:r w:rsidRPr="0084699D">
        <w:rPr>
          <w:rFonts w:ascii="Times New Roman" w:hAnsi="Times New Roman" w:cs="Times New Roman"/>
          <w:b/>
          <w:bCs/>
          <w:sz w:val="20"/>
          <w:highlight w:val="lightGray"/>
        </w:rPr>
        <w:t>GE</w:t>
      </w:r>
    </w:p>
    <w:p w14:paraId="2155E497" w14:textId="3FDFC8E3" w:rsidR="00F87B60" w:rsidRPr="0084699D" w:rsidRDefault="00F87B60" w:rsidP="00F87B60">
      <w:pPr>
        <w:widowControl w:val="0"/>
        <w:tabs>
          <w:tab w:val="left" w:pos="540"/>
        </w:tabs>
        <w:autoSpaceDE w:val="0"/>
        <w:autoSpaceDN w:val="0"/>
        <w:adjustRightInd w:val="0"/>
        <w:spacing w:before="120" w:after="120"/>
        <w:ind w:left="450" w:hanging="450"/>
        <w:jc w:val="both"/>
        <w:rPr>
          <w:rFonts w:ascii="Times New Roman" w:hAnsi="Times New Roman" w:cs="Times New Roman"/>
          <w:sz w:val="20"/>
        </w:rPr>
      </w:pPr>
      <w:r w:rsidRPr="0084699D">
        <w:rPr>
          <w:rFonts w:ascii="Times New Roman" w:hAnsi="Times New Roman" w:cs="Times New Roman"/>
          <w:sz w:val="20"/>
        </w:rPr>
        <w:lastRenderedPageBreak/>
        <w:t>9.1</w:t>
      </w:r>
      <w:r w:rsidRPr="0084699D">
        <w:rPr>
          <w:rFonts w:ascii="Times New Roman" w:hAnsi="Times New Roman" w:cs="Times New Roman"/>
          <w:spacing w:val="45"/>
          <w:sz w:val="20"/>
        </w:rPr>
        <w:t xml:space="preserve"> </w:t>
      </w:r>
      <w:r w:rsidRPr="0084699D">
        <w:rPr>
          <w:rFonts w:ascii="Times New Roman" w:hAnsi="Times New Roman" w:cs="Times New Roman"/>
          <w:spacing w:val="45"/>
          <w:sz w:val="20"/>
        </w:rPr>
        <w:tab/>
      </w:r>
      <w:r w:rsidRPr="0084699D">
        <w:rPr>
          <w:rFonts w:ascii="Times New Roman" w:hAnsi="Times New Roman" w:cs="Times New Roman"/>
          <w:sz w:val="20"/>
        </w:rPr>
        <w:t>The grant recipient should produce display pane</w:t>
      </w:r>
      <w:r w:rsidRPr="0084699D">
        <w:rPr>
          <w:rFonts w:ascii="Times New Roman" w:hAnsi="Times New Roman" w:cs="Times New Roman"/>
          <w:spacing w:val="1"/>
          <w:sz w:val="20"/>
        </w:rPr>
        <w:t>l</w:t>
      </w:r>
      <w:r w:rsidRPr="0084699D">
        <w:rPr>
          <w:rFonts w:ascii="Times New Roman" w:hAnsi="Times New Roman" w:cs="Times New Roman"/>
          <w:sz w:val="20"/>
        </w:rPr>
        <w:t>s, posters o</w:t>
      </w:r>
      <w:r w:rsidRPr="0084699D">
        <w:rPr>
          <w:rFonts w:ascii="Times New Roman" w:hAnsi="Times New Roman" w:cs="Times New Roman"/>
          <w:spacing w:val="1"/>
          <w:sz w:val="20"/>
        </w:rPr>
        <w:t>r</w:t>
      </w:r>
      <w:r w:rsidRPr="0084699D">
        <w:rPr>
          <w:rFonts w:ascii="Times New Roman" w:hAnsi="Times New Roman" w:cs="Times New Roman"/>
          <w:sz w:val="20"/>
        </w:rPr>
        <w:t xml:space="preserve"> banners to promote their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005D1489" w:rsidRPr="0084699D" w:rsidDel="005D1489">
        <w:rPr>
          <w:rFonts w:ascii="Times New Roman" w:hAnsi="Times New Roman" w:cs="Times New Roman"/>
          <w:sz w:val="20"/>
        </w:rPr>
        <w:t xml:space="preserve"> </w:t>
      </w:r>
      <w:r w:rsidRPr="0084699D">
        <w:rPr>
          <w:rFonts w:ascii="Times New Roman" w:hAnsi="Times New Roman" w:cs="Times New Roman"/>
          <w:sz w:val="20"/>
        </w:rPr>
        <w:t xml:space="preserve">-funded or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005D1489" w:rsidRPr="0084699D" w:rsidDel="005D1489">
        <w:rPr>
          <w:rFonts w:ascii="Times New Roman" w:hAnsi="Times New Roman" w:cs="Times New Roman"/>
          <w:sz w:val="20"/>
        </w:rPr>
        <w:t xml:space="preserve"> </w:t>
      </w:r>
      <w:r w:rsidRPr="0084699D">
        <w:rPr>
          <w:rFonts w:ascii="Times New Roman" w:hAnsi="Times New Roman" w:cs="Times New Roman"/>
          <w:spacing w:val="-1"/>
          <w:sz w:val="20"/>
        </w:rPr>
        <w:t>-</w:t>
      </w:r>
      <w:r w:rsidRPr="0084699D">
        <w:rPr>
          <w:rFonts w:ascii="Times New Roman" w:hAnsi="Times New Roman" w:cs="Times New Roman"/>
          <w:sz w:val="20"/>
        </w:rPr>
        <w:t>related activities at exhibitions and other events, placed in strategic locations for all</w:t>
      </w:r>
      <w:r w:rsidRPr="0084699D">
        <w:rPr>
          <w:rFonts w:ascii="Times New Roman" w:hAnsi="Times New Roman" w:cs="Times New Roman"/>
          <w:spacing w:val="-1"/>
          <w:sz w:val="20"/>
        </w:rPr>
        <w:t xml:space="preserve"> </w:t>
      </w:r>
      <w:r w:rsidRPr="0084699D">
        <w:rPr>
          <w:rFonts w:ascii="Times New Roman" w:hAnsi="Times New Roman" w:cs="Times New Roman"/>
          <w:sz w:val="20"/>
        </w:rPr>
        <w:t>to see.</w:t>
      </w:r>
    </w:p>
    <w:p w14:paraId="772F2D33"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sz w:val="20"/>
          <w:highlight w:val="lightGray"/>
        </w:rPr>
        <w:t>10</w:t>
      </w:r>
      <w:r w:rsidRPr="0084699D">
        <w:rPr>
          <w:rFonts w:ascii="Times New Roman" w:hAnsi="Times New Roman" w:cs="Times New Roman"/>
          <w:b/>
          <w:bCs/>
          <w:spacing w:val="83"/>
          <w:sz w:val="20"/>
          <w:highlight w:val="lightGray"/>
        </w:rPr>
        <w:t xml:space="preserve"> </w:t>
      </w:r>
      <w:r w:rsidRPr="0084699D">
        <w:rPr>
          <w:rFonts w:ascii="Times New Roman" w:hAnsi="Times New Roman" w:cs="Times New Roman"/>
          <w:b/>
          <w:bCs/>
          <w:sz w:val="20"/>
          <w:highlight w:val="lightGray"/>
        </w:rPr>
        <w:t xml:space="preserve">VEHICLES, SUPPLIES </w:t>
      </w:r>
      <w:r w:rsidRPr="0084699D">
        <w:rPr>
          <w:rFonts w:ascii="Times New Roman" w:hAnsi="Times New Roman" w:cs="Times New Roman"/>
          <w:b/>
          <w:bCs/>
          <w:spacing w:val="1"/>
          <w:sz w:val="20"/>
          <w:highlight w:val="lightGray"/>
        </w:rPr>
        <w:t>A</w:t>
      </w:r>
      <w:r w:rsidRPr="0084699D">
        <w:rPr>
          <w:rFonts w:ascii="Times New Roman" w:hAnsi="Times New Roman" w:cs="Times New Roman"/>
          <w:b/>
          <w:bCs/>
          <w:sz w:val="20"/>
          <w:highlight w:val="lightGray"/>
        </w:rPr>
        <w:t>ND EQUI</w:t>
      </w:r>
      <w:r w:rsidRPr="0084699D">
        <w:rPr>
          <w:rFonts w:ascii="Times New Roman" w:hAnsi="Times New Roman" w:cs="Times New Roman"/>
          <w:b/>
          <w:bCs/>
          <w:spacing w:val="1"/>
          <w:sz w:val="20"/>
          <w:highlight w:val="lightGray"/>
        </w:rPr>
        <w:t>P</w:t>
      </w:r>
      <w:r w:rsidRPr="0084699D">
        <w:rPr>
          <w:rFonts w:ascii="Times New Roman" w:hAnsi="Times New Roman" w:cs="Times New Roman"/>
          <w:b/>
          <w:bCs/>
          <w:sz w:val="20"/>
          <w:highlight w:val="lightGray"/>
        </w:rPr>
        <w:t>M</w:t>
      </w:r>
      <w:r w:rsidRPr="0084699D">
        <w:rPr>
          <w:rFonts w:ascii="Times New Roman" w:hAnsi="Times New Roman" w:cs="Times New Roman"/>
          <w:b/>
          <w:bCs/>
          <w:spacing w:val="1"/>
          <w:sz w:val="20"/>
          <w:highlight w:val="lightGray"/>
        </w:rPr>
        <w:t>E</w:t>
      </w:r>
      <w:r w:rsidRPr="0084699D">
        <w:rPr>
          <w:rFonts w:ascii="Times New Roman" w:hAnsi="Times New Roman" w:cs="Times New Roman"/>
          <w:b/>
          <w:bCs/>
          <w:sz w:val="20"/>
          <w:highlight w:val="lightGray"/>
        </w:rPr>
        <w:t>NT</w:t>
      </w:r>
    </w:p>
    <w:p w14:paraId="67E5EE24" w14:textId="37121164"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10.</w:t>
      </w:r>
      <w:r w:rsidRPr="0084699D">
        <w:rPr>
          <w:rFonts w:ascii="Times New Roman" w:hAnsi="Times New Roman" w:cs="Times New Roman"/>
          <w:spacing w:val="-3"/>
          <w:sz w:val="20"/>
        </w:rPr>
        <w:t>1</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generally requests that vehicles, supplies and e</w:t>
      </w:r>
      <w:r w:rsidRPr="0084699D">
        <w:rPr>
          <w:rFonts w:ascii="Times New Roman" w:hAnsi="Times New Roman" w:cs="Times New Roman"/>
          <w:spacing w:val="-1"/>
          <w:sz w:val="20"/>
        </w:rPr>
        <w:t>q</w:t>
      </w:r>
      <w:r w:rsidRPr="0084699D">
        <w:rPr>
          <w:rFonts w:ascii="Times New Roman" w:hAnsi="Times New Roman" w:cs="Times New Roman"/>
          <w:sz w:val="20"/>
        </w:rPr>
        <w:t>uip</w:t>
      </w:r>
      <w:r w:rsidRPr="0084699D">
        <w:rPr>
          <w:rFonts w:ascii="Times New Roman" w:hAnsi="Times New Roman" w:cs="Times New Roman"/>
          <w:spacing w:val="-2"/>
          <w:sz w:val="20"/>
        </w:rPr>
        <w:t>m</w:t>
      </w:r>
      <w:r w:rsidRPr="0084699D">
        <w:rPr>
          <w:rFonts w:ascii="Times New Roman" w:hAnsi="Times New Roman" w:cs="Times New Roman"/>
          <w:sz w:val="20"/>
        </w:rPr>
        <w:t>ent fu</w:t>
      </w:r>
      <w:r w:rsidRPr="0084699D">
        <w:rPr>
          <w:rFonts w:ascii="Times New Roman" w:hAnsi="Times New Roman" w:cs="Times New Roman"/>
          <w:spacing w:val="-1"/>
          <w:sz w:val="20"/>
        </w:rPr>
        <w:t>n</w:t>
      </w:r>
      <w:r w:rsidRPr="0084699D">
        <w:rPr>
          <w:rFonts w:ascii="Times New Roman" w:hAnsi="Times New Roman" w:cs="Times New Roman"/>
          <w:sz w:val="20"/>
        </w:rPr>
        <w:t xml:space="preserve">ded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be clearl</w:t>
      </w:r>
      <w:r w:rsidRPr="0084699D">
        <w:rPr>
          <w:rFonts w:ascii="Times New Roman" w:hAnsi="Times New Roman" w:cs="Times New Roman"/>
          <w:spacing w:val="-1"/>
          <w:sz w:val="20"/>
        </w:rPr>
        <w:t>y</w:t>
      </w:r>
      <w:r w:rsidRPr="0084699D">
        <w:rPr>
          <w:rFonts w:ascii="Times New Roman" w:hAnsi="Times New Roman" w:cs="Times New Roman"/>
          <w:sz w:val="20"/>
        </w:rPr>
        <w:t xml:space="preserve"> identified, and visibly carry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pacing w:val="-1"/>
          <w:sz w:val="20"/>
        </w:rPr>
        <w:t xml:space="preserve"> </w:t>
      </w:r>
      <w:r w:rsidRPr="0084699D">
        <w:rPr>
          <w:rFonts w:ascii="Times New Roman" w:hAnsi="Times New Roman" w:cs="Times New Roman"/>
          <w:sz w:val="20"/>
        </w:rPr>
        <w:t>logo</w:t>
      </w:r>
      <w:r w:rsidR="005D1489" w:rsidRPr="0084699D">
        <w:rPr>
          <w:rFonts w:ascii="Times New Roman" w:hAnsi="Times New Roman" w:cs="Times New Roman"/>
          <w:sz w:val="20"/>
        </w:rPr>
        <w:t>s</w:t>
      </w:r>
      <w:r w:rsidRPr="0084699D">
        <w:rPr>
          <w:rFonts w:ascii="Times New Roman" w:hAnsi="Times New Roman" w:cs="Times New Roman"/>
          <w:sz w:val="20"/>
        </w:rPr>
        <w:t xml:space="preserve"> and the phrase “</w:t>
      </w:r>
      <w:r w:rsidRPr="0084699D">
        <w:rPr>
          <w:rFonts w:ascii="Times New Roman" w:hAnsi="Times New Roman" w:cs="Times New Roman"/>
          <w:spacing w:val="-1"/>
          <w:sz w:val="20"/>
        </w:rPr>
        <w:t>P</w:t>
      </w:r>
      <w:r w:rsidRPr="0084699D">
        <w:rPr>
          <w:rFonts w:ascii="Times New Roman" w:hAnsi="Times New Roman" w:cs="Times New Roman"/>
          <w:sz w:val="20"/>
        </w:rPr>
        <w:t>rovi</w:t>
      </w:r>
      <w:r w:rsidRPr="0084699D">
        <w:rPr>
          <w:rFonts w:ascii="Times New Roman" w:hAnsi="Times New Roman" w:cs="Times New Roman"/>
          <w:spacing w:val="-1"/>
          <w:sz w:val="20"/>
        </w:rPr>
        <w:t>d</w:t>
      </w:r>
      <w:r w:rsidRPr="0084699D">
        <w:rPr>
          <w:rFonts w:ascii="Times New Roman" w:hAnsi="Times New Roman" w:cs="Times New Roman"/>
          <w:sz w:val="20"/>
        </w:rPr>
        <w:t>ed with the support of the African</w:t>
      </w:r>
      <w:r w:rsidRPr="0084699D">
        <w:rPr>
          <w:rFonts w:ascii="Times New Roman" w:hAnsi="Times New Roman" w:cs="Times New Roman"/>
          <w:spacing w:val="-1"/>
          <w:sz w:val="20"/>
        </w:rPr>
        <w:t xml:space="preserve"> </w:t>
      </w:r>
      <w:r w:rsidRPr="0084699D">
        <w:rPr>
          <w:rFonts w:ascii="Times New Roman" w:hAnsi="Times New Roman" w:cs="Times New Roman"/>
          <w:sz w:val="20"/>
        </w:rPr>
        <w:t>Water Facility</w:t>
      </w:r>
      <w:r w:rsidR="005D1489" w:rsidRPr="0084699D">
        <w:rPr>
          <w:rFonts w:ascii="Times New Roman" w:hAnsi="Times New Roman" w:cs="Times New Roman"/>
          <w:sz w:val="20"/>
        </w:rPr>
        <w:t xml:space="preserve"> and NEPAD Infrastructure Project Preparation Facility</w:t>
      </w:r>
      <w:r w:rsidRPr="0084699D">
        <w:rPr>
          <w:rFonts w:ascii="Times New Roman" w:hAnsi="Times New Roman" w:cs="Times New Roman"/>
          <w:sz w:val="20"/>
        </w:rPr>
        <w:t>” in English</w:t>
      </w:r>
      <w:r w:rsidR="005D1489" w:rsidRPr="0084699D">
        <w:rPr>
          <w:rFonts w:ascii="Times New Roman" w:hAnsi="Times New Roman" w:cs="Times New Roman"/>
          <w:sz w:val="20"/>
        </w:rPr>
        <w:t xml:space="preserve"> </w:t>
      </w:r>
      <w:r w:rsidR="0084699D" w:rsidRPr="0084699D">
        <w:rPr>
          <w:rFonts w:ascii="Times New Roman" w:hAnsi="Times New Roman" w:cs="Times New Roman"/>
          <w:sz w:val="20"/>
        </w:rPr>
        <w:t>or French</w:t>
      </w:r>
      <w:r w:rsidRPr="0084699D">
        <w:rPr>
          <w:rFonts w:ascii="Times New Roman" w:hAnsi="Times New Roman" w:cs="Times New Roman"/>
          <w:sz w:val="20"/>
        </w:rPr>
        <w:t xml:space="preserve"> as</w:t>
      </w:r>
      <w:r w:rsidRPr="0084699D">
        <w:rPr>
          <w:rFonts w:ascii="Times New Roman" w:hAnsi="Times New Roman" w:cs="Times New Roman"/>
          <w:spacing w:val="-1"/>
          <w:sz w:val="20"/>
        </w:rPr>
        <w:t xml:space="preserve"> </w:t>
      </w:r>
      <w:r w:rsidRPr="0084699D">
        <w:rPr>
          <w:rFonts w:ascii="Times New Roman" w:hAnsi="Times New Roman" w:cs="Times New Roman"/>
          <w:sz w:val="20"/>
        </w:rPr>
        <w:t>relevant.</w:t>
      </w:r>
    </w:p>
    <w:p w14:paraId="7AEDDB94" w14:textId="05B10A3E"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10.</w:t>
      </w:r>
      <w:r w:rsidRPr="0084699D">
        <w:rPr>
          <w:rFonts w:ascii="Times New Roman" w:hAnsi="Times New Roman" w:cs="Times New Roman"/>
          <w:spacing w:val="-3"/>
          <w:sz w:val="20"/>
        </w:rPr>
        <w:t>2</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 xml:space="preserve">This requirement is subject to negotiation between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and the grant recipient as some supplies and equipment </w:t>
      </w:r>
      <w:r w:rsidRPr="0084699D">
        <w:rPr>
          <w:rFonts w:ascii="Times New Roman" w:hAnsi="Times New Roman" w:cs="Times New Roman"/>
          <w:spacing w:val="-1"/>
          <w:sz w:val="20"/>
        </w:rPr>
        <w:t>m</w:t>
      </w:r>
      <w:r w:rsidRPr="0084699D">
        <w:rPr>
          <w:rFonts w:ascii="Times New Roman" w:hAnsi="Times New Roman" w:cs="Times New Roman"/>
          <w:sz w:val="20"/>
        </w:rPr>
        <w:t>ay be exe</w:t>
      </w:r>
      <w:r w:rsidRPr="0084699D">
        <w:rPr>
          <w:rFonts w:ascii="Times New Roman" w:hAnsi="Times New Roman" w:cs="Times New Roman"/>
          <w:spacing w:val="-1"/>
          <w:sz w:val="20"/>
        </w:rPr>
        <w:t>m</w:t>
      </w:r>
      <w:r w:rsidRPr="0084699D">
        <w:rPr>
          <w:rFonts w:ascii="Times New Roman" w:hAnsi="Times New Roman" w:cs="Times New Roman"/>
          <w:sz w:val="20"/>
        </w:rPr>
        <w:t>pt.</w:t>
      </w:r>
    </w:p>
    <w:p w14:paraId="120DAA50" w14:textId="77777777"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10.</w:t>
      </w:r>
      <w:r w:rsidRPr="0084699D">
        <w:rPr>
          <w:rFonts w:ascii="Times New Roman" w:hAnsi="Times New Roman" w:cs="Times New Roman"/>
          <w:spacing w:val="-3"/>
          <w:sz w:val="20"/>
        </w:rPr>
        <w:t>3</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 xml:space="preserve">The grant recipient </w:t>
      </w:r>
      <w:r w:rsidRPr="0084699D">
        <w:rPr>
          <w:rFonts w:ascii="Times New Roman" w:hAnsi="Times New Roman" w:cs="Times New Roman"/>
          <w:spacing w:val="-1"/>
          <w:sz w:val="20"/>
        </w:rPr>
        <w:t>m</w:t>
      </w:r>
      <w:r w:rsidRPr="0084699D">
        <w:rPr>
          <w:rFonts w:ascii="Times New Roman" w:hAnsi="Times New Roman" w:cs="Times New Roman"/>
          <w:sz w:val="20"/>
        </w:rPr>
        <w:t>ust provide evidence of co</w:t>
      </w:r>
      <w:r w:rsidRPr="0084699D">
        <w:rPr>
          <w:rFonts w:ascii="Times New Roman" w:hAnsi="Times New Roman" w:cs="Times New Roman"/>
          <w:spacing w:val="-1"/>
          <w:sz w:val="20"/>
        </w:rPr>
        <w:t>m</w:t>
      </w:r>
      <w:r w:rsidRPr="0084699D">
        <w:rPr>
          <w:rFonts w:ascii="Times New Roman" w:hAnsi="Times New Roman" w:cs="Times New Roman"/>
          <w:sz w:val="20"/>
        </w:rPr>
        <w:t>pliance with this rule (digital p</w:t>
      </w:r>
      <w:r w:rsidRPr="0084699D">
        <w:rPr>
          <w:rFonts w:ascii="Times New Roman" w:hAnsi="Times New Roman" w:cs="Times New Roman"/>
          <w:spacing w:val="-1"/>
          <w:sz w:val="20"/>
        </w:rPr>
        <w:t>h</w:t>
      </w:r>
      <w:r w:rsidRPr="0084699D">
        <w:rPr>
          <w:rFonts w:ascii="Times New Roman" w:hAnsi="Times New Roman" w:cs="Times New Roman"/>
          <w:sz w:val="20"/>
        </w:rPr>
        <w:t>otos sent by e</w:t>
      </w:r>
      <w:r w:rsidRPr="0084699D">
        <w:rPr>
          <w:rFonts w:ascii="Times New Roman" w:hAnsi="Times New Roman" w:cs="Times New Roman"/>
          <w:spacing w:val="-2"/>
          <w:sz w:val="20"/>
        </w:rPr>
        <w:t>m</w:t>
      </w:r>
      <w:r w:rsidRPr="0084699D">
        <w:rPr>
          <w:rFonts w:ascii="Times New Roman" w:hAnsi="Times New Roman" w:cs="Times New Roman"/>
          <w:sz w:val="20"/>
        </w:rPr>
        <w:t>ail are recommended).</w:t>
      </w:r>
    </w:p>
    <w:p w14:paraId="314B881E"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sz w:val="20"/>
          <w:highlight w:val="lightGray"/>
        </w:rPr>
        <w:t>11</w:t>
      </w:r>
      <w:r w:rsidRPr="0084699D">
        <w:rPr>
          <w:rFonts w:ascii="Times New Roman" w:hAnsi="Times New Roman" w:cs="Times New Roman"/>
          <w:b/>
          <w:bCs/>
          <w:spacing w:val="83"/>
          <w:sz w:val="20"/>
          <w:highlight w:val="lightGray"/>
        </w:rPr>
        <w:t xml:space="preserve"> </w:t>
      </w:r>
      <w:r w:rsidRPr="0084699D">
        <w:rPr>
          <w:rFonts w:ascii="Times New Roman" w:hAnsi="Times New Roman" w:cs="Times New Roman"/>
          <w:b/>
          <w:bCs/>
          <w:sz w:val="20"/>
          <w:highlight w:val="lightGray"/>
        </w:rPr>
        <w:t>PHOTOGRAPHS AND AUDIOVISUAL PRODU</w:t>
      </w:r>
      <w:r w:rsidRPr="0084699D">
        <w:rPr>
          <w:rFonts w:ascii="Times New Roman" w:hAnsi="Times New Roman" w:cs="Times New Roman"/>
          <w:b/>
          <w:bCs/>
          <w:spacing w:val="1"/>
          <w:sz w:val="20"/>
          <w:highlight w:val="lightGray"/>
        </w:rPr>
        <w:t>C</w:t>
      </w:r>
      <w:r w:rsidRPr="0084699D">
        <w:rPr>
          <w:rFonts w:ascii="Times New Roman" w:hAnsi="Times New Roman" w:cs="Times New Roman"/>
          <w:b/>
          <w:bCs/>
          <w:sz w:val="20"/>
          <w:highlight w:val="lightGray"/>
        </w:rPr>
        <w:t>TI</w:t>
      </w:r>
      <w:r w:rsidRPr="0084699D">
        <w:rPr>
          <w:rFonts w:ascii="Times New Roman" w:hAnsi="Times New Roman" w:cs="Times New Roman"/>
          <w:b/>
          <w:bCs/>
          <w:spacing w:val="1"/>
          <w:sz w:val="20"/>
          <w:highlight w:val="lightGray"/>
        </w:rPr>
        <w:t>O</w:t>
      </w:r>
      <w:r w:rsidRPr="0084699D">
        <w:rPr>
          <w:rFonts w:ascii="Times New Roman" w:hAnsi="Times New Roman" w:cs="Times New Roman"/>
          <w:b/>
          <w:bCs/>
          <w:sz w:val="20"/>
          <w:highlight w:val="lightGray"/>
        </w:rPr>
        <w:t>NS</w:t>
      </w:r>
    </w:p>
    <w:p w14:paraId="39B1C48F" w14:textId="57AB16F9" w:rsidR="00F87B60" w:rsidRPr="0084699D" w:rsidRDefault="00F87B60" w:rsidP="00F87B60">
      <w:pPr>
        <w:widowControl w:val="0"/>
        <w:tabs>
          <w:tab w:val="left" w:pos="540"/>
        </w:tabs>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11.</w:t>
      </w:r>
      <w:r w:rsidRPr="0084699D">
        <w:rPr>
          <w:rFonts w:ascii="Times New Roman" w:hAnsi="Times New Roman" w:cs="Times New Roman"/>
          <w:spacing w:val="-3"/>
          <w:sz w:val="20"/>
        </w:rPr>
        <w:t>1</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Professional high resolutions (300 dpi) digital photographs of the pro</w:t>
      </w:r>
      <w:r w:rsidRPr="0084699D">
        <w:rPr>
          <w:rFonts w:ascii="Times New Roman" w:hAnsi="Times New Roman" w:cs="Times New Roman"/>
          <w:spacing w:val="1"/>
          <w:sz w:val="20"/>
        </w:rPr>
        <w:t>j</w:t>
      </w:r>
      <w:r w:rsidRPr="0084699D">
        <w:rPr>
          <w:rFonts w:ascii="Times New Roman" w:hAnsi="Times New Roman" w:cs="Times New Roman"/>
          <w:sz w:val="20"/>
        </w:rPr>
        <w:t xml:space="preserve">ect funded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shou</w:t>
      </w:r>
      <w:r w:rsidRPr="0084699D">
        <w:rPr>
          <w:rFonts w:ascii="Times New Roman" w:hAnsi="Times New Roman" w:cs="Times New Roman"/>
          <w:spacing w:val="1"/>
          <w:sz w:val="20"/>
        </w:rPr>
        <w:t>l</w:t>
      </w:r>
      <w:r w:rsidRPr="0084699D">
        <w:rPr>
          <w:rFonts w:ascii="Times New Roman" w:hAnsi="Times New Roman" w:cs="Times New Roman"/>
          <w:sz w:val="20"/>
        </w:rPr>
        <w:t xml:space="preserve">d be supplied to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throughout the different phases of the project, to docu</w:t>
      </w:r>
      <w:r w:rsidRPr="0084699D">
        <w:rPr>
          <w:rFonts w:ascii="Times New Roman" w:hAnsi="Times New Roman" w:cs="Times New Roman"/>
          <w:spacing w:val="-1"/>
          <w:sz w:val="20"/>
        </w:rPr>
        <w:t>m</w:t>
      </w:r>
      <w:r w:rsidRPr="0084699D">
        <w:rPr>
          <w:rFonts w:ascii="Times New Roman" w:hAnsi="Times New Roman" w:cs="Times New Roman"/>
          <w:sz w:val="20"/>
        </w:rPr>
        <w:t xml:space="preserve">ent the progress </w:t>
      </w:r>
      <w:r w:rsidRPr="0084699D">
        <w:rPr>
          <w:rFonts w:ascii="Times New Roman" w:hAnsi="Times New Roman" w:cs="Times New Roman"/>
          <w:spacing w:val="-1"/>
          <w:sz w:val="20"/>
        </w:rPr>
        <w:t>o</w:t>
      </w:r>
      <w:r w:rsidRPr="0084699D">
        <w:rPr>
          <w:rFonts w:ascii="Times New Roman" w:hAnsi="Times New Roman" w:cs="Times New Roman"/>
          <w:sz w:val="20"/>
        </w:rPr>
        <w:t>f actions and events related to these, and to be used in print and online publications.</w:t>
      </w:r>
    </w:p>
    <w:p w14:paraId="73CE7DBC" w14:textId="77777777" w:rsidR="00F87B60" w:rsidRPr="0084699D" w:rsidRDefault="00F87B60" w:rsidP="00F87B60">
      <w:pPr>
        <w:widowControl w:val="0"/>
        <w:tabs>
          <w:tab w:val="left" w:pos="540"/>
        </w:tabs>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11.</w:t>
      </w:r>
      <w:r w:rsidRPr="0084699D">
        <w:rPr>
          <w:rFonts w:ascii="Times New Roman" w:hAnsi="Times New Roman" w:cs="Times New Roman"/>
          <w:spacing w:val="-3"/>
          <w:sz w:val="20"/>
        </w:rPr>
        <w:t>2</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All photos should be sub</w:t>
      </w:r>
      <w:r w:rsidRPr="0084699D">
        <w:rPr>
          <w:rFonts w:ascii="Times New Roman" w:hAnsi="Times New Roman" w:cs="Times New Roman"/>
          <w:spacing w:val="-1"/>
          <w:sz w:val="20"/>
        </w:rPr>
        <w:t>m</w:t>
      </w:r>
      <w:r w:rsidRPr="0084699D">
        <w:rPr>
          <w:rFonts w:ascii="Times New Roman" w:hAnsi="Times New Roman" w:cs="Times New Roman"/>
          <w:sz w:val="20"/>
        </w:rPr>
        <w:t>itted with full caption and credit infor</w:t>
      </w:r>
      <w:r w:rsidRPr="0084699D">
        <w:rPr>
          <w:rFonts w:ascii="Times New Roman" w:hAnsi="Times New Roman" w:cs="Times New Roman"/>
          <w:spacing w:val="-2"/>
          <w:sz w:val="20"/>
        </w:rPr>
        <w:t>m</w:t>
      </w:r>
      <w:r w:rsidRPr="0084699D">
        <w:rPr>
          <w:rFonts w:ascii="Times New Roman" w:hAnsi="Times New Roman" w:cs="Times New Roman"/>
          <w:sz w:val="20"/>
        </w:rPr>
        <w:t>ation.</w:t>
      </w:r>
    </w:p>
    <w:p w14:paraId="53BA82B1" w14:textId="599D376E" w:rsidR="00F87B60" w:rsidRPr="0084699D" w:rsidRDefault="00F87B60" w:rsidP="00F87B60">
      <w:pPr>
        <w:widowControl w:val="0"/>
        <w:tabs>
          <w:tab w:val="left" w:pos="540"/>
        </w:tabs>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11.</w:t>
      </w:r>
      <w:r w:rsidRPr="0084699D">
        <w:rPr>
          <w:rFonts w:ascii="Times New Roman" w:hAnsi="Times New Roman" w:cs="Times New Roman"/>
          <w:spacing w:val="7"/>
          <w:sz w:val="20"/>
        </w:rPr>
        <w:t>3</w:t>
      </w:r>
      <w:r w:rsidRPr="0084699D">
        <w:rPr>
          <w:rFonts w:ascii="Times New Roman" w:hAnsi="Times New Roman" w:cs="Times New Roman"/>
          <w:spacing w:val="7"/>
          <w:sz w:val="20"/>
        </w:rPr>
        <w:tab/>
      </w:r>
      <w:r w:rsidRPr="0084699D">
        <w:rPr>
          <w:rFonts w:ascii="Times New Roman" w:hAnsi="Times New Roman" w:cs="Times New Roman"/>
          <w:sz w:val="20"/>
        </w:rPr>
        <w:t xml:space="preserve">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will be entitled to use or reproduce photos sub</w:t>
      </w:r>
      <w:r w:rsidRPr="0084699D">
        <w:rPr>
          <w:rFonts w:ascii="Times New Roman" w:hAnsi="Times New Roman" w:cs="Times New Roman"/>
          <w:spacing w:val="-1"/>
          <w:sz w:val="20"/>
        </w:rPr>
        <w:t>m</w:t>
      </w:r>
      <w:r w:rsidRPr="0084699D">
        <w:rPr>
          <w:rFonts w:ascii="Times New Roman" w:hAnsi="Times New Roman" w:cs="Times New Roman"/>
          <w:sz w:val="20"/>
        </w:rPr>
        <w:t>itted to it without pay</w:t>
      </w:r>
      <w:r w:rsidRPr="0084699D">
        <w:rPr>
          <w:rFonts w:ascii="Times New Roman" w:hAnsi="Times New Roman" w:cs="Times New Roman"/>
          <w:spacing w:val="-2"/>
          <w:sz w:val="20"/>
        </w:rPr>
        <w:t>m</w:t>
      </w:r>
      <w:r w:rsidRPr="0084699D">
        <w:rPr>
          <w:rFonts w:ascii="Times New Roman" w:hAnsi="Times New Roman" w:cs="Times New Roman"/>
          <w:sz w:val="20"/>
        </w:rPr>
        <w:t>ent of royalties.</w:t>
      </w:r>
    </w:p>
    <w:p w14:paraId="3534A1A2" w14:textId="3E95AE1E" w:rsidR="00F87B60" w:rsidRPr="0084699D" w:rsidRDefault="00F87B60" w:rsidP="00F87B60">
      <w:pPr>
        <w:widowControl w:val="0"/>
        <w:tabs>
          <w:tab w:val="left" w:pos="540"/>
        </w:tabs>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11.</w:t>
      </w:r>
      <w:r w:rsidRPr="0084699D">
        <w:rPr>
          <w:rFonts w:ascii="Times New Roman" w:hAnsi="Times New Roman" w:cs="Times New Roman"/>
          <w:spacing w:val="-3"/>
          <w:sz w:val="20"/>
        </w:rPr>
        <w:t>4</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 xml:space="preserve">Whenever relevant, audiovisual materials should acknowledge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support, by featuring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5D1489" w:rsidRPr="0084699D">
        <w:rPr>
          <w:rFonts w:ascii="Times New Roman" w:hAnsi="Times New Roman" w:cs="Times New Roman"/>
          <w:sz w:val="20"/>
        </w:rPr>
        <w:t>s</w:t>
      </w:r>
      <w:r w:rsidRPr="0084699D">
        <w:rPr>
          <w:rFonts w:ascii="Times New Roman" w:hAnsi="Times New Roman" w:cs="Times New Roman"/>
          <w:sz w:val="20"/>
        </w:rPr>
        <w:t xml:space="preserve"> at the beginning and/or end of the movie/docu</w:t>
      </w:r>
      <w:r w:rsidRPr="0084699D">
        <w:rPr>
          <w:rFonts w:ascii="Times New Roman" w:hAnsi="Times New Roman" w:cs="Times New Roman"/>
          <w:spacing w:val="-1"/>
          <w:sz w:val="20"/>
        </w:rPr>
        <w:t>m</w:t>
      </w:r>
      <w:r w:rsidRPr="0084699D">
        <w:rPr>
          <w:rFonts w:ascii="Times New Roman" w:hAnsi="Times New Roman" w:cs="Times New Roman"/>
          <w:sz w:val="20"/>
        </w:rPr>
        <w:t>entary.</w:t>
      </w:r>
    </w:p>
    <w:p w14:paraId="3F299BD1" w14:textId="0F459928" w:rsidR="00F87B60" w:rsidRPr="0084699D" w:rsidRDefault="00F87B60" w:rsidP="00F87B60">
      <w:pPr>
        <w:widowControl w:val="0"/>
        <w:tabs>
          <w:tab w:val="left" w:pos="540"/>
        </w:tabs>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11.</w:t>
      </w:r>
      <w:r w:rsidRPr="0084699D">
        <w:rPr>
          <w:rFonts w:ascii="Times New Roman" w:hAnsi="Times New Roman" w:cs="Times New Roman"/>
          <w:spacing w:val="-3"/>
          <w:sz w:val="20"/>
        </w:rPr>
        <w:t>5</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pacing w:val="-53"/>
          <w:sz w:val="20"/>
        </w:rPr>
        <w:tab/>
      </w:r>
      <w:r w:rsidRPr="0084699D">
        <w:rPr>
          <w:rFonts w:ascii="Times New Roman" w:hAnsi="Times New Roman" w:cs="Times New Roman"/>
          <w:sz w:val="20"/>
        </w:rPr>
        <w:t>Copies of the movie(s) / documentary (ies</w:t>
      </w:r>
      <w:r w:rsidRPr="0084699D">
        <w:rPr>
          <w:rFonts w:ascii="Times New Roman" w:hAnsi="Times New Roman" w:cs="Times New Roman"/>
          <w:spacing w:val="1"/>
          <w:sz w:val="20"/>
        </w:rPr>
        <w:t>)</w:t>
      </w:r>
      <w:r w:rsidRPr="0084699D">
        <w:rPr>
          <w:rFonts w:ascii="Times New Roman" w:hAnsi="Times New Roman" w:cs="Times New Roman"/>
          <w:sz w:val="20"/>
        </w:rPr>
        <w:t xml:space="preserve"> should be supplied to</w:t>
      </w:r>
      <w:r w:rsidRPr="0084699D">
        <w:rPr>
          <w:rFonts w:ascii="Times New Roman" w:hAnsi="Times New Roman" w:cs="Times New Roman"/>
          <w:spacing w:val="1"/>
          <w:sz w:val="20"/>
        </w:rPr>
        <w:t xml:space="preserve"> </w:t>
      </w:r>
      <w:r w:rsidRPr="0084699D">
        <w:rPr>
          <w:rFonts w:ascii="Times New Roman" w:hAnsi="Times New Roman" w:cs="Times New Roman"/>
          <w:sz w:val="20"/>
        </w:rPr>
        <w:t>the</w:t>
      </w:r>
      <w:r w:rsidRPr="0084699D">
        <w:rPr>
          <w:rFonts w:ascii="Times New Roman" w:hAnsi="Times New Roman" w:cs="Times New Roman"/>
          <w:spacing w:val="1"/>
          <w:sz w:val="20"/>
        </w:rPr>
        <w:t xml:space="preserv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w:t>
      </w:r>
    </w:p>
    <w:p w14:paraId="3A4B8435" w14:textId="77777777" w:rsidR="00F87B60" w:rsidRPr="0084699D" w:rsidRDefault="00F87B60" w:rsidP="00F87B60">
      <w:pPr>
        <w:widowControl w:val="0"/>
        <w:autoSpaceDE w:val="0"/>
        <w:autoSpaceDN w:val="0"/>
        <w:adjustRightInd w:val="0"/>
        <w:spacing w:before="120" w:after="120"/>
        <w:ind w:firstLine="60"/>
        <w:jc w:val="both"/>
        <w:rPr>
          <w:rFonts w:ascii="Times New Roman" w:hAnsi="Times New Roman" w:cs="Times New Roman"/>
          <w:b/>
          <w:bCs/>
          <w:sz w:val="20"/>
        </w:rPr>
      </w:pPr>
      <w:r w:rsidRPr="0084699D">
        <w:rPr>
          <w:rFonts w:ascii="Times New Roman" w:hAnsi="Times New Roman" w:cs="Times New Roman"/>
          <w:b/>
          <w:bCs/>
          <w:sz w:val="20"/>
          <w:highlight w:val="lightGray"/>
        </w:rPr>
        <w:t>12</w:t>
      </w:r>
      <w:r w:rsidRPr="0084699D">
        <w:rPr>
          <w:rFonts w:ascii="Times New Roman" w:hAnsi="Times New Roman" w:cs="Times New Roman"/>
          <w:b/>
          <w:bCs/>
          <w:spacing w:val="83"/>
          <w:sz w:val="20"/>
          <w:highlight w:val="lightGray"/>
        </w:rPr>
        <w:t xml:space="preserve"> </w:t>
      </w:r>
      <w:r w:rsidRPr="0084699D">
        <w:rPr>
          <w:rFonts w:ascii="Times New Roman" w:hAnsi="Times New Roman" w:cs="Times New Roman"/>
          <w:b/>
          <w:bCs/>
          <w:sz w:val="20"/>
          <w:highlight w:val="lightGray"/>
        </w:rPr>
        <w:t>COMMEMORATIVE PLAQU</w:t>
      </w:r>
      <w:r w:rsidRPr="0084699D">
        <w:rPr>
          <w:rFonts w:ascii="Times New Roman" w:hAnsi="Times New Roman" w:cs="Times New Roman"/>
          <w:b/>
          <w:bCs/>
          <w:spacing w:val="1"/>
          <w:sz w:val="20"/>
          <w:highlight w:val="lightGray"/>
        </w:rPr>
        <w:t>E</w:t>
      </w:r>
      <w:r w:rsidRPr="0084699D">
        <w:rPr>
          <w:rFonts w:ascii="Times New Roman" w:hAnsi="Times New Roman" w:cs="Times New Roman"/>
          <w:b/>
          <w:bCs/>
          <w:sz w:val="20"/>
          <w:highlight w:val="lightGray"/>
        </w:rPr>
        <w:t>S</w:t>
      </w:r>
      <w:r w:rsidRPr="0084699D">
        <w:rPr>
          <w:rFonts w:ascii="Times New Roman" w:hAnsi="Times New Roman" w:cs="Times New Roman"/>
          <w:b/>
          <w:bCs/>
          <w:spacing w:val="2"/>
          <w:sz w:val="20"/>
          <w:highlight w:val="lightGray"/>
        </w:rPr>
        <w:t xml:space="preserve"> </w:t>
      </w:r>
      <w:r w:rsidRPr="0084699D">
        <w:rPr>
          <w:rFonts w:ascii="Times New Roman" w:hAnsi="Times New Roman" w:cs="Times New Roman"/>
          <w:b/>
          <w:bCs/>
          <w:sz w:val="20"/>
          <w:highlight w:val="lightGray"/>
        </w:rPr>
        <w:t xml:space="preserve">OR </w:t>
      </w:r>
      <w:r w:rsidRPr="0084699D">
        <w:rPr>
          <w:rFonts w:ascii="Times New Roman" w:hAnsi="Times New Roman" w:cs="Times New Roman"/>
          <w:b/>
          <w:bCs/>
          <w:spacing w:val="1"/>
          <w:sz w:val="20"/>
          <w:highlight w:val="lightGray"/>
        </w:rPr>
        <w:t>S</w:t>
      </w:r>
      <w:r w:rsidRPr="0084699D">
        <w:rPr>
          <w:rFonts w:ascii="Times New Roman" w:hAnsi="Times New Roman" w:cs="Times New Roman"/>
          <w:b/>
          <w:bCs/>
          <w:sz w:val="20"/>
          <w:highlight w:val="lightGray"/>
        </w:rPr>
        <w:t>IGNAGE</w:t>
      </w:r>
    </w:p>
    <w:p w14:paraId="7E1BB294" w14:textId="7C11485A"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12.</w:t>
      </w:r>
      <w:r w:rsidRPr="0084699D">
        <w:rPr>
          <w:rFonts w:ascii="Times New Roman" w:hAnsi="Times New Roman" w:cs="Times New Roman"/>
          <w:spacing w:val="-3"/>
          <w:sz w:val="20"/>
        </w:rPr>
        <w:t>1</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Whenever relevant, the grant recipient should place a permanent plaqu</w:t>
      </w:r>
      <w:r w:rsidRPr="0084699D">
        <w:rPr>
          <w:rFonts w:ascii="Times New Roman" w:hAnsi="Times New Roman" w:cs="Times New Roman"/>
          <w:spacing w:val="1"/>
          <w:sz w:val="20"/>
        </w:rPr>
        <w:t>e</w:t>
      </w:r>
      <w:r w:rsidRPr="0084699D">
        <w:rPr>
          <w:rFonts w:ascii="Times New Roman" w:hAnsi="Times New Roman" w:cs="Times New Roman"/>
          <w:sz w:val="20"/>
        </w:rPr>
        <w:t xml:space="preserve">, or some other type of large, commemorative signage, on the </w:t>
      </w:r>
      <w:r w:rsidRPr="0084699D">
        <w:rPr>
          <w:rFonts w:ascii="Times New Roman" w:hAnsi="Times New Roman" w:cs="Times New Roman"/>
          <w:spacing w:val="-1"/>
          <w:sz w:val="20"/>
        </w:rPr>
        <w:t>m</w:t>
      </w:r>
      <w:r w:rsidRPr="0084699D">
        <w:rPr>
          <w:rFonts w:ascii="Times New Roman" w:hAnsi="Times New Roman" w:cs="Times New Roman"/>
          <w:sz w:val="20"/>
        </w:rPr>
        <w:t xml:space="preserve">ost visible part of the building, infrastructure or near the project site, which received funding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beside the na</w:t>
      </w:r>
      <w:r w:rsidRPr="0084699D">
        <w:rPr>
          <w:rFonts w:ascii="Times New Roman" w:hAnsi="Times New Roman" w:cs="Times New Roman"/>
          <w:spacing w:val="-1"/>
          <w:sz w:val="20"/>
        </w:rPr>
        <w:t>m</w:t>
      </w:r>
      <w:r w:rsidRPr="0084699D">
        <w:rPr>
          <w:rFonts w:ascii="Times New Roman" w:hAnsi="Times New Roman" w:cs="Times New Roman"/>
          <w:sz w:val="20"/>
        </w:rPr>
        <w:t>e of the i</w:t>
      </w:r>
      <w:r w:rsidRPr="0084699D">
        <w:rPr>
          <w:rFonts w:ascii="Times New Roman" w:hAnsi="Times New Roman" w:cs="Times New Roman"/>
          <w:spacing w:val="-1"/>
          <w:sz w:val="20"/>
        </w:rPr>
        <w:t>m</w:t>
      </w:r>
      <w:r w:rsidRPr="0084699D">
        <w:rPr>
          <w:rFonts w:ascii="Times New Roman" w:hAnsi="Times New Roman" w:cs="Times New Roman"/>
          <w:sz w:val="20"/>
        </w:rPr>
        <w:t>plementing agency and/or na</w:t>
      </w:r>
      <w:r w:rsidRPr="0084699D">
        <w:rPr>
          <w:rFonts w:ascii="Times New Roman" w:hAnsi="Times New Roman" w:cs="Times New Roman"/>
          <w:spacing w:val="-1"/>
          <w:sz w:val="20"/>
        </w:rPr>
        <w:t>m</w:t>
      </w:r>
      <w:r w:rsidRPr="0084699D">
        <w:rPr>
          <w:rFonts w:ascii="Times New Roman" w:hAnsi="Times New Roman" w:cs="Times New Roman"/>
          <w:sz w:val="20"/>
        </w:rPr>
        <w:t>e of the project, for visitors to se</w:t>
      </w:r>
      <w:r w:rsidRPr="0084699D">
        <w:rPr>
          <w:rFonts w:ascii="Times New Roman" w:hAnsi="Times New Roman" w:cs="Times New Roman"/>
          <w:spacing w:val="2"/>
          <w:sz w:val="20"/>
        </w:rPr>
        <w:t>e</w:t>
      </w:r>
      <w:r w:rsidRPr="0084699D">
        <w:rPr>
          <w:rFonts w:ascii="Times New Roman" w:hAnsi="Times New Roman" w:cs="Times New Roman"/>
          <w:sz w:val="20"/>
        </w:rPr>
        <w:t>.</w:t>
      </w:r>
    </w:p>
    <w:p w14:paraId="079EC2FE" w14:textId="3E11A712"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12.</w:t>
      </w:r>
      <w:r w:rsidRPr="0084699D">
        <w:rPr>
          <w:rFonts w:ascii="Times New Roman" w:hAnsi="Times New Roman" w:cs="Times New Roman"/>
          <w:spacing w:val="-3"/>
          <w:sz w:val="20"/>
        </w:rPr>
        <w:t>2</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When appropriate, the plaque or s</w:t>
      </w:r>
      <w:r w:rsidRPr="0084699D">
        <w:rPr>
          <w:rFonts w:ascii="Times New Roman" w:hAnsi="Times New Roman" w:cs="Times New Roman"/>
          <w:spacing w:val="1"/>
          <w:sz w:val="20"/>
        </w:rPr>
        <w:t>i</w:t>
      </w:r>
      <w:r w:rsidRPr="0084699D">
        <w:rPr>
          <w:rFonts w:ascii="Times New Roman" w:hAnsi="Times New Roman" w:cs="Times New Roman"/>
          <w:sz w:val="20"/>
        </w:rPr>
        <w:t>gnage could contain the following sentence: “This [na</w:t>
      </w:r>
      <w:r w:rsidRPr="0084699D">
        <w:rPr>
          <w:rFonts w:ascii="Times New Roman" w:hAnsi="Times New Roman" w:cs="Times New Roman"/>
          <w:spacing w:val="-1"/>
          <w:sz w:val="20"/>
        </w:rPr>
        <w:t>m</w:t>
      </w:r>
      <w:r w:rsidRPr="0084699D">
        <w:rPr>
          <w:rFonts w:ascii="Times New Roman" w:hAnsi="Times New Roman" w:cs="Times New Roman"/>
          <w:sz w:val="20"/>
        </w:rPr>
        <w:t xml:space="preserve">e of </w:t>
      </w:r>
      <w:r w:rsidRPr="0084699D">
        <w:rPr>
          <w:rFonts w:ascii="Times New Roman" w:hAnsi="Times New Roman" w:cs="Times New Roman"/>
          <w:spacing w:val="-1"/>
          <w:sz w:val="20"/>
        </w:rPr>
        <w:t>t</w:t>
      </w:r>
      <w:r w:rsidRPr="0084699D">
        <w:rPr>
          <w:rFonts w:ascii="Times New Roman" w:hAnsi="Times New Roman" w:cs="Times New Roman"/>
          <w:sz w:val="20"/>
        </w:rPr>
        <w:t>he infrastructure] was funded by the</w:t>
      </w:r>
      <w:r w:rsidRPr="0084699D">
        <w:rPr>
          <w:rFonts w:ascii="Times New Roman" w:hAnsi="Times New Roman" w:cs="Times New Roman"/>
          <w:spacing w:val="1"/>
          <w:sz w:val="20"/>
        </w:rPr>
        <w:t xml:space="preserve"> </w:t>
      </w:r>
      <w:r w:rsidRPr="0084699D">
        <w:rPr>
          <w:rFonts w:ascii="Times New Roman" w:hAnsi="Times New Roman" w:cs="Times New Roman"/>
          <w:sz w:val="20"/>
        </w:rPr>
        <w:t>African Water Fac</w:t>
      </w:r>
      <w:r w:rsidRPr="0084699D">
        <w:rPr>
          <w:rFonts w:ascii="Times New Roman" w:hAnsi="Times New Roman" w:cs="Times New Roman"/>
          <w:spacing w:val="-1"/>
          <w:sz w:val="20"/>
        </w:rPr>
        <w:t>i</w:t>
      </w:r>
      <w:r w:rsidRPr="0084699D">
        <w:rPr>
          <w:rFonts w:ascii="Times New Roman" w:hAnsi="Times New Roman" w:cs="Times New Roman"/>
          <w:sz w:val="20"/>
        </w:rPr>
        <w:t>lit</w:t>
      </w:r>
      <w:r w:rsidRPr="0084699D">
        <w:rPr>
          <w:rFonts w:ascii="Times New Roman" w:hAnsi="Times New Roman" w:cs="Times New Roman"/>
          <w:spacing w:val="-2"/>
          <w:sz w:val="20"/>
        </w:rPr>
        <w:t>y</w:t>
      </w:r>
      <w:r w:rsidR="005D1489" w:rsidRPr="0084699D">
        <w:rPr>
          <w:rFonts w:ascii="Times New Roman" w:hAnsi="Times New Roman" w:cs="Times New Roman"/>
          <w:spacing w:val="-2"/>
          <w:sz w:val="20"/>
        </w:rPr>
        <w:t xml:space="preserve"> </w:t>
      </w:r>
      <w:r w:rsidR="005D1489" w:rsidRPr="0084699D">
        <w:rPr>
          <w:rFonts w:ascii="Times New Roman" w:hAnsi="Times New Roman" w:cs="Times New Roman"/>
          <w:sz w:val="20"/>
        </w:rPr>
        <w:t>and NEPAD Infrastructure Project Preparation Facility</w:t>
      </w:r>
      <w:r w:rsidRPr="0084699D">
        <w:rPr>
          <w:rFonts w:ascii="Times New Roman" w:hAnsi="Times New Roman" w:cs="Times New Roman"/>
          <w:sz w:val="20"/>
        </w:rPr>
        <w:t xml:space="preserve">” alongside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5D1489" w:rsidRPr="0084699D">
        <w:rPr>
          <w:rFonts w:ascii="Times New Roman" w:hAnsi="Times New Roman" w:cs="Times New Roman"/>
          <w:sz w:val="20"/>
        </w:rPr>
        <w:t>s</w:t>
      </w:r>
      <w:r w:rsidRPr="0084699D">
        <w:rPr>
          <w:rFonts w:ascii="Times New Roman" w:hAnsi="Times New Roman" w:cs="Times New Roman"/>
          <w:sz w:val="20"/>
        </w:rPr>
        <w:t>.</w:t>
      </w:r>
    </w:p>
    <w:p w14:paraId="70AB3B0D" w14:textId="77777777" w:rsidR="00F87B60" w:rsidRPr="0084699D" w:rsidRDefault="00F87B60" w:rsidP="00F87B60">
      <w:pPr>
        <w:widowControl w:val="0"/>
        <w:autoSpaceDE w:val="0"/>
        <w:autoSpaceDN w:val="0"/>
        <w:adjustRightInd w:val="0"/>
        <w:spacing w:before="120" w:after="120"/>
        <w:jc w:val="both"/>
        <w:rPr>
          <w:rFonts w:ascii="Times New Roman" w:hAnsi="Times New Roman" w:cs="Times New Roman"/>
          <w:b/>
          <w:bCs/>
          <w:sz w:val="20"/>
        </w:rPr>
      </w:pPr>
      <w:r w:rsidRPr="0084699D">
        <w:rPr>
          <w:rFonts w:ascii="Times New Roman" w:hAnsi="Times New Roman" w:cs="Times New Roman"/>
          <w:b/>
          <w:bCs/>
          <w:sz w:val="20"/>
          <w:highlight w:val="lightGray"/>
        </w:rPr>
        <w:t>1</w:t>
      </w:r>
      <w:r w:rsidRPr="0084699D">
        <w:rPr>
          <w:rFonts w:ascii="Times New Roman" w:hAnsi="Times New Roman" w:cs="Times New Roman"/>
          <w:b/>
          <w:bCs/>
          <w:spacing w:val="1"/>
          <w:sz w:val="20"/>
          <w:highlight w:val="lightGray"/>
        </w:rPr>
        <w:t>3</w:t>
      </w:r>
      <w:r w:rsidRPr="0084699D">
        <w:rPr>
          <w:rFonts w:ascii="Times New Roman" w:hAnsi="Times New Roman" w:cs="Times New Roman"/>
          <w:b/>
          <w:bCs/>
          <w:spacing w:val="193"/>
          <w:sz w:val="20"/>
          <w:highlight w:val="lightGray"/>
        </w:rPr>
        <w:t xml:space="preserve"> </w:t>
      </w:r>
      <w:r w:rsidRPr="0084699D">
        <w:rPr>
          <w:rFonts w:ascii="Times New Roman" w:hAnsi="Times New Roman" w:cs="Times New Roman"/>
          <w:b/>
          <w:bCs/>
          <w:sz w:val="20"/>
          <w:highlight w:val="lightGray"/>
        </w:rPr>
        <w:t>PROMOTIONAL ITE</w:t>
      </w:r>
      <w:r w:rsidRPr="0084699D">
        <w:rPr>
          <w:rFonts w:ascii="Times New Roman" w:hAnsi="Times New Roman" w:cs="Times New Roman"/>
          <w:b/>
          <w:bCs/>
          <w:spacing w:val="-1"/>
          <w:sz w:val="20"/>
          <w:highlight w:val="lightGray"/>
        </w:rPr>
        <w:t>M</w:t>
      </w:r>
      <w:r w:rsidRPr="0084699D">
        <w:rPr>
          <w:rFonts w:ascii="Times New Roman" w:hAnsi="Times New Roman" w:cs="Times New Roman"/>
          <w:b/>
          <w:bCs/>
          <w:sz w:val="20"/>
          <w:highlight w:val="lightGray"/>
        </w:rPr>
        <w:t>S</w:t>
      </w:r>
    </w:p>
    <w:p w14:paraId="74054513" w14:textId="4643397A" w:rsidR="00F87B60" w:rsidRPr="0084699D" w:rsidRDefault="00F87B60" w:rsidP="00F87B60">
      <w:pPr>
        <w:widowControl w:val="0"/>
        <w:autoSpaceDE w:val="0"/>
        <w:autoSpaceDN w:val="0"/>
        <w:adjustRightInd w:val="0"/>
        <w:spacing w:before="120" w:after="120"/>
        <w:ind w:left="540" w:hanging="540"/>
        <w:jc w:val="both"/>
        <w:rPr>
          <w:rFonts w:ascii="Times New Roman" w:hAnsi="Times New Roman" w:cs="Times New Roman"/>
          <w:sz w:val="20"/>
        </w:rPr>
      </w:pPr>
      <w:r w:rsidRPr="0084699D">
        <w:rPr>
          <w:rFonts w:ascii="Times New Roman" w:hAnsi="Times New Roman" w:cs="Times New Roman"/>
          <w:sz w:val="20"/>
        </w:rPr>
        <w:t>13.</w:t>
      </w:r>
      <w:r w:rsidRPr="0084699D">
        <w:rPr>
          <w:rFonts w:ascii="Times New Roman" w:hAnsi="Times New Roman" w:cs="Times New Roman"/>
          <w:spacing w:val="-3"/>
          <w:sz w:val="20"/>
        </w:rPr>
        <w:t>1</w:t>
      </w:r>
      <w:r w:rsidRPr="0084699D">
        <w:rPr>
          <w:rFonts w:ascii="Times New Roman" w:hAnsi="Times New Roman" w:cs="Times New Roman"/>
          <w:spacing w:val="-53"/>
          <w:sz w:val="20"/>
        </w:rPr>
        <w:t xml:space="preserve"> </w:t>
      </w:r>
      <w:r w:rsidRPr="0084699D">
        <w:rPr>
          <w:rFonts w:ascii="Times New Roman" w:hAnsi="Times New Roman" w:cs="Times New Roman"/>
          <w:spacing w:val="-53"/>
          <w:sz w:val="20"/>
        </w:rPr>
        <w:tab/>
      </w:r>
      <w:r w:rsidRPr="0084699D">
        <w:rPr>
          <w:rFonts w:ascii="Times New Roman" w:hAnsi="Times New Roman" w:cs="Times New Roman"/>
          <w:sz w:val="20"/>
        </w:rPr>
        <w:t>Before taking any decision on the production of such ite</w:t>
      </w:r>
      <w:r w:rsidRPr="0084699D">
        <w:rPr>
          <w:rFonts w:ascii="Times New Roman" w:hAnsi="Times New Roman" w:cs="Times New Roman"/>
          <w:spacing w:val="-1"/>
          <w:sz w:val="20"/>
        </w:rPr>
        <w:t>m</w:t>
      </w:r>
      <w:r w:rsidRPr="0084699D">
        <w:rPr>
          <w:rFonts w:ascii="Times New Roman" w:hAnsi="Times New Roman" w:cs="Times New Roman"/>
          <w:sz w:val="20"/>
        </w:rPr>
        <w:t>s, the Communication Officer at t</w:t>
      </w:r>
      <w:r w:rsidRPr="0084699D">
        <w:rPr>
          <w:rFonts w:ascii="Times New Roman" w:hAnsi="Times New Roman" w:cs="Times New Roman"/>
          <w:spacing w:val="-1"/>
          <w:sz w:val="20"/>
        </w:rPr>
        <w:t>h</w:t>
      </w:r>
      <w:r w:rsidRPr="0084699D">
        <w:rPr>
          <w:rFonts w:ascii="Times New Roman" w:hAnsi="Times New Roman" w:cs="Times New Roman"/>
          <w:sz w:val="20"/>
        </w:rPr>
        <w:t xml:space="preserve">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should be consulted.</w:t>
      </w:r>
    </w:p>
    <w:p w14:paraId="0937E4B7" w14:textId="460CDE2C" w:rsidR="00F87B60" w:rsidRPr="00633F11" w:rsidRDefault="00F87B60" w:rsidP="00F87B60">
      <w:pPr>
        <w:spacing w:before="120" w:after="120"/>
        <w:jc w:val="both"/>
        <w:rPr>
          <w:rFonts w:ascii="Times New Roman" w:hAnsi="Times New Roman" w:cs="Times New Roman"/>
        </w:rPr>
      </w:pPr>
      <w:r w:rsidRPr="0084699D">
        <w:rPr>
          <w:rFonts w:ascii="Times New Roman" w:hAnsi="Times New Roman" w:cs="Times New Roman"/>
          <w:sz w:val="20"/>
        </w:rPr>
        <w:t>13.</w:t>
      </w:r>
      <w:r w:rsidRPr="0084699D">
        <w:rPr>
          <w:rFonts w:ascii="Times New Roman" w:hAnsi="Times New Roman" w:cs="Times New Roman"/>
          <w:spacing w:val="-3"/>
          <w:sz w:val="20"/>
        </w:rPr>
        <w:t>2</w:t>
      </w:r>
      <w:r w:rsidRPr="0084699D">
        <w:rPr>
          <w:rFonts w:ascii="Times New Roman" w:hAnsi="Times New Roman" w:cs="Times New Roman"/>
          <w:spacing w:val="-3"/>
          <w:sz w:val="20"/>
        </w:rPr>
        <w:tab/>
      </w:r>
      <w:r w:rsidRPr="0084699D">
        <w:rPr>
          <w:rFonts w:ascii="Times New Roman" w:hAnsi="Times New Roman" w:cs="Times New Roman"/>
          <w:spacing w:val="-53"/>
          <w:sz w:val="20"/>
        </w:rPr>
        <w:t xml:space="preserve"> </w:t>
      </w:r>
      <w:r w:rsidRPr="0084699D">
        <w:rPr>
          <w:rFonts w:ascii="Times New Roman" w:hAnsi="Times New Roman" w:cs="Times New Roman"/>
          <w:sz w:val="20"/>
        </w:rPr>
        <w:t xml:space="preserve">Promotional items bearing the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sz w:val="20"/>
        </w:rPr>
        <w:t xml:space="preserve"> logo</w:t>
      </w:r>
      <w:r w:rsidR="005D1489" w:rsidRPr="0084699D">
        <w:rPr>
          <w:rFonts w:ascii="Times New Roman" w:hAnsi="Times New Roman" w:cs="Times New Roman"/>
          <w:sz w:val="20"/>
        </w:rPr>
        <w:t>s</w:t>
      </w:r>
      <w:r w:rsidRPr="0084699D">
        <w:rPr>
          <w:rFonts w:ascii="Times New Roman" w:hAnsi="Times New Roman" w:cs="Times New Roman"/>
          <w:sz w:val="20"/>
        </w:rPr>
        <w:t xml:space="preserve"> can be distributed to support communications activi</w:t>
      </w:r>
      <w:r w:rsidRPr="0084699D">
        <w:rPr>
          <w:rFonts w:ascii="Times New Roman" w:hAnsi="Times New Roman" w:cs="Times New Roman"/>
          <w:spacing w:val="1"/>
          <w:sz w:val="20"/>
        </w:rPr>
        <w:t>t</w:t>
      </w:r>
      <w:r w:rsidRPr="0084699D">
        <w:rPr>
          <w:rFonts w:ascii="Times New Roman" w:hAnsi="Times New Roman" w:cs="Times New Roman"/>
          <w:sz w:val="20"/>
        </w:rPr>
        <w:t xml:space="preserve">ies related to the project funded by </w:t>
      </w:r>
      <w:r w:rsidR="005D1489" w:rsidRPr="0084699D">
        <w:rPr>
          <w:rFonts w:ascii="Times New Roman" w:hAnsi="Times New Roman" w:cs="Times New Roman"/>
          <w:iCs/>
          <w:sz w:val="20"/>
        </w:rPr>
        <w:t>A</w:t>
      </w:r>
      <w:r w:rsidR="005D1489" w:rsidRPr="0084699D">
        <w:rPr>
          <w:rFonts w:ascii="Times New Roman" w:hAnsi="Times New Roman" w:cs="Times New Roman"/>
          <w:iCs/>
          <w:spacing w:val="-2"/>
          <w:sz w:val="20"/>
        </w:rPr>
        <w:t>W</w:t>
      </w:r>
      <w:r w:rsidR="005D1489" w:rsidRPr="0084699D">
        <w:rPr>
          <w:rFonts w:ascii="Times New Roman" w:hAnsi="Times New Roman" w:cs="Times New Roman"/>
          <w:iCs/>
          <w:sz w:val="20"/>
        </w:rPr>
        <w:t>F and NEPAD-IPPF</w:t>
      </w:r>
      <w:r w:rsidRPr="0084699D">
        <w:rPr>
          <w:rFonts w:ascii="Times New Roman" w:hAnsi="Times New Roman" w:cs="Times New Roman"/>
          <w:w w:val="98"/>
          <w:sz w:val="20"/>
        </w:rPr>
        <w:t xml:space="preserve">. </w:t>
      </w:r>
      <w:r w:rsidRPr="0084699D">
        <w:rPr>
          <w:rFonts w:ascii="Times New Roman" w:hAnsi="Times New Roman" w:cs="Times New Roman"/>
          <w:sz w:val="20"/>
        </w:rPr>
        <w:t>This may include T</w:t>
      </w:r>
      <w:r w:rsidRPr="0084699D">
        <w:rPr>
          <w:rFonts w:ascii="Times New Roman" w:hAnsi="Times New Roman" w:cs="Times New Roman"/>
          <w:spacing w:val="-1"/>
          <w:sz w:val="20"/>
        </w:rPr>
        <w:t>-</w:t>
      </w:r>
      <w:r w:rsidRPr="0084699D">
        <w:rPr>
          <w:rFonts w:ascii="Times New Roman" w:hAnsi="Times New Roman" w:cs="Times New Roman"/>
          <w:sz w:val="20"/>
        </w:rPr>
        <w:t xml:space="preserve">shirts, caps, pens, notebooks, USB </w:t>
      </w:r>
      <w:r w:rsidRPr="0084699D">
        <w:rPr>
          <w:rFonts w:ascii="Times New Roman" w:hAnsi="Times New Roman" w:cs="Times New Roman"/>
          <w:spacing w:val="-1"/>
          <w:sz w:val="20"/>
        </w:rPr>
        <w:t>k</w:t>
      </w:r>
      <w:r w:rsidRPr="0084699D">
        <w:rPr>
          <w:rFonts w:ascii="Times New Roman" w:hAnsi="Times New Roman" w:cs="Times New Roman"/>
          <w:sz w:val="20"/>
        </w:rPr>
        <w:t>eys, e</w:t>
      </w:r>
      <w:r w:rsidRPr="0084699D">
        <w:rPr>
          <w:rFonts w:ascii="Times New Roman" w:hAnsi="Times New Roman" w:cs="Times New Roman"/>
          <w:spacing w:val="1"/>
          <w:sz w:val="20"/>
        </w:rPr>
        <w:t>t</w:t>
      </w:r>
      <w:r w:rsidRPr="0084699D">
        <w:rPr>
          <w:rFonts w:ascii="Times New Roman" w:hAnsi="Times New Roman" w:cs="Times New Roman"/>
          <w:sz w:val="20"/>
        </w:rPr>
        <w:t>c.</w:t>
      </w:r>
    </w:p>
    <w:p w14:paraId="404DE8DE" w14:textId="77777777" w:rsidR="00F87B60" w:rsidRPr="00633F11" w:rsidRDefault="00F87B60" w:rsidP="00F87B60">
      <w:pPr>
        <w:spacing w:before="120" w:after="120"/>
        <w:jc w:val="both"/>
        <w:rPr>
          <w:rFonts w:ascii="Times New Roman" w:hAnsi="Times New Roman" w:cs="Times New Roman"/>
        </w:rPr>
      </w:pPr>
      <w:r w:rsidRPr="00633F11">
        <w:rPr>
          <w:rFonts w:ascii="Times New Roman" w:hAnsi="Times New Roman" w:cs="Times New Roman"/>
        </w:rPr>
        <w:t xml:space="preserve"> </w:t>
      </w:r>
    </w:p>
    <w:p w14:paraId="07EB62D2" w14:textId="77777777" w:rsidR="00F87B60" w:rsidRPr="00633F11" w:rsidRDefault="00F87B60" w:rsidP="00F87B60">
      <w:pPr>
        <w:pStyle w:val="Paragraphedeliste"/>
        <w:rPr>
          <w:rFonts w:ascii="Times New Roman" w:hAnsi="Times New Roman" w:cs="Times New Roman"/>
        </w:rPr>
      </w:pPr>
    </w:p>
    <w:p w14:paraId="6C3AC16B" w14:textId="77777777" w:rsidR="00F87B60" w:rsidRPr="00633F11" w:rsidRDefault="00F87B60" w:rsidP="00F87B60">
      <w:pPr>
        <w:rPr>
          <w:rFonts w:ascii="Times New Roman" w:hAnsi="Times New Roman" w:cs="Times New Roman"/>
        </w:rPr>
      </w:pPr>
    </w:p>
    <w:p w14:paraId="57815386" w14:textId="2FFC2F91" w:rsidR="003F508A" w:rsidRDefault="003F508A" w:rsidP="003F508A">
      <w:pPr>
        <w:jc w:val="center"/>
      </w:pPr>
      <w:bookmarkStart w:id="114" w:name="_Toc394667741"/>
    </w:p>
    <w:p w14:paraId="78B989D7" w14:textId="2E089EB9" w:rsidR="003F508A" w:rsidRDefault="003F508A" w:rsidP="003F508A">
      <w:pPr>
        <w:jc w:val="center"/>
      </w:pPr>
    </w:p>
    <w:p w14:paraId="1BBDEDF6" w14:textId="1F9A7C56" w:rsidR="003F508A" w:rsidRDefault="003F508A" w:rsidP="003F508A">
      <w:pPr>
        <w:jc w:val="center"/>
      </w:pPr>
    </w:p>
    <w:p w14:paraId="04A0C33E" w14:textId="63F35DAC" w:rsidR="003F508A" w:rsidRDefault="003F508A" w:rsidP="003F508A">
      <w:pPr>
        <w:jc w:val="center"/>
      </w:pPr>
    </w:p>
    <w:p w14:paraId="0A5D77DD" w14:textId="41E40086" w:rsidR="003F508A" w:rsidRDefault="003F508A" w:rsidP="003F508A">
      <w:pPr>
        <w:jc w:val="center"/>
      </w:pPr>
    </w:p>
    <w:p w14:paraId="62F4DD22" w14:textId="1CD62D08" w:rsidR="003F508A" w:rsidRDefault="003F508A" w:rsidP="003F508A">
      <w:pPr>
        <w:jc w:val="center"/>
      </w:pPr>
    </w:p>
    <w:p w14:paraId="5F8A45AD" w14:textId="5DFB5BFC" w:rsidR="003F508A" w:rsidRDefault="003F508A" w:rsidP="003F508A">
      <w:pPr>
        <w:jc w:val="center"/>
      </w:pPr>
    </w:p>
    <w:p w14:paraId="0F04B814" w14:textId="50923E88" w:rsidR="003F508A" w:rsidRDefault="003F508A" w:rsidP="003F508A">
      <w:pPr>
        <w:jc w:val="center"/>
      </w:pPr>
    </w:p>
    <w:p w14:paraId="1575BF26" w14:textId="740A4E77" w:rsidR="003F508A" w:rsidRDefault="003F508A" w:rsidP="003F508A">
      <w:pPr>
        <w:jc w:val="center"/>
      </w:pPr>
    </w:p>
    <w:p w14:paraId="4A71267D" w14:textId="04767A06" w:rsidR="003F508A" w:rsidRDefault="003F508A" w:rsidP="003F508A">
      <w:pPr>
        <w:jc w:val="center"/>
      </w:pPr>
    </w:p>
    <w:p w14:paraId="5033E2BD" w14:textId="5C35B705" w:rsidR="003F508A" w:rsidRDefault="003F508A" w:rsidP="003F508A">
      <w:pPr>
        <w:jc w:val="center"/>
      </w:pPr>
    </w:p>
    <w:p w14:paraId="13BB181B" w14:textId="73126A0D" w:rsidR="003F508A" w:rsidRDefault="003F508A" w:rsidP="003F508A">
      <w:pPr>
        <w:jc w:val="center"/>
      </w:pPr>
    </w:p>
    <w:p w14:paraId="247B7B85" w14:textId="19854AC5" w:rsidR="003F508A" w:rsidRDefault="003F508A" w:rsidP="003F508A">
      <w:pPr>
        <w:jc w:val="center"/>
      </w:pPr>
    </w:p>
    <w:p w14:paraId="29922CA7" w14:textId="77777777" w:rsidR="005D1489" w:rsidRDefault="005D1489" w:rsidP="003F508A">
      <w:pPr>
        <w:jc w:val="center"/>
      </w:pPr>
    </w:p>
    <w:p w14:paraId="0EBAF09C" w14:textId="083535B7" w:rsidR="003F508A" w:rsidRDefault="003F508A" w:rsidP="003F508A">
      <w:pPr>
        <w:jc w:val="center"/>
      </w:pPr>
    </w:p>
    <w:p w14:paraId="7C5A5D82" w14:textId="00DF29BA" w:rsidR="003F508A" w:rsidRDefault="003F508A" w:rsidP="003F508A">
      <w:pPr>
        <w:jc w:val="center"/>
      </w:pPr>
    </w:p>
    <w:p w14:paraId="0C506C10" w14:textId="61749CE1" w:rsidR="003F508A" w:rsidRDefault="003F508A" w:rsidP="003F508A">
      <w:pPr>
        <w:jc w:val="center"/>
      </w:pPr>
    </w:p>
    <w:p w14:paraId="51B35015" w14:textId="47C4BE8E" w:rsidR="003F508A" w:rsidRDefault="003F508A" w:rsidP="003F508A">
      <w:pPr>
        <w:jc w:val="center"/>
      </w:pPr>
    </w:p>
    <w:p w14:paraId="61CF16A4" w14:textId="4AE1BD92" w:rsidR="003F508A" w:rsidRDefault="003F508A" w:rsidP="003F508A">
      <w:pPr>
        <w:jc w:val="center"/>
      </w:pPr>
    </w:p>
    <w:p w14:paraId="51327543" w14:textId="77777777" w:rsidR="003F508A" w:rsidRDefault="003F508A" w:rsidP="003F508A">
      <w:pPr>
        <w:jc w:val="center"/>
      </w:pPr>
    </w:p>
    <w:p w14:paraId="30EF83EC" w14:textId="2A54D60A" w:rsidR="003F508A" w:rsidRPr="00633F11" w:rsidRDefault="00454B4C" w:rsidP="003F508A">
      <w:pPr>
        <w:jc w:val="center"/>
        <w:rPr>
          <w:rFonts w:ascii="Times New Roman" w:hAnsi="Times New Roman" w:cs="Times New Roman"/>
          <w:b/>
          <w:color w:val="2E74B5" w:themeColor="accent1" w:themeShade="BF"/>
          <w:sz w:val="40"/>
          <w:szCs w:val="32"/>
        </w:rPr>
      </w:pPr>
      <w:bookmarkStart w:id="115" w:name="_Toc460341723"/>
      <w:bookmarkStart w:id="116" w:name="_Toc464574449"/>
      <w:r>
        <w:rPr>
          <w:rStyle w:val="Titre1Car"/>
        </w:rPr>
        <w:t>A</w:t>
      </w:r>
      <w:r w:rsidRPr="003F508A">
        <w:rPr>
          <w:rStyle w:val="Titre1Car"/>
        </w:rPr>
        <w:t>nnex</w:t>
      </w:r>
      <w:r w:rsidR="00C86A7D" w:rsidRPr="003F508A">
        <w:rPr>
          <w:rStyle w:val="Titre1Car"/>
        </w:rPr>
        <w:t xml:space="preserve"> </w:t>
      </w:r>
      <w:r w:rsidR="00B530C2">
        <w:rPr>
          <w:rStyle w:val="Titre1Car"/>
        </w:rPr>
        <w:t>11</w:t>
      </w:r>
      <w:r w:rsidR="00C86A7D" w:rsidRPr="003F508A">
        <w:rPr>
          <w:rStyle w:val="Titre1Car"/>
        </w:rPr>
        <w:t xml:space="preserve">: </w:t>
      </w:r>
      <w:r w:rsidR="008E25F1" w:rsidRPr="003F508A">
        <w:rPr>
          <w:rStyle w:val="Titre1Car"/>
        </w:rPr>
        <w:t>Draft Terms of Reference</w:t>
      </w:r>
      <w:bookmarkEnd w:id="115"/>
      <w:bookmarkEnd w:id="116"/>
      <w:r w:rsidR="008E25F1" w:rsidRPr="003F508A">
        <w:rPr>
          <w:rStyle w:val="Titre1Car"/>
        </w:rPr>
        <w:t xml:space="preserve"> </w:t>
      </w:r>
      <w:bookmarkEnd w:id="114"/>
    </w:p>
    <w:p w14:paraId="4F160CAB" w14:textId="77777777" w:rsidR="00F87B60" w:rsidRPr="00633F11" w:rsidRDefault="00F87B60" w:rsidP="004366A8">
      <w:pPr>
        <w:pStyle w:val="Titre1"/>
        <w:numPr>
          <w:ilvl w:val="0"/>
          <w:numId w:val="0"/>
        </w:numPr>
        <w:ind w:left="432" w:hanging="432"/>
        <w:rPr>
          <w:rFonts w:cs="Times New Roman"/>
          <w:color w:val="auto"/>
        </w:rPr>
      </w:pPr>
    </w:p>
    <w:p w14:paraId="1BF0D450" w14:textId="77777777" w:rsidR="00F87B60" w:rsidRPr="00633F11" w:rsidRDefault="00F87B60" w:rsidP="00F87B60">
      <w:pPr>
        <w:rPr>
          <w:rFonts w:ascii="Times New Roman" w:hAnsi="Times New Roman" w:cs="Times New Roman"/>
          <w:sz w:val="18"/>
        </w:rPr>
      </w:pPr>
    </w:p>
    <w:p w14:paraId="0B170DBB" w14:textId="72398936" w:rsidR="00A14799" w:rsidRDefault="00121695" w:rsidP="0097510B">
      <w:pPr>
        <w:jc w:val="center"/>
        <w:rPr>
          <w:rFonts w:ascii="Times New Roman" w:hAnsi="Times New Roman" w:cs="Times New Roman"/>
          <w:b/>
          <w:sz w:val="24"/>
          <w:szCs w:val="24"/>
        </w:rPr>
      </w:pPr>
      <w:r w:rsidRPr="0097510B">
        <w:rPr>
          <w:rFonts w:ascii="Times New Roman" w:hAnsi="Times New Roman" w:cs="Times New Roman"/>
          <w:b/>
          <w:sz w:val="24"/>
          <w:szCs w:val="24"/>
        </w:rPr>
        <w:t xml:space="preserve">Orange-Senqu River Basin: Preparation of Climate Resilient Water Resources Investment Strategy &amp;Plan and </w:t>
      </w:r>
      <w:r w:rsidR="00553993">
        <w:rPr>
          <w:rFonts w:ascii="Times New Roman" w:hAnsi="Times New Roman" w:cs="Times New Roman"/>
          <w:b/>
          <w:sz w:val="24"/>
          <w:szCs w:val="24"/>
        </w:rPr>
        <w:t xml:space="preserve">Feasibility Study of a </w:t>
      </w:r>
      <w:r w:rsidRPr="0097510B">
        <w:rPr>
          <w:rFonts w:ascii="Times New Roman" w:hAnsi="Times New Roman" w:cs="Times New Roman"/>
          <w:b/>
          <w:sz w:val="24"/>
          <w:szCs w:val="24"/>
        </w:rPr>
        <w:t>Multipurpose Project</w:t>
      </w:r>
    </w:p>
    <w:p w14:paraId="5A0423BF" w14:textId="77777777" w:rsidR="00553993" w:rsidRDefault="00553993" w:rsidP="0097510B">
      <w:pPr>
        <w:jc w:val="center"/>
        <w:rPr>
          <w:rFonts w:ascii="Times New Roman" w:hAnsi="Times New Roman" w:cs="Times New Roman"/>
          <w:b/>
          <w:sz w:val="24"/>
          <w:szCs w:val="24"/>
        </w:rPr>
      </w:pPr>
    </w:p>
    <w:p w14:paraId="7B28770E" w14:textId="6ED3993D" w:rsidR="00553993" w:rsidRDefault="00553993">
      <w:pPr>
        <w:rPr>
          <w:rFonts w:ascii="Times New Roman" w:hAnsi="Times New Roman" w:cs="Times New Roman"/>
          <w:b/>
          <w:sz w:val="24"/>
          <w:szCs w:val="24"/>
        </w:rPr>
      </w:pPr>
      <w:r>
        <w:rPr>
          <w:rFonts w:ascii="Times New Roman" w:hAnsi="Times New Roman" w:cs="Times New Roman"/>
          <w:b/>
          <w:sz w:val="24"/>
          <w:szCs w:val="24"/>
        </w:rPr>
        <w:br w:type="page"/>
      </w:r>
    </w:p>
    <w:p w14:paraId="24B8B394" w14:textId="3E497CA7" w:rsidR="00553993" w:rsidRPr="00BA1B0C" w:rsidRDefault="00553993" w:rsidP="00BA1B0C">
      <w:pPr>
        <w:rPr>
          <w:rFonts w:cs="Times New Roman"/>
          <w:b/>
          <w:sz w:val="32"/>
          <w:szCs w:val="24"/>
        </w:rPr>
      </w:pPr>
      <w:r>
        <w:rPr>
          <w:rFonts w:ascii="Times New Roman" w:hAnsi="Times New Roman" w:cs="Times New Roman"/>
          <w:b/>
          <w:sz w:val="24"/>
          <w:szCs w:val="24"/>
          <w:highlight w:val="yellow"/>
        </w:rPr>
        <w:lastRenderedPageBreak/>
        <w:fldChar w:fldCharType="begin"/>
      </w:r>
      <w:r>
        <w:rPr>
          <w:rFonts w:ascii="Times New Roman" w:hAnsi="Times New Roman" w:cs="Times New Roman"/>
          <w:b/>
          <w:sz w:val="24"/>
          <w:szCs w:val="24"/>
          <w:highlight w:val="yellow"/>
        </w:rPr>
        <w:instrText xml:space="preserve"> TOC \o "1-2" \h \z \u </w:instrText>
      </w:r>
      <w:r>
        <w:rPr>
          <w:rFonts w:ascii="Times New Roman" w:hAnsi="Times New Roman" w:cs="Times New Roman"/>
          <w:b/>
          <w:sz w:val="24"/>
          <w:szCs w:val="24"/>
          <w:highlight w:val="yellow"/>
        </w:rPr>
        <w:fldChar w:fldCharType="separate"/>
      </w:r>
      <w:r w:rsidRPr="00BA1B0C">
        <w:rPr>
          <w:rFonts w:cs="Times New Roman"/>
          <w:b/>
          <w:sz w:val="32"/>
          <w:szCs w:val="24"/>
        </w:rPr>
        <w:t>TABLE OF CONTENT</w:t>
      </w:r>
    </w:p>
    <w:p w14:paraId="31FD8F15" w14:textId="77777777" w:rsidR="00553993" w:rsidRDefault="00553993" w:rsidP="00BA1B0C"/>
    <w:p w14:paraId="1ABD663C" w14:textId="77777777" w:rsidR="00553993" w:rsidRDefault="00553993" w:rsidP="00BA1B0C"/>
    <w:p w14:paraId="6F07CBC8" w14:textId="77777777" w:rsidR="00553993" w:rsidRPr="00BA1B0C" w:rsidRDefault="00553993" w:rsidP="00BA1B0C">
      <w:pPr>
        <w:rPr>
          <w:b/>
        </w:rPr>
      </w:pPr>
    </w:p>
    <w:p w14:paraId="5CCDE82A" w14:textId="77777777" w:rsidR="00553993" w:rsidRDefault="00F9674C">
      <w:pPr>
        <w:pStyle w:val="TM1"/>
        <w:rPr>
          <w:rFonts w:asciiTheme="minorHAnsi" w:eastAsiaTheme="minorEastAsia" w:hAnsiTheme="minorHAnsi"/>
          <w:b w:val="0"/>
          <w:noProof/>
          <w:sz w:val="22"/>
          <w:lang w:val="en-US"/>
        </w:rPr>
      </w:pPr>
      <w:hyperlink w:anchor="_Toc464574450" w:history="1">
        <w:r w:rsidR="00553993" w:rsidRPr="00B43F22">
          <w:rPr>
            <w:rStyle w:val="Lienhypertexte"/>
            <w:rFonts w:cs="Times New Roman"/>
            <w:noProof/>
          </w:rPr>
          <w:t>1</w:t>
        </w:r>
        <w:r w:rsidR="00553993">
          <w:rPr>
            <w:rFonts w:asciiTheme="minorHAnsi" w:eastAsiaTheme="minorEastAsia" w:hAnsiTheme="minorHAnsi"/>
            <w:b w:val="0"/>
            <w:noProof/>
            <w:sz w:val="22"/>
            <w:lang w:val="en-US"/>
          </w:rPr>
          <w:tab/>
        </w:r>
        <w:r w:rsidR="00553993" w:rsidRPr="00B43F22">
          <w:rPr>
            <w:rStyle w:val="Lienhypertexte"/>
            <w:rFonts w:cs="Times New Roman"/>
            <w:noProof/>
          </w:rPr>
          <w:t>BACKGROUND</w:t>
        </w:r>
        <w:r w:rsidR="00553993">
          <w:rPr>
            <w:noProof/>
            <w:webHidden/>
          </w:rPr>
          <w:tab/>
        </w:r>
        <w:r w:rsidR="00553993">
          <w:rPr>
            <w:noProof/>
            <w:webHidden/>
          </w:rPr>
          <w:fldChar w:fldCharType="begin"/>
        </w:r>
        <w:r w:rsidR="00553993">
          <w:rPr>
            <w:noProof/>
            <w:webHidden/>
          </w:rPr>
          <w:instrText xml:space="preserve"> PAGEREF _Toc464574450 \h </w:instrText>
        </w:r>
        <w:r w:rsidR="00553993">
          <w:rPr>
            <w:noProof/>
            <w:webHidden/>
          </w:rPr>
        </w:r>
        <w:r w:rsidR="00553993">
          <w:rPr>
            <w:noProof/>
            <w:webHidden/>
          </w:rPr>
          <w:fldChar w:fldCharType="separate"/>
        </w:r>
        <w:r w:rsidR="00553993">
          <w:rPr>
            <w:noProof/>
            <w:webHidden/>
          </w:rPr>
          <w:t>i</w:t>
        </w:r>
        <w:r w:rsidR="00553993">
          <w:rPr>
            <w:noProof/>
            <w:webHidden/>
          </w:rPr>
          <w:fldChar w:fldCharType="end"/>
        </w:r>
      </w:hyperlink>
    </w:p>
    <w:p w14:paraId="62508453" w14:textId="77777777" w:rsidR="00553993" w:rsidRDefault="00F9674C">
      <w:pPr>
        <w:pStyle w:val="TM2"/>
        <w:rPr>
          <w:rFonts w:asciiTheme="minorHAnsi" w:eastAsiaTheme="minorEastAsia" w:hAnsiTheme="minorHAnsi"/>
          <w:noProof/>
          <w:sz w:val="22"/>
          <w:lang w:val="en-US"/>
        </w:rPr>
      </w:pPr>
      <w:hyperlink w:anchor="_Toc464574451" w:history="1">
        <w:r w:rsidR="00553993" w:rsidRPr="00B43F22">
          <w:rPr>
            <w:rStyle w:val="Lienhypertexte"/>
            <w:rFonts w:cs="Times New Roman"/>
            <w:noProof/>
            <w:lang w:val="en-US"/>
          </w:rPr>
          <w:t>1.1</w:t>
        </w:r>
        <w:r w:rsidR="00553993">
          <w:rPr>
            <w:rFonts w:asciiTheme="minorHAnsi" w:eastAsiaTheme="minorEastAsia" w:hAnsiTheme="minorHAnsi"/>
            <w:noProof/>
            <w:sz w:val="22"/>
            <w:lang w:val="en-US"/>
          </w:rPr>
          <w:tab/>
        </w:r>
        <w:r w:rsidR="00553993" w:rsidRPr="00B43F22">
          <w:rPr>
            <w:rStyle w:val="Lienhypertexte"/>
            <w:rFonts w:cs="Times New Roman"/>
            <w:noProof/>
            <w:lang w:val="en-US"/>
          </w:rPr>
          <w:t>The Orange Senqu River Basin</w:t>
        </w:r>
        <w:r w:rsidR="00553993">
          <w:rPr>
            <w:noProof/>
            <w:webHidden/>
          </w:rPr>
          <w:tab/>
        </w:r>
        <w:r w:rsidR="00553993">
          <w:rPr>
            <w:noProof/>
            <w:webHidden/>
          </w:rPr>
          <w:fldChar w:fldCharType="begin"/>
        </w:r>
        <w:r w:rsidR="00553993">
          <w:rPr>
            <w:noProof/>
            <w:webHidden/>
          </w:rPr>
          <w:instrText xml:space="preserve"> PAGEREF _Toc464574451 \h </w:instrText>
        </w:r>
        <w:r w:rsidR="00553993">
          <w:rPr>
            <w:noProof/>
            <w:webHidden/>
          </w:rPr>
        </w:r>
        <w:r w:rsidR="00553993">
          <w:rPr>
            <w:noProof/>
            <w:webHidden/>
          </w:rPr>
          <w:fldChar w:fldCharType="separate"/>
        </w:r>
        <w:r w:rsidR="00553993">
          <w:rPr>
            <w:noProof/>
            <w:webHidden/>
          </w:rPr>
          <w:t>i</w:t>
        </w:r>
        <w:r w:rsidR="00553993">
          <w:rPr>
            <w:noProof/>
            <w:webHidden/>
          </w:rPr>
          <w:fldChar w:fldCharType="end"/>
        </w:r>
      </w:hyperlink>
    </w:p>
    <w:p w14:paraId="45F141AA" w14:textId="77777777" w:rsidR="00553993" w:rsidRDefault="00F9674C">
      <w:pPr>
        <w:pStyle w:val="TM2"/>
        <w:rPr>
          <w:rFonts w:asciiTheme="minorHAnsi" w:eastAsiaTheme="minorEastAsia" w:hAnsiTheme="minorHAnsi"/>
          <w:noProof/>
          <w:sz w:val="22"/>
          <w:lang w:val="en-US"/>
        </w:rPr>
      </w:pPr>
      <w:hyperlink w:anchor="_Toc464574452" w:history="1">
        <w:r w:rsidR="00553993" w:rsidRPr="00B43F22">
          <w:rPr>
            <w:rStyle w:val="Lienhypertexte"/>
            <w:rFonts w:cs="Times New Roman"/>
            <w:noProof/>
          </w:rPr>
          <w:t>1.2</w:t>
        </w:r>
        <w:r w:rsidR="00553993">
          <w:rPr>
            <w:rFonts w:asciiTheme="minorHAnsi" w:eastAsiaTheme="minorEastAsia" w:hAnsiTheme="minorHAnsi"/>
            <w:noProof/>
            <w:sz w:val="22"/>
            <w:lang w:val="en-US"/>
          </w:rPr>
          <w:tab/>
        </w:r>
        <w:r w:rsidR="00553993" w:rsidRPr="00B43F22">
          <w:rPr>
            <w:rStyle w:val="Lienhypertexte"/>
            <w:rFonts w:cs="Times New Roman"/>
            <w:noProof/>
          </w:rPr>
          <w:t>Previous Assessment and Studies</w:t>
        </w:r>
        <w:r w:rsidR="00553993">
          <w:rPr>
            <w:noProof/>
            <w:webHidden/>
          </w:rPr>
          <w:tab/>
        </w:r>
        <w:r w:rsidR="00553993">
          <w:rPr>
            <w:noProof/>
            <w:webHidden/>
          </w:rPr>
          <w:fldChar w:fldCharType="begin"/>
        </w:r>
        <w:r w:rsidR="00553993">
          <w:rPr>
            <w:noProof/>
            <w:webHidden/>
          </w:rPr>
          <w:instrText xml:space="preserve"> PAGEREF _Toc464574452 \h </w:instrText>
        </w:r>
        <w:r w:rsidR="00553993">
          <w:rPr>
            <w:noProof/>
            <w:webHidden/>
          </w:rPr>
        </w:r>
        <w:r w:rsidR="00553993">
          <w:rPr>
            <w:noProof/>
            <w:webHidden/>
          </w:rPr>
          <w:fldChar w:fldCharType="separate"/>
        </w:r>
        <w:r w:rsidR="00553993">
          <w:rPr>
            <w:noProof/>
            <w:webHidden/>
          </w:rPr>
          <w:t>ii</w:t>
        </w:r>
        <w:r w:rsidR="00553993">
          <w:rPr>
            <w:noProof/>
            <w:webHidden/>
          </w:rPr>
          <w:fldChar w:fldCharType="end"/>
        </w:r>
      </w:hyperlink>
    </w:p>
    <w:p w14:paraId="5370E49C" w14:textId="77777777" w:rsidR="00553993" w:rsidRDefault="00F9674C">
      <w:pPr>
        <w:pStyle w:val="TM1"/>
        <w:rPr>
          <w:rFonts w:asciiTheme="minorHAnsi" w:eastAsiaTheme="minorEastAsia" w:hAnsiTheme="minorHAnsi"/>
          <w:b w:val="0"/>
          <w:noProof/>
          <w:sz w:val="22"/>
          <w:lang w:val="en-US"/>
        </w:rPr>
      </w:pPr>
      <w:hyperlink w:anchor="_Toc464574453" w:history="1">
        <w:r w:rsidR="00553993" w:rsidRPr="00B43F22">
          <w:rPr>
            <w:rStyle w:val="Lienhypertexte"/>
            <w:rFonts w:cs="Times New Roman"/>
            <w:noProof/>
          </w:rPr>
          <w:t>2</w:t>
        </w:r>
        <w:r w:rsidR="00553993">
          <w:rPr>
            <w:rFonts w:asciiTheme="minorHAnsi" w:eastAsiaTheme="minorEastAsia" w:hAnsiTheme="minorHAnsi"/>
            <w:b w:val="0"/>
            <w:noProof/>
            <w:sz w:val="22"/>
            <w:lang w:val="en-US"/>
          </w:rPr>
          <w:tab/>
        </w:r>
        <w:r w:rsidR="00553993" w:rsidRPr="00B43F22">
          <w:rPr>
            <w:rStyle w:val="Lienhypertexte"/>
            <w:rFonts w:cs="Times New Roman"/>
            <w:noProof/>
          </w:rPr>
          <w:t>Priorities and Problem Definition</w:t>
        </w:r>
        <w:r w:rsidR="00553993">
          <w:rPr>
            <w:noProof/>
            <w:webHidden/>
          </w:rPr>
          <w:tab/>
        </w:r>
        <w:r w:rsidR="00553993">
          <w:rPr>
            <w:noProof/>
            <w:webHidden/>
          </w:rPr>
          <w:fldChar w:fldCharType="begin"/>
        </w:r>
        <w:r w:rsidR="00553993">
          <w:rPr>
            <w:noProof/>
            <w:webHidden/>
          </w:rPr>
          <w:instrText xml:space="preserve"> PAGEREF _Toc464574453 \h </w:instrText>
        </w:r>
        <w:r w:rsidR="00553993">
          <w:rPr>
            <w:noProof/>
            <w:webHidden/>
          </w:rPr>
        </w:r>
        <w:r w:rsidR="00553993">
          <w:rPr>
            <w:noProof/>
            <w:webHidden/>
          </w:rPr>
          <w:fldChar w:fldCharType="separate"/>
        </w:r>
        <w:r w:rsidR="00553993">
          <w:rPr>
            <w:noProof/>
            <w:webHidden/>
          </w:rPr>
          <w:t>iii</w:t>
        </w:r>
        <w:r w:rsidR="00553993">
          <w:rPr>
            <w:noProof/>
            <w:webHidden/>
          </w:rPr>
          <w:fldChar w:fldCharType="end"/>
        </w:r>
      </w:hyperlink>
    </w:p>
    <w:p w14:paraId="2CFF03F3" w14:textId="77777777" w:rsidR="00553993" w:rsidRDefault="00F9674C">
      <w:pPr>
        <w:pStyle w:val="TM2"/>
        <w:rPr>
          <w:rFonts w:asciiTheme="minorHAnsi" w:eastAsiaTheme="minorEastAsia" w:hAnsiTheme="minorHAnsi"/>
          <w:noProof/>
          <w:sz w:val="22"/>
          <w:lang w:val="en-US"/>
        </w:rPr>
      </w:pPr>
      <w:hyperlink w:anchor="_Toc464574454" w:history="1">
        <w:r w:rsidR="00553993" w:rsidRPr="00B43F22">
          <w:rPr>
            <w:rStyle w:val="Lienhypertexte"/>
            <w:rFonts w:cs="Times New Roman"/>
            <w:noProof/>
          </w:rPr>
          <w:t>2.1</w:t>
        </w:r>
        <w:r w:rsidR="00553993">
          <w:rPr>
            <w:rFonts w:asciiTheme="minorHAnsi" w:eastAsiaTheme="minorEastAsia" w:hAnsiTheme="minorHAnsi"/>
            <w:noProof/>
            <w:sz w:val="22"/>
            <w:lang w:val="en-US"/>
          </w:rPr>
          <w:tab/>
        </w:r>
        <w:r w:rsidR="00553993" w:rsidRPr="00B43F22">
          <w:rPr>
            <w:rStyle w:val="Lienhypertexte"/>
            <w:rFonts w:cs="Times New Roman"/>
            <w:noProof/>
          </w:rPr>
          <w:t>Development Priorities</w:t>
        </w:r>
        <w:r w:rsidR="00553993">
          <w:rPr>
            <w:noProof/>
            <w:webHidden/>
          </w:rPr>
          <w:tab/>
        </w:r>
        <w:r w:rsidR="00553993">
          <w:rPr>
            <w:noProof/>
            <w:webHidden/>
          </w:rPr>
          <w:fldChar w:fldCharType="begin"/>
        </w:r>
        <w:r w:rsidR="00553993">
          <w:rPr>
            <w:noProof/>
            <w:webHidden/>
          </w:rPr>
          <w:instrText xml:space="preserve"> PAGEREF _Toc464574454 \h </w:instrText>
        </w:r>
        <w:r w:rsidR="00553993">
          <w:rPr>
            <w:noProof/>
            <w:webHidden/>
          </w:rPr>
        </w:r>
        <w:r w:rsidR="00553993">
          <w:rPr>
            <w:noProof/>
            <w:webHidden/>
          </w:rPr>
          <w:fldChar w:fldCharType="separate"/>
        </w:r>
        <w:r w:rsidR="00553993">
          <w:rPr>
            <w:noProof/>
            <w:webHidden/>
          </w:rPr>
          <w:t>iii</w:t>
        </w:r>
        <w:r w:rsidR="00553993">
          <w:rPr>
            <w:noProof/>
            <w:webHidden/>
          </w:rPr>
          <w:fldChar w:fldCharType="end"/>
        </w:r>
      </w:hyperlink>
    </w:p>
    <w:p w14:paraId="4E473B7F" w14:textId="77777777" w:rsidR="00553993" w:rsidRDefault="00F9674C">
      <w:pPr>
        <w:pStyle w:val="TM2"/>
        <w:rPr>
          <w:rFonts w:asciiTheme="minorHAnsi" w:eastAsiaTheme="minorEastAsia" w:hAnsiTheme="minorHAnsi"/>
          <w:noProof/>
          <w:sz w:val="22"/>
          <w:lang w:val="en-US"/>
        </w:rPr>
      </w:pPr>
      <w:hyperlink w:anchor="_Toc464574455" w:history="1">
        <w:r w:rsidR="00553993" w:rsidRPr="00B43F22">
          <w:rPr>
            <w:rStyle w:val="Lienhypertexte"/>
            <w:rFonts w:cs="Times New Roman"/>
            <w:noProof/>
          </w:rPr>
          <w:t>2.2</w:t>
        </w:r>
        <w:r w:rsidR="00553993">
          <w:rPr>
            <w:rFonts w:asciiTheme="minorHAnsi" w:eastAsiaTheme="minorEastAsia" w:hAnsiTheme="minorHAnsi"/>
            <w:noProof/>
            <w:sz w:val="22"/>
            <w:lang w:val="en-US"/>
          </w:rPr>
          <w:tab/>
        </w:r>
        <w:r w:rsidR="00553993" w:rsidRPr="00B43F22">
          <w:rPr>
            <w:rStyle w:val="Lienhypertexte"/>
            <w:rFonts w:cs="Times New Roman"/>
            <w:noProof/>
          </w:rPr>
          <w:t>Problem Definition</w:t>
        </w:r>
        <w:r w:rsidR="00553993">
          <w:rPr>
            <w:noProof/>
            <w:webHidden/>
          </w:rPr>
          <w:tab/>
        </w:r>
        <w:r w:rsidR="00553993">
          <w:rPr>
            <w:noProof/>
            <w:webHidden/>
          </w:rPr>
          <w:fldChar w:fldCharType="begin"/>
        </w:r>
        <w:r w:rsidR="00553993">
          <w:rPr>
            <w:noProof/>
            <w:webHidden/>
          </w:rPr>
          <w:instrText xml:space="preserve"> PAGEREF _Toc464574455 \h </w:instrText>
        </w:r>
        <w:r w:rsidR="00553993">
          <w:rPr>
            <w:noProof/>
            <w:webHidden/>
          </w:rPr>
        </w:r>
        <w:r w:rsidR="00553993">
          <w:rPr>
            <w:noProof/>
            <w:webHidden/>
          </w:rPr>
          <w:fldChar w:fldCharType="separate"/>
        </w:r>
        <w:r w:rsidR="00553993">
          <w:rPr>
            <w:noProof/>
            <w:webHidden/>
          </w:rPr>
          <w:t>iii</w:t>
        </w:r>
        <w:r w:rsidR="00553993">
          <w:rPr>
            <w:noProof/>
            <w:webHidden/>
          </w:rPr>
          <w:fldChar w:fldCharType="end"/>
        </w:r>
      </w:hyperlink>
    </w:p>
    <w:p w14:paraId="1DC25626" w14:textId="77777777" w:rsidR="00553993" w:rsidRDefault="00F9674C">
      <w:pPr>
        <w:pStyle w:val="TM1"/>
        <w:rPr>
          <w:rFonts w:asciiTheme="minorHAnsi" w:eastAsiaTheme="minorEastAsia" w:hAnsiTheme="minorHAnsi"/>
          <w:b w:val="0"/>
          <w:noProof/>
          <w:sz w:val="22"/>
          <w:lang w:val="en-US"/>
        </w:rPr>
      </w:pPr>
      <w:hyperlink w:anchor="_Toc464574456" w:history="1">
        <w:r w:rsidR="00553993" w:rsidRPr="00B43F22">
          <w:rPr>
            <w:rStyle w:val="Lienhypertexte"/>
            <w:rFonts w:cs="Times New Roman"/>
            <w:noProof/>
          </w:rPr>
          <w:t>3</w:t>
        </w:r>
        <w:r w:rsidR="00553993">
          <w:rPr>
            <w:rFonts w:asciiTheme="minorHAnsi" w:eastAsiaTheme="minorEastAsia" w:hAnsiTheme="minorHAnsi"/>
            <w:b w:val="0"/>
            <w:noProof/>
            <w:sz w:val="22"/>
            <w:lang w:val="en-US"/>
          </w:rPr>
          <w:tab/>
        </w:r>
        <w:r w:rsidR="00553993" w:rsidRPr="00B43F22">
          <w:rPr>
            <w:rStyle w:val="Lienhypertexte"/>
            <w:rFonts w:cs="Times New Roman"/>
            <w:noProof/>
          </w:rPr>
          <w:t>Objectives and Scope of the Assignment</w:t>
        </w:r>
        <w:r w:rsidR="00553993">
          <w:rPr>
            <w:noProof/>
            <w:webHidden/>
          </w:rPr>
          <w:tab/>
        </w:r>
        <w:r w:rsidR="00553993">
          <w:rPr>
            <w:noProof/>
            <w:webHidden/>
          </w:rPr>
          <w:fldChar w:fldCharType="begin"/>
        </w:r>
        <w:r w:rsidR="00553993">
          <w:rPr>
            <w:noProof/>
            <w:webHidden/>
          </w:rPr>
          <w:instrText xml:space="preserve"> PAGEREF _Toc464574456 \h </w:instrText>
        </w:r>
        <w:r w:rsidR="00553993">
          <w:rPr>
            <w:noProof/>
            <w:webHidden/>
          </w:rPr>
        </w:r>
        <w:r w:rsidR="00553993">
          <w:rPr>
            <w:noProof/>
            <w:webHidden/>
          </w:rPr>
          <w:fldChar w:fldCharType="separate"/>
        </w:r>
        <w:r w:rsidR="00553993">
          <w:rPr>
            <w:noProof/>
            <w:webHidden/>
          </w:rPr>
          <w:t>iv</w:t>
        </w:r>
        <w:r w:rsidR="00553993">
          <w:rPr>
            <w:noProof/>
            <w:webHidden/>
          </w:rPr>
          <w:fldChar w:fldCharType="end"/>
        </w:r>
      </w:hyperlink>
    </w:p>
    <w:p w14:paraId="436FAF92" w14:textId="77777777" w:rsidR="00553993" w:rsidRDefault="00F9674C">
      <w:pPr>
        <w:pStyle w:val="TM2"/>
        <w:rPr>
          <w:rFonts w:asciiTheme="minorHAnsi" w:eastAsiaTheme="minorEastAsia" w:hAnsiTheme="minorHAnsi"/>
          <w:noProof/>
          <w:sz w:val="22"/>
          <w:lang w:val="en-US"/>
        </w:rPr>
      </w:pPr>
      <w:hyperlink w:anchor="_Toc464574457" w:history="1">
        <w:r w:rsidR="00553993" w:rsidRPr="00B43F22">
          <w:rPr>
            <w:rStyle w:val="Lienhypertexte"/>
            <w:noProof/>
          </w:rPr>
          <w:t>3.1</w:t>
        </w:r>
        <w:r w:rsidR="00553993">
          <w:rPr>
            <w:rFonts w:asciiTheme="minorHAnsi" w:eastAsiaTheme="minorEastAsia" w:hAnsiTheme="minorHAnsi"/>
            <w:noProof/>
            <w:sz w:val="22"/>
            <w:lang w:val="en-US"/>
          </w:rPr>
          <w:tab/>
        </w:r>
        <w:r w:rsidR="00553993" w:rsidRPr="00B43F22">
          <w:rPr>
            <w:rStyle w:val="Lienhypertexte"/>
            <w:noProof/>
          </w:rPr>
          <w:t>Overall Goals and Framework</w:t>
        </w:r>
        <w:r w:rsidR="00553993">
          <w:rPr>
            <w:noProof/>
            <w:webHidden/>
          </w:rPr>
          <w:tab/>
        </w:r>
        <w:r w:rsidR="00553993">
          <w:rPr>
            <w:noProof/>
            <w:webHidden/>
          </w:rPr>
          <w:fldChar w:fldCharType="begin"/>
        </w:r>
        <w:r w:rsidR="00553993">
          <w:rPr>
            <w:noProof/>
            <w:webHidden/>
          </w:rPr>
          <w:instrText xml:space="preserve"> PAGEREF _Toc464574457 \h </w:instrText>
        </w:r>
        <w:r w:rsidR="00553993">
          <w:rPr>
            <w:noProof/>
            <w:webHidden/>
          </w:rPr>
        </w:r>
        <w:r w:rsidR="00553993">
          <w:rPr>
            <w:noProof/>
            <w:webHidden/>
          </w:rPr>
          <w:fldChar w:fldCharType="separate"/>
        </w:r>
        <w:r w:rsidR="00553993">
          <w:rPr>
            <w:noProof/>
            <w:webHidden/>
          </w:rPr>
          <w:t>iv</w:t>
        </w:r>
        <w:r w:rsidR="00553993">
          <w:rPr>
            <w:noProof/>
            <w:webHidden/>
          </w:rPr>
          <w:fldChar w:fldCharType="end"/>
        </w:r>
      </w:hyperlink>
    </w:p>
    <w:p w14:paraId="2EAF3D9F" w14:textId="77777777" w:rsidR="00553993" w:rsidRDefault="00F9674C">
      <w:pPr>
        <w:pStyle w:val="TM2"/>
        <w:rPr>
          <w:rFonts w:asciiTheme="minorHAnsi" w:eastAsiaTheme="minorEastAsia" w:hAnsiTheme="minorHAnsi"/>
          <w:noProof/>
          <w:sz w:val="22"/>
          <w:lang w:val="en-US"/>
        </w:rPr>
      </w:pPr>
      <w:hyperlink w:anchor="_Toc464574458" w:history="1">
        <w:r w:rsidR="00553993" w:rsidRPr="00B43F22">
          <w:rPr>
            <w:rStyle w:val="Lienhypertexte"/>
            <w:rFonts w:cs="Times New Roman"/>
            <w:noProof/>
          </w:rPr>
          <w:t>3.2</w:t>
        </w:r>
        <w:r w:rsidR="00553993">
          <w:rPr>
            <w:rFonts w:asciiTheme="minorHAnsi" w:eastAsiaTheme="minorEastAsia" w:hAnsiTheme="minorHAnsi"/>
            <w:noProof/>
            <w:sz w:val="22"/>
            <w:lang w:val="en-US"/>
          </w:rPr>
          <w:tab/>
        </w:r>
        <w:r w:rsidR="00553993" w:rsidRPr="00B43F22">
          <w:rPr>
            <w:rStyle w:val="Lienhypertexte"/>
            <w:rFonts w:cs="Times New Roman"/>
            <w:noProof/>
          </w:rPr>
          <w:t>Objectives of the Assignment</w:t>
        </w:r>
        <w:r w:rsidR="00553993">
          <w:rPr>
            <w:noProof/>
            <w:webHidden/>
          </w:rPr>
          <w:tab/>
        </w:r>
        <w:r w:rsidR="00553993">
          <w:rPr>
            <w:noProof/>
            <w:webHidden/>
          </w:rPr>
          <w:fldChar w:fldCharType="begin"/>
        </w:r>
        <w:r w:rsidR="00553993">
          <w:rPr>
            <w:noProof/>
            <w:webHidden/>
          </w:rPr>
          <w:instrText xml:space="preserve"> PAGEREF _Toc464574458 \h </w:instrText>
        </w:r>
        <w:r w:rsidR="00553993">
          <w:rPr>
            <w:noProof/>
            <w:webHidden/>
          </w:rPr>
        </w:r>
        <w:r w:rsidR="00553993">
          <w:rPr>
            <w:noProof/>
            <w:webHidden/>
          </w:rPr>
          <w:fldChar w:fldCharType="separate"/>
        </w:r>
        <w:r w:rsidR="00553993">
          <w:rPr>
            <w:noProof/>
            <w:webHidden/>
          </w:rPr>
          <w:t>v</w:t>
        </w:r>
        <w:r w:rsidR="00553993">
          <w:rPr>
            <w:noProof/>
            <w:webHidden/>
          </w:rPr>
          <w:fldChar w:fldCharType="end"/>
        </w:r>
      </w:hyperlink>
    </w:p>
    <w:p w14:paraId="13DBBE7A" w14:textId="77777777" w:rsidR="00553993" w:rsidRDefault="00F9674C">
      <w:pPr>
        <w:pStyle w:val="TM1"/>
        <w:rPr>
          <w:rFonts w:asciiTheme="minorHAnsi" w:eastAsiaTheme="minorEastAsia" w:hAnsiTheme="minorHAnsi"/>
          <w:b w:val="0"/>
          <w:noProof/>
          <w:sz w:val="22"/>
          <w:lang w:val="en-US"/>
        </w:rPr>
      </w:pPr>
      <w:hyperlink w:anchor="_Toc464574459" w:history="1">
        <w:r w:rsidR="00553993" w:rsidRPr="00B43F22">
          <w:rPr>
            <w:rStyle w:val="Lienhypertexte"/>
            <w:noProof/>
          </w:rPr>
          <w:t>4</w:t>
        </w:r>
        <w:r w:rsidR="00553993">
          <w:rPr>
            <w:rFonts w:asciiTheme="minorHAnsi" w:eastAsiaTheme="minorEastAsia" w:hAnsiTheme="minorHAnsi"/>
            <w:b w:val="0"/>
            <w:noProof/>
            <w:sz w:val="22"/>
            <w:lang w:val="en-US"/>
          </w:rPr>
          <w:tab/>
        </w:r>
        <w:r w:rsidR="00553993" w:rsidRPr="00B43F22">
          <w:rPr>
            <w:rStyle w:val="Lienhypertexte"/>
            <w:noProof/>
          </w:rPr>
          <w:t>Preparation of Climate Resilient Water Resources Investment Strategy and Plan</w:t>
        </w:r>
        <w:r w:rsidR="00553993">
          <w:rPr>
            <w:noProof/>
            <w:webHidden/>
          </w:rPr>
          <w:tab/>
        </w:r>
        <w:r w:rsidR="00553993">
          <w:rPr>
            <w:noProof/>
            <w:webHidden/>
          </w:rPr>
          <w:fldChar w:fldCharType="begin"/>
        </w:r>
        <w:r w:rsidR="00553993">
          <w:rPr>
            <w:noProof/>
            <w:webHidden/>
          </w:rPr>
          <w:instrText xml:space="preserve"> PAGEREF _Toc464574459 \h </w:instrText>
        </w:r>
        <w:r w:rsidR="00553993">
          <w:rPr>
            <w:noProof/>
            <w:webHidden/>
          </w:rPr>
        </w:r>
        <w:r w:rsidR="00553993">
          <w:rPr>
            <w:noProof/>
            <w:webHidden/>
          </w:rPr>
          <w:fldChar w:fldCharType="separate"/>
        </w:r>
        <w:r w:rsidR="00553993">
          <w:rPr>
            <w:noProof/>
            <w:webHidden/>
          </w:rPr>
          <w:t>vi</w:t>
        </w:r>
        <w:r w:rsidR="00553993">
          <w:rPr>
            <w:noProof/>
            <w:webHidden/>
          </w:rPr>
          <w:fldChar w:fldCharType="end"/>
        </w:r>
      </w:hyperlink>
    </w:p>
    <w:p w14:paraId="70270D42" w14:textId="77777777" w:rsidR="00553993" w:rsidRDefault="00F9674C">
      <w:pPr>
        <w:pStyle w:val="TM2"/>
        <w:rPr>
          <w:rFonts w:asciiTheme="minorHAnsi" w:eastAsiaTheme="minorEastAsia" w:hAnsiTheme="minorHAnsi"/>
          <w:noProof/>
          <w:sz w:val="22"/>
          <w:lang w:val="en-US"/>
        </w:rPr>
      </w:pPr>
      <w:hyperlink w:anchor="_Toc464574460" w:history="1">
        <w:r w:rsidR="00553993" w:rsidRPr="00B43F22">
          <w:rPr>
            <w:rStyle w:val="Lienhypertexte"/>
            <w:rFonts w:cstheme="minorHAnsi"/>
            <w:noProof/>
          </w:rPr>
          <w:t>4.1</w:t>
        </w:r>
        <w:r w:rsidR="00553993">
          <w:rPr>
            <w:rFonts w:asciiTheme="minorHAnsi" w:eastAsiaTheme="minorEastAsia" w:hAnsiTheme="minorHAnsi"/>
            <w:noProof/>
            <w:sz w:val="22"/>
            <w:lang w:val="en-US"/>
          </w:rPr>
          <w:tab/>
        </w:r>
        <w:r w:rsidR="00553993" w:rsidRPr="00B43F22">
          <w:rPr>
            <w:rStyle w:val="Lienhypertexte"/>
            <w:rFonts w:cstheme="minorHAnsi"/>
            <w:noProof/>
          </w:rPr>
          <w:t>Study Approach</w:t>
        </w:r>
        <w:r w:rsidR="00553993">
          <w:rPr>
            <w:noProof/>
            <w:webHidden/>
          </w:rPr>
          <w:tab/>
        </w:r>
        <w:r w:rsidR="00553993">
          <w:rPr>
            <w:noProof/>
            <w:webHidden/>
          </w:rPr>
          <w:fldChar w:fldCharType="begin"/>
        </w:r>
        <w:r w:rsidR="00553993">
          <w:rPr>
            <w:noProof/>
            <w:webHidden/>
          </w:rPr>
          <w:instrText xml:space="preserve"> PAGEREF _Toc464574460 \h </w:instrText>
        </w:r>
        <w:r w:rsidR="00553993">
          <w:rPr>
            <w:noProof/>
            <w:webHidden/>
          </w:rPr>
        </w:r>
        <w:r w:rsidR="00553993">
          <w:rPr>
            <w:noProof/>
            <w:webHidden/>
          </w:rPr>
          <w:fldChar w:fldCharType="separate"/>
        </w:r>
        <w:r w:rsidR="00553993">
          <w:rPr>
            <w:noProof/>
            <w:webHidden/>
          </w:rPr>
          <w:t>vi</w:t>
        </w:r>
        <w:r w:rsidR="00553993">
          <w:rPr>
            <w:noProof/>
            <w:webHidden/>
          </w:rPr>
          <w:fldChar w:fldCharType="end"/>
        </w:r>
      </w:hyperlink>
    </w:p>
    <w:p w14:paraId="25348CFF" w14:textId="77777777" w:rsidR="00553993" w:rsidRDefault="00F9674C">
      <w:pPr>
        <w:pStyle w:val="TM2"/>
        <w:rPr>
          <w:rFonts w:asciiTheme="minorHAnsi" w:eastAsiaTheme="minorEastAsia" w:hAnsiTheme="minorHAnsi"/>
          <w:noProof/>
          <w:sz w:val="22"/>
          <w:lang w:val="en-US"/>
        </w:rPr>
      </w:pPr>
      <w:hyperlink w:anchor="_Toc464574461" w:history="1">
        <w:r w:rsidR="00553993" w:rsidRPr="00B43F22">
          <w:rPr>
            <w:rStyle w:val="Lienhypertexte"/>
            <w:noProof/>
          </w:rPr>
          <w:t>4.2</w:t>
        </w:r>
        <w:r w:rsidR="00553993">
          <w:rPr>
            <w:rFonts w:asciiTheme="minorHAnsi" w:eastAsiaTheme="minorEastAsia" w:hAnsiTheme="minorHAnsi"/>
            <w:noProof/>
            <w:sz w:val="22"/>
            <w:lang w:val="en-US"/>
          </w:rPr>
          <w:tab/>
        </w:r>
        <w:r w:rsidR="00553993" w:rsidRPr="00B43F22">
          <w:rPr>
            <w:rStyle w:val="Lienhypertexte"/>
            <w:noProof/>
          </w:rPr>
          <w:t>Scope of Assignment</w:t>
        </w:r>
        <w:r w:rsidR="00553993">
          <w:rPr>
            <w:noProof/>
            <w:webHidden/>
          </w:rPr>
          <w:tab/>
        </w:r>
        <w:r w:rsidR="00553993">
          <w:rPr>
            <w:noProof/>
            <w:webHidden/>
          </w:rPr>
          <w:fldChar w:fldCharType="begin"/>
        </w:r>
        <w:r w:rsidR="00553993">
          <w:rPr>
            <w:noProof/>
            <w:webHidden/>
          </w:rPr>
          <w:instrText xml:space="preserve"> PAGEREF _Toc464574461 \h </w:instrText>
        </w:r>
        <w:r w:rsidR="00553993">
          <w:rPr>
            <w:noProof/>
            <w:webHidden/>
          </w:rPr>
        </w:r>
        <w:r w:rsidR="00553993">
          <w:rPr>
            <w:noProof/>
            <w:webHidden/>
          </w:rPr>
          <w:fldChar w:fldCharType="separate"/>
        </w:r>
        <w:r w:rsidR="00553993">
          <w:rPr>
            <w:noProof/>
            <w:webHidden/>
          </w:rPr>
          <w:t>vii</w:t>
        </w:r>
        <w:r w:rsidR="00553993">
          <w:rPr>
            <w:noProof/>
            <w:webHidden/>
          </w:rPr>
          <w:fldChar w:fldCharType="end"/>
        </w:r>
      </w:hyperlink>
    </w:p>
    <w:p w14:paraId="6C11DB64" w14:textId="77777777" w:rsidR="00553993" w:rsidRDefault="00F9674C">
      <w:pPr>
        <w:pStyle w:val="TM2"/>
        <w:rPr>
          <w:rFonts w:asciiTheme="minorHAnsi" w:eastAsiaTheme="minorEastAsia" w:hAnsiTheme="minorHAnsi"/>
          <w:noProof/>
          <w:sz w:val="22"/>
          <w:lang w:val="en-US"/>
        </w:rPr>
      </w:pPr>
      <w:hyperlink w:anchor="_Toc464574462" w:history="1">
        <w:r w:rsidR="00553993" w:rsidRPr="00B43F22">
          <w:rPr>
            <w:rStyle w:val="Lienhypertexte"/>
            <w:noProof/>
          </w:rPr>
          <w:t>4.3</w:t>
        </w:r>
        <w:r w:rsidR="00553993">
          <w:rPr>
            <w:rFonts w:asciiTheme="minorHAnsi" w:eastAsiaTheme="minorEastAsia" w:hAnsiTheme="minorHAnsi"/>
            <w:noProof/>
            <w:sz w:val="22"/>
            <w:lang w:val="en-US"/>
          </w:rPr>
          <w:tab/>
        </w:r>
        <w:r w:rsidR="00553993" w:rsidRPr="00B43F22">
          <w:rPr>
            <w:rStyle w:val="Lienhypertexte"/>
            <w:noProof/>
          </w:rPr>
          <w:t>Situation Assessment and Review</w:t>
        </w:r>
        <w:r w:rsidR="00553993">
          <w:rPr>
            <w:noProof/>
            <w:webHidden/>
          </w:rPr>
          <w:tab/>
        </w:r>
        <w:r w:rsidR="00553993">
          <w:rPr>
            <w:noProof/>
            <w:webHidden/>
          </w:rPr>
          <w:fldChar w:fldCharType="begin"/>
        </w:r>
        <w:r w:rsidR="00553993">
          <w:rPr>
            <w:noProof/>
            <w:webHidden/>
          </w:rPr>
          <w:instrText xml:space="preserve"> PAGEREF _Toc464574462 \h </w:instrText>
        </w:r>
        <w:r w:rsidR="00553993">
          <w:rPr>
            <w:noProof/>
            <w:webHidden/>
          </w:rPr>
        </w:r>
        <w:r w:rsidR="00553993">
          <w:rPr>
            <w:noProof/>
            <w:webHidden/>
          </w:rPr>
          <w:fldChar w:fldCharType="separate"/>
        </w:r>
        <w:r w:rsidR="00553993">
          <w:rPr>
            <w:noProof/>
            <w:webHidden/>
          </w:rPr>
          <w:t>vii</w:t>
        </w:r>
        <w:r w:rsidR="00553993">
          <w:rPr>
            <w:noProof/>
            <w:webHidden/>
          </w:rPr>
          <w:fldChar w:fldCharType="end"/>
        </w:r>
      </w:hyperlink>
    </w:p>
    <w:p w14:paraId="041A737C" w14:textId="77777777" w:rsidR="00553993" w:rsidRDefault="00F9674C">
      <w:pPr>
        <w:pStyle w:val="TM2"/>
        <w:rPr>
          <w:rFonts w:asciiTheme="minorHAnsi" w:eastAsiaTheme="minorEastAsia" w:hAnsiTheme="minorHAnsi"/>
          <w:noProof/>
          <w:sz w:val="22"/>
          <w:lang w:val="en-US"/>
        </w:rPr>
      </w:pPr>
      <w:hyperlink w:anchor="_Toc464574463" w:history="1">
        <w:r w:rsidR="00553993" w:rsidRPr="00B43F22">
          <w:rPr>
            <w:rStyle w:val="Lienhypertexte"/>
            <w:noProof/>
          </w:rPr>
          <w:t>4.4</w:t>
        </w:r>
        <w:r w:rsidR="00553993">
          <w:rPr>
            <w:rFonts w:asciiTheme="minorHAnsi" w:eastAsiaTheme="minorEastAsia" w:hAnsiTheme="minorHAnsi"/>
            <w:noProof/>
            <w:sz w:val="22"/>
            <w:lang w:val="en-US"/>
          </w:rPr>
          <w:tab/>
        </w:r>
        <w:r w:rsidR="00553993" w:rsidRPr="00B43F22">
          <w:rPr>
            <w:rStyle w:val="Lienhypertexte"/>
            <w:noProof/>
          </w:rPr>
          <w:t>Thematic and Sectoral Studies and Analysis</w:t>
        </w:r>
        <w:r w:rsidR="00553993">
          <w:rPr>
            <w:noProof/>
            <w:webHidden/>
          </w:rPr>
          <w:tab/>
        </w:r>
        <w:r w:rsidR="00553993">
          <w:rPr>
            <w:noProof/>
            <w:webHidden/>
          </w:rPr>
          <w:fldChar w:fldCharType="begin"/>
        </w:r>
        <w:r w:rsidR="00553993">
          <w:rPr>
            <w:noProof/>
            <w:webHidden/>
          </w:rPr>
          <w:instrText xml:space="preserve"> PAGEREF _Toc464574463 \h </w:instrText>
        </w:r>
        <w:r w:rsidR="00553993">
          <w:rPr>
            <w:noProof/>
            <w:webHidden/>
          </w:rPr>
        </w:r>
        <w:r w:rsidR="00553993">
          <w:rPr>
            <w:noProof/>
            <w:webHidden/>
          </w:rPr>
          <w:fldChar w:fldCharType="separate"/>
        </w:r>
        <w:r w:rsidR="00553993">
          <w:rPr>
            <w:noProof/>
            <w:webHidden/>
          </w:rPr>
          <w:t>viii</w:t>
        </w:r>
        <w:r w:rsidR="00553993">
          <w:rPr>
            <w:noProof/>
            <w:webHidden/>
          </w:rPr>
          <w:fldChar w:fldCharType="end"/>
        </w:r>
      </w:hyperlink>
    </w:p>
    <w:p w14:paraId="05CCFBBF" w14:textId="77777777" w:rsidR="00553993" w:rsidRDefault="00F9674C">
      <w:pPr>
        <w:pStyle w:val="TM2"/>
        <w:rPr>
          <w:rFonts w:asciiTheme="minorHAnsi" w:eastAsiaTheme="minorEastAsia" w:hAnsiTheme="minorHAnsi"/>
          <w:noProof/>
          <w:sz w:val="22"/>
          <w:lang w:val="en-US"/>
        </w:rPr>
      </w:pPr>
      <w:hyperlink w:anchor="_Toc464574464" w:history="1">
        <w:r w:rsidR="00553993" w:rsidRPr="00B43F22">
          <w:rPr>
            <w:rStyle w:val="Lienhypertexte"/>
            <w:noProof/>
          </w:rPr>
          <w:t>4.5</w:t>
        </w:r>
        <w:r w:rsidR="00553993">
          <w:rPr>
            <w:rFonts w:asciiTheme="minorHAnsi" w:eastAsiaTheme="minorEastAsia" w:hAnsiTheme="minorHAnsi"/>
            <w:noProof/>
            <w:sz w:val="22"/>
            <w:lang w:val="en-US"/>
          </w:rPr>
          <w:tab/>
        </w:r>
        <w:r w:rsidR="00553993" w:rsidRPr="00B43F22">
          <w:rPr>
            <w:rStyle w:val="Lienhypertexte"/>
            <w:noProof/>
          </w:rPr>
          <w:t>Investment Strategy and Plan Formulation</w:t>
        </w:r>
        <w:r w:rsidR="00553993">
          <w:rPr>
            <w:noProof/>
            <w:webHidden/>
          </w:rPr>
          <w:tab/>
        </w:r>
        <w:r w:rsidR="00553993">
          <w:rPr>
            <w:noProof/>
            <w:webHidden/>
          </w:rPr>
          <w:fldChar w:fldCharType="begin"/>
        </w:r>
        <w:r w:rsidR="00553993">
          <w:rPr>
            <w:noProof/>
            <w:webHidden/>
          </w:rPr>
          <w:instrText xml:space="preserve"> PAGEREF _Toc464574464 \h </w:instrText>
        </w:r>
        <w:r w:rsidR="00553993">
          <w:rPr>
            <w:noProof/>
            <w:webHidden/>
          </w:rPr>
        </w:r>
        <w:r w:rsidR="00553993">
          <w:rPr>
            <w:noProof/>
            <w:webHidden/>
          </w:rPr>
          <w:fldChar w:fldCharType="separate"/>
        </w:r>
        <w:r w:rsidR="00553993">
          <w:rPr>
            <w:noProof/>
            <w:webHidden/>
          </w:rPr>
          <w:t>xiii</w:t>
        </w:r>
        <w:r w:rsidR="00553993">
          <w:rPr>
            <w:noProof/>
            <w:webHidden/>
          </w:rPr>
          <w:fldChar w:fldCharType="end"/>
        </w:r>
      </w:hyperlink>
    </w:p>
    <w:p w14:paraId="23E27B7F" w14:textId="77777777" w:rsidR="00553993" w:rsidRDefault="00F9674C">
      <w:pPr>
        <w:pStyle w:val="TM2"/>
        <w:rPr>
          <w:rFonts w:asciiTheme="minorHAnsi" w:eastAsiaTheme="minorEastAsia" w:hAnsiTheme="minorHAnsi"/>
          <w:noProof/>
          <w:sz w:val="22"/>
          <w:lang w:val="en-US"/>
        </w:rPr>
      </w:pPr>
      <w:hyperlink w:anchor="_Toc464574465" w:history="1">
        <w:r w:rsidR="00553993" w:rsidRPr="00B43F22">
          <w:rPr>
            <w:rStyle w:val="Lienhypertexte"/>
            <w:noProof/>
          </w:rPr>
          <w:t>4.6</w:t>
        </w:r>
        <w:r w:rsidR="00553993">
          <w:rPr>
            <w:rFonts w:asciiTheme="minorHAnsi" w:eastAsiaTheme="minorEastAsia" w:hAnsiTheme="minorHAnsi"/>
            <w:noProof/>
            <w:sz w:val="22"/>
            <w:lang w:val="en-US"/>
          </w:rPr>
          <w:tab/>
        </w:r>
        <w:r w:rsidR="00553993" w:rsidRPr="00B43F22">
          <w:rPr>
            <w:rStyle w:val="Lienhypertexte"/>
            <w:noProof/>
          </w:rPr>
          <w:t>Preparation of Road Map for the Implementation of the IWRM Plan</w:t>
        </w:r>
        <w:r w:rsidR="00553993">
          <w:rPr>
            <w:noProof/>
            <w:webHidden/>
          </w:rPr>
          <w:tab/>
        </w:r>
        <w:r w:rsidR="00553993">
          <w:rPr>
            <w:noProof/>
            <w:webHidden/>
          </w:rPr>
          <w:fldChar w:fldCharType="begin"/>
        </w:r>
        <w:r w:rsidR="00553993">
          <w:rPr>
            <w:noProof/>
            <w:webHidden/>
          </w:rPr>
          <w:instrText xml:space="preserve"> PAGEREF _Toc464574465 \h </w:instrText>
        </w:r>
        <w:r w:rsidR="00553993">
          <w:rPr>
            <w:noProof/>
            <w:webHidden/>
          </w:rPr>
        </w:r>
        <w:r w:rsidR="00553993">
          <w:rPr>
            <w:noProof/>
            <w:webHidden/>
          </w:rPr>
          <w:fldChar w:fldCharType="separate"/>
        </w:r>
        <w:r w:rsidR="00553993">
          <w:rPr>
            <w:noProof/>
            <w:webHidden/>
          </w:rPr>
          <w:t>xv</w:t>
        </w:r>
        <w:r w:rsidR="00553993">
          <w:rPr>
            <w:noProof/>
            <w:webHidden/>
          </w:rPr>
          <w:fldChar w:fldCharType="end"/>
        </w:r>
      </w:hyperlink>
    </w:p>
    <w:p w14:paraId="42A877F3" w14:textId="77777777" w:rsidR="00553993" w:rsidRDefault="00F9674C">
      <w:pPr>
        <w:pStyle w:val="TM1"/>
        <w:rPr>
          <w:rFonts w:asciiTheme="minorHAnsi" w:eastAsiaTheme="minorEastAsia" w:hAnsiTheme="minorHAnsi"/>
          <w:b w:val="0"/>
          <w:noProof/>
          <w:sz w:val="22"/>
          <w:lang w:val="en-US"/>
        </w:rPr>
      </w:pPr>
      <w:hyperlink w:anchor="_Toc464574466" w:history="1">
        <w:r w:rsidR="00553993" w:rsidRPr="00B43F22">
          <w:rPr>
            <w:rStyle w:val="Lienhypertexte"/>
            <w:noProof/>
          </w:rPr>
          <w:t>5</w:t>
        </w:r>
        <w:r w:rsidR="00553993">
          <w:rPr>
            <w:rFonts w:asciiTheme="minorHAnsi" w:eastAsiaTheme="minorEastAsia" w:hAnsiTheme="minorHAnsi"/>
            <w:b w:val="0"/>
            <w:noProof/>
            <w:sz w:val="22"/>
            <w:lang w:val="en-US"/>
          </w:rPr>
          <w:tab/>
        </w:r>
        <w:r w:rsidR="00553993" w:rsidRPr="00B43F22">
          <w:rPr>
            <w:rStyle w:val="Lienhypertexte"/>
            <w:noProof/>
          </w:rPr>
          <w:t>Project Preparation:  Feasibility Study</w:t>
        </w:r>
        <w:r w:rsidR="00553993">
          <w:rPr>
            <w:noProof/>
            <w:webHidden/>
          </w:rPr>
          <w:tab/>
        </w:r>
        <w:r w:rsidR="00553993">
          <w:rPr>
            <w:noProof/>
            <w:webHidden/>
          </w:rPr>
          <w:fldChar w:fldCharType="begin"/>
        </w:r>
        <w:r w:rsidR="00553993">
          <w:rPr>
            <w:noProof/>
            <w:webHidden/>
          </w:rPr>
          <w:instrText xml:space="preserve"> PAGEREF _Toc464574466 \h </w:instrText>
        </w:r>
        <w:r w:rsidR="00553993">
          <w:rPr>
            <w:noProof/>
            <w:webHidden/>
          </w:rPr>
        </w:r>
        <w:r w:rsidR="00553993">
          <w:rPr>
            <w:noProof/>
            <w:webHidden/>
          </w:rPr>
          <w:fldChar w:fldCharType="separate"/>
        </w:r>
        <w:r w:rsidR="00553993">
          <w:rPr>
            <w:noProof/>
            <w:webHidden/>
          </w:rPr>
          <w:t>xvi</w:t>
        </w:r>
        <w:r w:rsidR="00553993">
          <w:rPr>
            <w:noProof/>
            <w:webHidden/>
          </w:rPr>
          <w:fldChar w:fldCharType="end"/>
        </w:r>
      </w:hyperlink>
    </w:p>
    <w:p w14:paraId="540E83B0" w14:textId="77777777" w:rsidR="00553993" w:rsidRDefault="00F9674C">
      <w:pPr>
        <w:pStyle w:val="TM2"/>
        <w:rPr>
          <w:rFonts w:asciiTheme="minorHAnsi" w:eastAsiaTheme="minorEastAsia" w:hAnsiTheme="minorHAnsi"/>
          <w:noProof/>
          <w:sz w:val="22"/>
          <w:lang w:val="en-US"/>
        </w:rPr>
      </w:pPr>
      <w:hyperlink w:anchor="_Toc464574467" w:history="1">
        <w:r w:rsidR="00553993" w:rsidRPr="00B43F22">
          <w:rPr>
            <w:rStyle w:val="Lienhypertexte"/>
            <w:noProof/>
          </w:rPr>
          <w:t>5.1</w:t>
        </w:r>
        <w:r w:rsidR="00553993">
          <w:rPr>
            <w:rFonts w:asciiTheme="minorHAnsi" w:eastAsiaTheme="minorEastAsia" w:hAnsiTheme="minorHAnsi"/>
            <w:noProof/>
            <w:sz w:val="22"/>
            <w:lang w:val="en-US"/>
          </w:rPr>
          <w:tab/>
        </w:r>
        <w:r w:rsidR="00553993" w:rsidRPr="00B43F22">
          <w:rPr>
            <w:rStyle w:val="Lienhypertexte"/>
            <w:noProof/>
          </w:rPr>
          <w:t>Study Approach</w:t>
        </w:r>
        <w:r w:rsidR="00553993">
          <w:rPr>
            <w:noProof/>
            <w:webHidden/>
          </w:rPr>
          <w:tab/>
        </w:r>
        <w:r w:rsidR="00553993">
          <w:rPr>
            <w:noProof/>
            <w:webHidden/>
          </w:rPr>
          <w:fldChar w:fldCharType="begin"/>
        </w:r>
        <w:r w:rsidR="00553993">
          <w:rPr>
            <w:noProof/>
            <w:webHidden/>
          </w:rPr>
          <w:instrText xml:space="preserve"> PAGEREF _Toc464574467 \h </w:instrText>
        </w:r>
        <w:r w:rsidR="00553993">
          <w:rPr>
            <w:noProof/>
            <w:webHidden/>
          </w:rPr>
        </w:r>
        <w:r w:rsidR="00553993">
          <w:rPr>
            <w:noProof/>
            <w:webHidden/>
          </w:rPr>
          <w:fldChar w:fldCharType="separate"/>
        </w:r>
        <w:r w:rsidR="00553993">
          <w:rPr>
            <w:noProof/>
            <w:webHidden/>
          </w:rPr>
          <w:t>xvi</w:t>
        </w:r>
        <w:r w:rsidR="00553993">
          <w:rPr>
            <w:noProof/>
            <w:webHidden/>
          </w:rPr>
          <w:fldChar w:fldCharType="end"/>
        </w:r>
      </w:hyperlink>
    </w:p>
    <w:p w14:paraId="4BDECBAE" w14:textId="77777777" w:rsidR="00553993" w:rsidRDefault="00F9674C">
      <w:pPr>
        <w:pStyle w:val="TM2"/>
        <w:rPr>
          <w:rFonts w:asciiTheme="minorHAnsi" w:eastAsiaTheme="minorEastAsia" w:hAnsiTheme="minorHAnsi"/>
          <w:noProof/>
          <w:sz w:val="22"/>
          <w:lang w:val="en-US"/>
        </w:rPr>
      </w:pPr>
      <w:hyperlink w:anchor="_Toc464574468" w:history="1">
        <w:r w:rsidR="00553993" w:rsidRPr="00B43F22">
          <w:rPr>
            <w:rStyle w:val="Lienhypertexte"/>
            <w:noProof/>
          </w:rPr>
          <w:t>5.2</w:t>
        </w:r>
        <w:r w:rsidR="00553993">
          <w:rPr>
            <w:rFonts w:asciiTheme="minorHAnsi" w:eastAsiaTheme="minorEastAsia" w:hAnsiTheme="minorHAnsi"/>
            <w:noProof/>
            <w:sz w:val="22"/>
            <w:lang w:val="en-US"/>
          </w:rPr>
          <w:tab/>
        </w:r>
        <w:r w:rsidR="00553993" w:rsidRPr="00B43F22">
          <w:rPr>
            <w:rStyle w:val="Lienhypertexte"/>
            <w:noProof/>
          </w:rPr>
          <w:t>Scope of the Study</w:t>
        </w:r>
        <w:r w:rsidR="00553993">
          <w:rPr>
            <w:noProof/>
            <w:webHidden/>
          </w:rPr>
          <w:tab/>
        </w:r>
        <w:r w:rsidR="00553993">
          <w:rPr>
            <w:noProof/>
            <w:webHidden/>
          </w:rPr>
          <w:fldChar w:fldCharType="begin"/>
        </w:r>
        <w:r w:rsidR="00553993">
          <w:rPr>
            <w:noProof/>
            <w:webHidden/>
          </w:rPr>
          <w:instrText xml:space="preserve"> PAGEREF _Toc464574468 \h </w:instrText>
        </w:r>
        <w:r w:rsidR="00553993">
          <w:rPr>
            <w:noProof/>
            <w:webHidden/>
          </w:rPr>
        </w:r>
        <w:r w:rsidR="00553993">
          <w:rPr>
            <w:noProof/>
            <w:webHidden/>
          </w:rPr>
          <w:fldChar w:fldCharType="separate"/>
        </w:r>
        <w:r w:rsidR="00553993">
          <w:rPr>
            <w:noProof/>
            <w:webHidden/>
          </w:rPr>
          <w:t>xvi</w:t>
        </w:r>
        <w:r w:rsidR="00553993">
          <w:rPr>
            <w:noProof/>
            <w:webHidden/>
          </w:rPr>
          <w:fldChar w:fldCharType="end"/>
        </w:r>
      </w:hyperlink>
    </w:p>
    <w:p w14:paraId="3D38BCC2" w14:textId="77777777" w:rsidR="00553993" w:rsidRDefault="00F9674C">
      <w:pPr>
        <w:pStyle w:val="TM1"/>
        <w:rPr>
          <w:rFonts w:asciiTheme="minorHAnsi" w:eastAsiaTheme="minorEastAsia" w:hAnsiTheme="minorHAnsi"/>
          <w:b w:val="0"/>
          <w:noProof/>
          <w:sz w:val="22"/>
          <w:lang w:val="en-US"/>
        </w:rPr>
      </w:pPr>
      <w:hyperlink w:anchor="_Toc464574469" w:history="1">
        <w:r w:rsidR="00553993" w:rsidRPr="00B43F22">
          <w:rPr>
            <w:rStyle w:val="Lienhypertexte"/>
            <w:rFonts w:cs="Times New Roman"/>
            <w:noProof/>
          </w:rPr>
          <w:t>6</w:t>
        </w:r>
        <w:r w:rsidR="00553993">
          <w:rPr>
            <w:rFonts w:asciiTheme="minorHAnsi" w:eastAsiaTheme="minorEastAsia" w:hAnsiTheme="minorHAnsi"/>
            <w:b w:val="0"/>
            <w:noProof/>
            <w:sz w:val="22"/>
            <w:lang w:val="en-US"/>
          </w:rPr>
          <w:tab/>
        </w:r>
        <w:r w:rsidR="00553993" w:rsidRPr="00B43F22">
          <w:rPr>
            <w:rStyle w:val="Lienhypertexte"/>
            <w:rFonts w:cs="Times New Roman"/>
            <w:noProof/>
          </w:rPr>
          <w:t>Organisation and Management</w:t>
        </w:r>
        <w:r w:rsidR="00553993">
          <w:rPr>
            <w:noProof/>
            <w:webHidden/>
          </w:rPr>
          <w:tab/>
        </w:r>
        <w:r w:rsidR="00553993">
          <w:rPr>
            <w:noProof/>
            <w:webHidden/>
          </w:rPr>
          <w:fldChar w:fldCharType="begin"/>
        </w:r>
        <w:r w:rsidR="00553993">
          <w:rPr>
            <w:noProof/>
            <w:webHidden/>
          </w:rPr>
          <w:instrText xml:space="preserve"> PAGEREF _Toc464574469 \h </w:instrText>
        </w:r>
        <w:r w:rsidR="00553993">
          <w:rPr>
            <w:noProof/>
            <w:webHidden/>
          </w:rPr>
        </w:r>
        <w:r w:rsidR="00553993">
          <w:rPr>
            <w:noProof/>
            <w:webHidden/>
          </w:rPr>
          <w:fldChar w:fldCharType="separate"/>
        </w:r>
        <w:r w:rsidR="00553993">
          <w:rPr>
            <w:noProof/>
            <w:webHidden/>
          </w:rPr>
          <w:t>xviii</w:t>
        </w:r>
        <w:r w:rsidR="00553993">
          <w:rPr>
            <w:noProof/>
            <w:webHidden/>
          </w:rPr>
          <w:fldChar w:fldCharType="end"/>
        </w:r>
      </w:hyperlink>
    </w:p>
    <w:p w14:paraId="44AE438E" w14:textId="77777777" w:rsidR="00553993" w:rsidRDefault="00F9674C">
      <w:pPr>
        <w:pStyle w:val="TM2"/>
        <w:rPr>
          <w:rFonts w:asciiTheme="minorHAnsi" w:eastAsiaTheme="minorEastAsia" w:hAnsiTheme="minorHAnsi"/>
          <w:noProof/>
          <w:sz w:val="22"/>
          <w:lang w:val="en-US"/>
        </w:rPr>
      </w:pPr>
      <w:hyperlink w:anchor="_Toc464574470" w:history="1">
        <w:r w:rsidR="00553993" w:rsidRPr="00B43F22">
          <w:rPr>
            <w:rStyle w:val="Lienhypertexte"/>
            <w:rFonts w:cs="Times New Roman"/>
            <w:noProof/>
          </w:rPr>
          <w:t>6.1</w:t>
        </w:r>
        <w:r w:rsidR="00553993">
          <w:rPr>
            <w:rFonts w:asciiTheme="minorHAnsi" w:eastAsiaTheme="minorEastAsia" w:hAnsiTheme="minorHAnsi"/>
            <w:noProof/>
            <w:sz w:val="22"/>
            <w:lang w:val="en-US"/>
          </w:rPr>
          <w:tab/>
        </w:r>
        <w:r w:rsidR="00553993" w:rsidRPr="00B43F22">
          <w:rPr>
            <w:rStyle w:val="Lienhypertexte"/>
            <w:rFonts w:cs="Times New Roman"/>
            <w:noProof/>
          </w:rPr>
          <w:t>Implementation Arrangement</w:t>
        </w:r>
        <w:r w:rsidR="00553993">
          <w:rPr>
            <w:noProof/>
            <w:webHidden/>
          </w:rPr>
          <w:tab/>
        </w:r>
        <w:r w:rsidR="00553993">
          <w:rPr>
            <w:noProof/>
            <w:webHidden/>
          </w:rPr>
          <w:fldChar w:fldCharType="begin"/>
        </w:r>
        <w:r w:rsidR="00553993">
          <w:rPr>
            <w:noProof/>
            <w:webHidden/>
          </w:rPr>
          <w:instrText xml:space="preserve"> PAGEREF _Toc464574470 \h </w:instrText>
        </w:r>
        <w:r w:rsidR="00553993">
          <w:rPr>
            <w:noProof/>
            <w:webHidden/>
          </w:rPr>
        </w:r>
        <w:r w:rsidR="00553993">
          <w:rPr>
            <w:noProof/>
            <w:webHidden/>
          </w:rPr>
          <w:fldChar w:fldCharType="separate"/>
        </w:r>
        <w:r w:rsidR="00553993">
          <w:rPr>
            <w:noProof/>
            <w:webHidden/>
          </w:rPr>
          <w:t>xviii</w:t>
        </w:r>
        <w:r w:rsidR="00553993">
          <w:rPr>
            <w:noProof/>
            <w:webHidden/>
          </w:rPr>
          <w:fldChar w:fldCharType="end"/>
        </w:r>
      </w:hyperlink>
    </w:p>
    <w:p w14:paraId="6C6279B2" w14:textId="77777777" w:rsidR="00553993" w:rsidRDefault="00F9674C">
      <w:pPr>
        <w:pStyle w:val="TM2"/>
        <w:rPr>
          <w:rFonts w:asciiTheme="minorHAnsi" w:eastAsiaTheme="minorEastAsia" w:hAnsiTheme="minorHAnsi"/>
          <w:noProof/>
          <w:sz w:val="22"/>
          <w:lang w:val="en-US"/>
        </w:rPr>
      </w:pPr>
      <w:hyperlink w:anchor="_Toc464574471" w:history="1">
        <w:r w:rsidR="00553993" w:rsidRPr="00B43F22">
          <w:rPr>
            <w:rStyle w:val="Lienhypertexte"/>
            <w:rFonts w:cs="Times New Roman"/>
            <w:noProof/>
          </w:rPr>
          <w:t>6.2</w:t>
        </w:r>
        <w:r w:rsidR="00553993">
          <w:rPr>
            <w:rFonts w:asciiTheme="minorHAnsi" w:eastAsiaTheme="minorEastAsia" w:hAnsiTheme="minorHAnsi"/>
            <w:noProof/>
            <w:sz w:val="22"/>
            <w:lang w:val="en-US"/>
          </w:rPr>
          <w:tab/>
        </w:r>
        <w:r w:rsidR="00553993" w:rsidRPr="00B43F22">
          <w:rPr>
            <w:rStyle w:val="Lienhypertexte"/>
            <w:rFonts w:cs="Times New Roman"/>
            <w:noProof/>
          </w:rPr>
          <w:t>Reporting Arrangement and Staffing</w:t>
        </w:r>
        <w:r w:rsidR="00553993">
          <w:rPr>
            <w:noProof/>
            <w:webHidden/>
          </w:rPr>
          <w:tab/>
        </w:r>
        <w:r w:rsidR="00553993">
          <w:rPr>
            <w:noProof/>
            <w:webHidden/>
          </w:rPr>
          <w:fldChar w:fldCharType="begin"/>
        </w:r>
        <w:r w:rsidR="00553993">
          <w:rPr>
            <w:noProof/>
            <w:webHidden/>
          </w:rPr>
          <w:instrText xml:space="preserve"> PAGEREF _Toc464574471 \h </w:instrText>
        </w:r>
        <w:r w:rsidR="00553993">
          <w:rPr>
            <w:noProof/>
            <w:webHidden/>
          </w:rPr>
        </w:r>
        <w:r w:rsidR="00553993">
          <w:rPr>
            <w:noProof/>
            <w:webHidden/>
          </w:rPr>
          <w:fldChar w:fldCharType="separate"/>
        </w:r>
        <w:r w:rsidR="00553993">
          <w:rPr>
            <w:noProof/>
            <w:webHidden/>
          </w:rPr>
          <w:t>xix</w:t>
        </w:r>
        <w:r w:rsidR="00553993">
          <w:rPr>
            <w:noProof/>
            <w:webHidden/>
          </w:rPr>
          <w:fldChar w:fldCharType="end"/>
        </w:r>
      </w:hyperlink>
    </w:p>
    <w:p w14:paraId="18E39D13" w14:textId="77777777" w:rsidR="00553993" w:rsidRDefault="00F9674C">
      <w:pPr>
        <w:pStyle w:val="TM1"/>
        <w:rPr>
          <w:rFonts w:asciiTheme="minorHAnsi" w:eastAsiaTheme="minorEastAsia" w:hAnsiTheme="minorHAnsi"/>
          <w:b w:val="0"/>
          <w:noProof/>
          <w:sz w:val="22"/>
          <w:lang w:val="en-US"/>
        </w:rPr>
      </w:pPr>
      <w:hyperlink w:anchor="_Toc464574472" w:history="1">
        <w:r w:rsidR="00553993" w:rsidRPr="00B43F22">
          <w:rPr>
            <w:rStyle w:val="Lienhypertexte"/>
            <w:rFonts w:cs="Times New Roman"/>
            <w:noProof/>
            <w:lang w:val="en-US"/>
          </w:rPr>
          <w:t>7</w:t>
        </w:r>
        <w:r w:rsidR="00553993">
          <w:rPr>
            <w:rFonts w:asciiTheme="minorHAnsi" w:eastAsiaTheme="minorEastAsia" w:hAnsiTheme="minorHAnsi"/>
            <w:b w:val="0"/>
            <w:noProof/>
            <w:sz w:val="22"/>
            <w:lang w:val="en-US"/>
          </w:rPr>
          <w:tab/>
        </w:r>
        <w:r w:rsidR="00553993" w:rsidRPr="00B43F22">
          <w:rPr>
            <w:rStyle w:val="Lienhypertexte"/>
            <w:rFonts w:cs="Times New Roman"/>
            <w:noProof/>
          </w:rPr>
          <w:t xml:space="preserve">Responsibilities and </w:t>
        </w:r>
        <w:r w:rsidR="00553993" w:rsidRPr="00B43F22">
          <w:rPr>
            <w:rStyle w:val="Lienhypertexte"/>
            <w:rFonts w:cs="Times New Roman"/>
            <w:noProof/>
            <w:lang w:val="en-US"/>
          </w:rPr>
          <w:t>Modalities of Payment</w:t>
        </w:r>
        <w:r w:rsidR="00553993">
          <w:rPr>
            <w:noProof/>
            <w:webHidden/>
          </w:rPr>
          <w:tab/>
        </w:r>
        <w:r w:rsidR="00553993">
          <w:rPr>
            <w:noProof/>
            <w:webHidden/>
          </w:rPr>
          <w:fldChar w:fldCharType="begin"/>
        </w:r>
        <w:r w:rsidR="00553993">
          <w:rPr>
            <w:noProof/>
            <w:webHidden/>
          </w:rPr>
          <w:instrText xml:space="preserve"> PAGEREF _Toc464574472 \h </w:instrText>
        </w:r>
        <w:r w:rsidR="00553993">
          <w:rPr>
            <w:noProof/>
            <w:webHidden/>
          </w:rPr>
        </w:r>
        <w:r w:rsidR="00553993">
          <w:rPr>
            <w:noProof/>
            <w:webHidden/>
          </w:rPr>
          <w:fldChar w:fldCharType="separate"/>
        </w:r>
        <w:r w:rsidR="00553993">
          <w:rPr>
            <w:noProof/>
            <w:webHidden/>
          </w:rPr>
          <w:t>xxiv</w:t>
        </w:r>
        <w:r w:rsidR="00553993">
          <w:rPr>
            <w:noProof/>
            <w:webHidden/>
          </w:rPr>
          <w:fldChar w:fldCharType="end"/>
        </w:r>
      </w:hyperlink>
    </w:p>
    <w:p w14:paraId="6F0D9BAB" w14:textId="77777777" w:rsidR="00553993" w:rsidRDefault="00F9674C">
      <w:pPr>
        <w:pStyle w:val="TM2"/>
        <w:rPr>
          <w:rFonts w:asciiTheme="minorHAnsi" w:eastAsiaTheme="minorEastAsia" w:hAnsiTheme="minorHAnsi"/>
          <w:noProof/>
          <w:sz w:val="22"/>
          <w:lang w:val="en-US"/>
        </w:rPr>
      </w:pPr>
      <w:hyperlink w:anchor="_Toc464574473" w:history="1">
        <w:r w:rsidR="00553993" w:rsidRPr="00B43F22">
          <w:rPr>
            <w:rStyle w:val="Lienhypertexte"/>
            <w:rFonts w:cs="Times New Roman"/>
            <w:noProof/>
            <w:lang w:val="en-US"/>
          </w:rPr>
          <w:t>7.1</w:t>
        </w:r>
        <w:r w:rsidR="00553993">
          <w:rPr>
            <w:rFonts w:asciiTheme="minorHAnsi" w:eastAsiaTheme="minorEastAsia" w:hAnsiTheme="minorHAnsi"/>
            <w:noProof/>
            <w:sz w:val="22"/>
            <w:lang w:val="en-US"/>
          </w:rPr>
          <w:tab/>
        </w:r>
        <w:r w:rsidR="00553993" w:rsidRPr="00B43F22">
          <w:rPr>
            <w:rStyle w:val="Lienhypertexte"/>
            <w:rFonts w:cs="Times New Roman"/>
            <w:noProof/>
            <w:lang w:val="en-US"/>
          </w:rPr>
          <w:t xml:space="preserve">Responsibilities </w:t>
        </w:r>
        <w:r w:rsidR="00553993" w:rsidRPr="00B43F22">
          <w:rPr>
            <w:rStyle w:val="Lienhypertexte"/>
            <w:rFonts w:cs="Times New Roman"/>
            <w:noProof/>
          </w:rPr>
          <w:t xml:space="preserve">of the </w:t>
        </w:r>
        <w:r w:rsidR="00553993" w:rsidRPr="00B43F22">
          <w:rPr>
            <w:rStyle w:val="Lienhypertexte"/>
            <w:rFonts w:cs="Times New Roman"/>
            <w:noProof/>
            <w:lang w:val="en-US"/>
          </w:rPr>
          <w:t>Executing Agency</w:t>
        </w:r>
        <w:r w:rsidR="00553993">
          <w:rPr>
            <w:noProof/>
            <w:webHidden/>
          </w:rPr>
          <w:tab/>
        </w:r>
        <w:r w:rsidR="00553993">
          <w:rPr>
            <w:noProof/>
            <w:webHidden/>
          </w:rPr>
          <w:fldChar w:fldCharType="begin"/>
        </w:r>
        <w:r w:rsidR="00553993">
          <w:rPr>
            <w:noProof/>
            <w:webHidden/>
          </w:rPr>
          <w:instrText xml:space="preserve"> PAGEREF _Toc464574473 \h </w:instrText>
        </w:r>
        <w:r w:rsidR="00553993">
          <w:rPr>
            <w:noProof/>
            <w:webHidden/>
          </w:rPr>
        </w:r>
        <w:r w:rsidR="00553993">
          <w:rPr>
            <w:noProof/>
            <w:webHidden/>
          </w:rPr>
          <w:fldChar w:fldCharType="separate"/>
        </w:r>
        <w:r w:rsidR="00553993">
          <w:rPr>
            <w:noProof/>
            <w:webHidden/>
          </w:rPr>
          <w:t>xxiv</w:t>
        </w:r>
        <w:r w:rsidR="00553993">
          <w:rPr>
            <w:noProof/>
            <w:webHidden/>
          </w:rPr>
          <w:fldChar w:fldCharType="end"/>
        </w:r>
      </w:hyperlink>
    </w:p>
    <w:p w14:paraId="7819F10B" w14:textId="77777777" w:rsidR="00553993" w:rsidRDefault="00F9674C">
      <w:pPr>
        <w:pStyle w:val="TM2"/>
        <w:rPr>
          <w:rFonts w:asciiTheme="minorHAnsi" w:eastAsiaTheme="minorEastAsia" w:hAnsiTheme="minorHAnsi"/>
          <w:noProof/>
          <w:sz w:val="22"/>
          <w:lang w:val="en-US"/>
        </w:rPr>
      </w:pPr>
      <w:hyperlink w:anchor="_Toc464574474" w:history="1">
        <w:r w:rsidR="00553993" w:rsidRPr="00B43F22">
          <w:rPr>
            <w:rStyle w:val="Lienhypertexte"/>
            <w:rFonts w:cs="Times New Roman"/>
            <w:noProof/>
          </w:rPr>
          <w:t>7.2</w:t>
        </w:r>
        <w:r w:rsidR="00553993">
          <w:rPr>
            <w:rFonts w:asciiTheme="minorHAnsi" w:eastAsiaTheme="minorEastAsia" w:hAnsiTheme="minorHAnsi"/>
            <w:noProof/>
            <w:sz w:val="22"/>
            <w:lang w:val="en-US"/>
          </w:rPr>
          <w:tab/>
        </w:r>
        <w:r w:rsidR="00553993" w:rsidRPr="00B43F22">
          <w:rPr>
            <w:rStyle w:val="Lienhypertexte"/>
            <w:rFonts w:cs="Times New Roman"/>
            <w:noProof/>
            <w:lang w:val="en-US"/>
          </w:rPr>
          <w:t xml:space="preserve">Responsibilities </w:t>
        </w:r>
        <w:r w:rsidR="00553993" w:rsidRPr="00B43F22">
          <w:rPr>
            <w:rStyle w:val="Lienhypertexte"/>
            <w:rFonts w:cs="Times New Roman"/>
            <w:noProof/>
          </w:rPr>
          <w:t>of the Consultant</w:t>
        </w:r>
        <w:r w:rsidR="00553993">
          <w:rPr>
            <w:noProof/>
            <w:webHidden/>
          </w:rPr>
          <w:tab/>
        </w:r>
        <w:r w:rsidR="00553993">
          <w:rPr>
            <w:noProof/>
            <w:webHidden/>
          </w:rPr>
          <w:fldChar w:fldCharType="begin"/>
        </w:r>
        <w:r w:rsidR="00553993">
          <w:rPr>
            <w:noProof/>
            <w:webHidden/>
          </w:rPr>
          <w:instrText xml:space="preserve"> PAGEREF _Toc464574474 \h </w:instrText>
        </w:r>
        <w:r w:rsidR="00553993">
          <w:rPr>
            <w:noProof/>
            <w:webHidden/>
          </w:rPr>
        </w:r>
        <w:r w:rsidR="00553993">
          <w:rPr>
            <w:noProof/>
            <w:webHidden/>
          </w:rPr>
          <w:fldChar w:fldCharType="separate"/>
        </w:r>
        <w:r w:rsidR="00553993">
          <w:rPr>
            <w:noProof/>
            <w:webHidden/>
          </w:rPr>
          <w:t>xxiv</w:t>
        </w:r>
        <w:r w:rsidR="00553993">
          <w:rPr>
            <w:noProof/>
            <w:webHidden/>
          </w:rPr>
          <w:fldChar w:fldCharType="end"/>
        </w:r>
      </w:hyperlink>
    </w:p>
    <w:p w14:paraId="2DEB8893" w14:textId="77777777" w:rsidR="00553993" w:rsidRPr="0097510B" w:rsidRDefault="00553993" w:rsidP="0097510B">
      <w:pPr>
        <w:jc w:val="center"/>
        <w:rPr>
          <w:rFonts w:ascii="Times New Roman" w:hAnsi="Times New Roman" w:cs="Times New Roman"/>
          <w:b/>
          <w:sz w:val="24"/>
          <w:szCs w:val="24"/>
          <w:highlight w:val="yellow"/>
        </w:rPr>
        <w:sectPr w:rsidR="00553993" w:rsidRPr="0097510B" w:rsidSect="00B530C2">
          <w:pgSz w:w="12240" w:h="15840"/>
          <w:pgMar w:top="810" w:right="1440" w:bottom="1440" w:left="720" w:header="720" w:footer="720" w:gutter="0"/>
          <w:cols w:space="720"/>
          <w:docGrid w:linePitch="360"/>
        </w:sectPr>
      </w:pPr>
      <w:r>
        <w:rPr>
          <w:rFonts w:ascii="Times New Roman" w:hAnsi="Times New Roman" w:cs="Times New Roman"/>
          <w:b/>
          <w:sz w:val="24"/>
          <w:szCs w:val="24"/>
          <w:highlight w:val="yellow"/>
        </w:rPr>
        <w:fldChar w:fldCharType="end"/>
      </w:r>
    </w:p>
    <w:p w14:paraId="5A3C4C79" w14:textId="77777777" w:rsidR="003E3654" w:rsidRPr="00633F11" w:rsidRDefault="003E3654" w:rsidP="002B2E99">
      <w:pPr>
        <w:pStyle w:val="Titre1"/>
        <w:numPr>
          <w:ilvl w:val="0"/>
          <w:numId w:val="20"/>
        </w:numPr>
        <w:rPr>
          <w:rFonts w:cs="Times New Roman"/>
          <w:color w:val="auto"/>
          <w:szCs w:val="24"/>
        </w:rPr>
      </w:pPr>
      <w:bookmarkStart w:id="117" w:name="_Toc437894388"/>
      <w:bookmarkStart w:id="118" w:name="_Toc454550107"/>
      <w:bookmarkStart w:id="119" w:name="_Toc456524763"/>
      <w:bookmarkStart w:id="120" w:name="_Toc456602187"/>
      <w:bookmarkStart w:id="121" w:name="_Toc460341381"/>
      <w:bookmarkStart w:id="122" w:name="_Toc460341724"/>
      <w:bookmarkStart w:id="123" w:name="_Toc464574450"/>
      <w:r w:rsidRPr="00633F11">
        <w:rPr>
          <w:rFonts w:cs="Times New Roman"/>
          <w:color w:val="auto"/>
          <w:szCs w:val="24"/>
        </w:rPr>
        <w:lastRenderedPageBreak/>
        <w:t>BACKGROUND</w:t>
      </w:r>
      <w:bookmarkEnd w:id="117"/>
      <w:bookmarkEnd w:id="118"/>
      <w:bookmarkEnd w:id="119"/>
      <w:bookmarkEnd w:id="120"/>
      <w:bookmarkEnd w:id="121"/>
      <w:bookmarkEnd w:id="122"/>
      <w:bookmarkEnd w:id="123"/>
      <w:r w:rsidRPr="00633F11">
        <w:rPr>
          <w:rFonts w:cs="Times New Roman"/>
          <w:color w:val="auto"/>
          <w:szCs w:val="24"/>
        </w:rPr>
        <w:t xml:space="preserve"> </w:t>
      </w:r>
    </w:p>
    <w:p w14:paraId="224FE5B2" w14:textId="77777777" w:rsidR="003E3654" w:rsidRPr="00633F11" w:rsidRDefault="003E3654" w:rsidP="002B2E99">
      <w:pPr>
        <w:pStyle w:val="Titre2"/>
        <w:numPr>
          <w:ilvl w:val="1"/>
          <w:numId w:val="20"/>
        </w:numPr>
        <w:rPr>
          <w:rFonts w:cs="Times New Roman"/>
          <w:szCs w:val="24"/>
          <w:lang w:val="en-US"/>
        </w:rPr>
      </w:pPr>
      <w:bookmarkStart w:id="124" w:name="_Toc437894389"/>
      <w:bookmarkStart w:id="125" w:name="_Toc454550108"/>
      <w:bookmarkStart w:id="126" w:name="_Toc456524764"/>
      <w:bookmarkStart w:id="127" w:name="_Toc456602188"/>
      <w:bookmarkStart w:id="128" w:name="_Toc460341382"/>
      <w:bookmarkStart w:id="129" w:name="_Toc460341725"/>
      <w:bookmarkStart w:id="130" w:name="_Toc464574451"/>
      <w:r w:rsidRPr="00633F11">
        <w:rPr>
          <w:rFonts w:cs="Times New Roman"/>
          <w:szCs w:val="24"/>
          <w:lang w:val="en-US"/>
        </w:rPr>
        <w:t>The Orange Senqu River Basin</w:t>
      </w:r>
      <w:bookmarkEnd w:id="124"/>
      <w:bookmarkEnd w:id="125"/>
      <w:bookmarkEnd w:id="126"/>
      <w:bookmarkEnd w:id="127"/>
      <w:bookmarkEnd w:id="128"/>
      <w:bookmarkEnd w:id="129"/>
      <w:bookmarkEnd w:id="130"/>
    </w:p>
    <w:p w14:paraId="194659ED" w14:textId="501DB742"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Orange-Senqu River Basin originates in the highlands of Lesotho </w:t>
      </w:r>
      <w:r w:rsidRPr="00633F11">
        <w:rPr>
          <w:rFonts w:cs="Times New Roman"/>
          <w:w w:val="102"/>
        </w:rPr>
        <w:t xml:space="preserve">and runs for over 2300 km to its mouth on the Atlantic Ocean in </w:t>
      </w:r>
      <w:r w:rsidRPr="00633F11">
        <w:rPr>
          <w:rFonts w:cs="Times New Roman"/>
        </w:rPr>
        <w:t>Namibia</w:t>
      </w:r>
      <w:r w:rsidR="0005336E">
        <w:rPr>
          <w:rFonts w:cs="Times New Roman"/>
        </w:rPr>
        <w:t>/South Africa</w:t>
      </w:r>
      <w:r w:rsidRPr="00633F11">
        <w:rPr>
          <w:rFonts w:cs="Times New Roman"/>
        </w:rPr>
        <w:t xml:space="preserve">. The river system is one of the largest river basins in Africa with a total catchment </w:t>
      </w:r>
      <w:r w:rsidRPr="00633F11">
        <w:rPr>
          <w:rFonts w:cs="Times New Roman"/>
          <w:w w:val="103"/>
        </w:rPr>
        <w:t>area of about 1.0 million km</w:t>
      </w:r>
      <w:r w:rsidRPr="00633F11">
        <w:rPr>
          <w:rFonts w:cs="Times New Roman"/>
          <w:w w:val="103"/>
          <w:vertAlign w:val="superscript"/>
        </w:rPr>
        <w:t>2</w:t>
      </w:r>
      <w:r w:rsidRPr="00633F11">
        <w:rPr>
          <w:rFonts w:cs="Times New Roman"/>
          <w:w w:val="103"/>
        </w:rPr>
        <w:t xml:space="preserve"> and encompasses all of the Lesotho, a significant portion of South Africa, </w:t>
      </w:r>
      <w:r w:rsidRPr="00633F11">
        <w:rPr>
          <w:rFonts w:cs="Times New Roman"/>
          <w:spacing w:val="2"/>
        </w:rPr>
        <w:t xml:space="preserve">Botswana and Namibia. In terms of spatial coverage, </w:t>
      </w:r>
      <w:r w:rsidRPr="00633F11">
        <w:rPr>
          <w:rFonts w:cs="Times New Roman"/>
        </w:rPr>
        <w:t xml:space="preserve">about 64.2% basin lies in South Africa, 24.5% in Namibia, 7.9% in Botswana and 3.4% in Lesotho. The mean annual runoff is estimated as 11.5 billion m3 of which 53% is from South Africa, 41.5% from Lesotho, 5.2% from Namibia and 0.3% from Botswana. </w:t>
      </w:r>
      <w:r w:rsidRPr="00633F11">
        <w:rPr>
          <w:rFonts w:cs="Times New Roman"/>
          <w:w w:val="104"/>
        </w:rPr>
        <w:t xml:space="preserve">The Orange-Senqu River basin is a highly complex and integrated water resource system </w:t>
      </w:r>
      <w:r w:rsidRPr="00633F11">
        <w:rPr>
          <w:rFonts w:cs="Times New Roman"/>
        </w:rPr>
        <w:t xml:space="preserve">characterised by a high degree of regulation and a large number of major inter-basin transfers to manage </w:t>
      </w:r>
      <w:r w:rsidRPr="00633F11">
        <w:rPr>
          <w:rFonts w:cs="Times New Roman"/>
          <w:w w:val="103"/>
        </w:rPr>
        <w:t xml:space="preserve">the mismatch between location of abundant </w:t>
      </w:r>
      <w:r w:rsidRPr="00633F11">
        <w:rPr>
          <w:rFonts w:cs="Times New Roman"/>
          <w:spacing w:val="3"/>
        </w:rPr>
        <w:t>water resources and the location of greatest demands.</w:t>
      </w:r>
    </w:p>
    <w:p w14:paraId="51C4C074" w14:textId="28C4A0D3"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basin is of major economic importance to South Africa contributing 26% to South Africa’s GDP from the </w:t>
      </w:r>
      <w:r w:rsidRPr="00633F11">
        <w:rPr>
          <w:rFonts w:cs="Times New Roman"/>
          <w:spacing w:val="2"/>
        </w:rPr>
        <w:t xml:space="preserve">Vaal and Orange rivers development for agriculture, mining, energy production and manufacturing. In Lesotho, all </w:t>
      </w:r>
      <w:r w:rsidRPr="00633F11">
        <w:rPr>
          <w:rFonts w:cs="Times New Roman"/>
        </w:rPr>
        <w:t xml:space="preserve">economic activity (agriculture, livestock and manufacturing) lies within the Orange-Senqu </w:t>
      </w:r>
      <w:r w:rsidR="0005336E">
        <w:rPr>
          <w:rFonts w:cs="Times New Roman"/>
        </w:rPr>
        <w:t xml:space="preserve">River Basin </w:t>
      </w:r>
      <w:r w:rsidRPr="00633F11">
        <w:rPr>
          <w:rFonts w:cs="Times New Roman"/>
        </w:rPr>
        <w:t>as the entire country is in the basin. The basin also contributes to the GDP of Botswana and Namibia, where mining and agriculture are the main areas of water usage. Development of water resources management infrastructure for a</w:t>
      </w:r>
      <w:r w:rsidRPr="00633F11">
        <w:rPr>
          <w:rFonts w:cs="Times New Roman"/>
          <w:spacing w:val="3"/>
        </w:rPr>
        <w:t xml:space="preserve">ssuring water for sustaining agriculture </w:t>
      </w:r>
      <w:r w:rsidRPr="00633F11">
        <w:rPr>
          <w:rFonts w:cs="Times New Roman"/>
          <w:spacing w:val="1"/>
        </w:rPr>
        <w:t xml:space="preserve">and other economic activities and domestic needs has been taking place over the past decades. The infrastructure </w:t>
      </w:r>
      <w:r w:rsidR="007D71A3" w:rsidRPr="00633F11">
        <w:rPr>
          <w:rFonts w:cs="Times New Roman"/>
          <w:spacing w:val="1"/>
        </w:rPr>
        <w:t>involves</w:t>
      </w:r>
      <w:r w:rsidRPr="00633F11">
        <w:rPr>
          <w:rFonts w:cs="Times New Roman"/>
          <w:spacing w:val="1"/>
        </w:rPr>
        <w:t xml:space="preserve"> storage and transmission </w:t>
      </w:r>
      <w:r w:rsidRPr="00633F11">
        <w:rPr>
          <w:rFonts w:cs="Times New Roman"/>
          <w:spacing w:val="2"/>
        </w:rPr>
        <w:t xml:space="preserve">of water to use centres that are in some cases outside of the basin. </w:t>
      </w:r>
    </w:p>
    <w:p w14:paraId="29B440A1" w14:textId="06DF4673" w:rsidR="003E3654" w:rsidRPr="00633F11" w:rsidRDefault="003E3654" w:rsidP="002B2E99">
      <w:pPr>
        <w:pStyle w:val="Titre3"/>
        <w:numPr>
          <w:ilvl w:val="2"/>
          <w:numId w:val="20"/>
        </w:numPr>
        <w:ind w:left="0" w:firstLine="0"/>
        <w:rPr>
          <w:rFonts w:cs="Times New Roman"/>
        </w:rPr>
      </w:pPr>
      <w:r w:rsidRPr="00633F11">
        <w:rPr>
          <w:rFonts w:cs="Times New Roman"/>
        </w:rPr>
        <w:t xml:space="preserve">Developments in the basin lack an overarching strategy for the transboundary water resources management. There are </w:t>
      </w:r>
      <w:r w:rsidRPr="00633F11">
        <w:rPr>
          <w:rFonts w:cs="Times New Roman"/>
          <w:w w:val="106"/>
        </w:rPr>
        <w:t xml:space="preserve">concerns around the changes in precipitation and temperature due to climate </w:t>
      </w:r>
      <w:r w:rsidRPr="00633F11">
        <w:rPr>
          <w:rFonts w:cs="Times New Roman"/>
        </w:rPr>
        <w:t xml:space="preserve">variability and climate change. Increase in water demand and degradation of the water </w:t>
      </w:r>
      <w:r w:rsidR="0005336E">
        <w:rPr>
          <w:rFonts w:cs="Times New Roman"/>
        </w:rPr>
        <w:t xml:space="preserve">resources </w:t>
      </w:r>
      <w:r w:rsidRPr="00633F11">
        <w:rPr>
          <w:rFonts w:cs="Times New Roman"/>
        </w:rPr>
        <w:t xml:space="preserve">quality in the basin </w:t>
      </w:r>
      <w:r w:rsidRPr="00633F11">
        <w:rPr>
          <w:rFonts w:cs="Times New Roman"/>
          <w:w w:val="105"/>
        </w:rPr>
        <w:t xml:space="preserve">together with the highly variable nature of the rainfall and </w:t>
      </w:r>
      <w:r w:rsidRPr="00633F11">
        <w:rPr>
          <w:rFonts w:cs="Times New Roman"/>
          <w:spacing w:val="1"/>
        </w:rPr>
        <w:t xml:space="preserve">hence hydrology, makes management of the water resources highly challenging. The </w:t>
      </w:r>
      <w:r w:rsidRPr="00633F11">
        <w:rPr>
          <w:rFonts w:cs="Times New Roman"/>
          <w:w w:val="108"/>
        </w:rPr>
        <w:t xml:space="preserve">negative impacts from climate </w:t>
      </w:r>
      <w:r w:rsidR="0005336E">
        <w:rPr>
          <w:rFonts w:cs="Times New Roman"/>
          <w:w w:val="108"/>
        </w:rPr>
        <w:t xml:space="preserve">variability and </w:t>
      </w:r>
      <w:r w:rsidRPr="00633F11">
        <w:rPr>
          <w:rFonts w:cs="Times New Roman"/>
          <w:w w:val="108"/>
        </w:rPr>
        <w:t>change will lead to adverse losses and damages to</w:t>
      </w:r>
      <w:r w:rsidRPr="00633F11">
        <w:rPr>
          <w:rFonts w:cs="Times New Roman"/>
        </w:rPr>
        <w:t xml:space="preserve"> key livelihood and economic activities in the basin. </w:t>
      </w:r>
    </w:p>
    <w:p w14:paraId="04C10D55" w14:textId="73380A94"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Orange-Senqu River Basin Commission (ORASECOM) is the river basin organisation established in 2000 by the Governments of the four riparian </w:t>
      </w:r>
      <w:r w:rsidR="0005336E" w:rsidRPr="00633F11">
        <w:rPr>
          <w:rFonts w:cs="Times New Roman"/>
        </w:rPr>
        <w:t xml:space="preserve">States </w:t>
      </w:r>
      <w:r w:rsidRPr="00633F11">
        <w:rPr>
          <w:rFonts w:cs="Times New Roman"/>
        </w:rPr>
        <w:t xml:space="preserve">for managing the transboundary water resources of the Orange-Senqu River basin and promoting its beneficial development for socio-economic wellbeing and safeguarding the basin environment. Over the past decade ORASECOM, with the support of key development partners, has been assessing the water resources management conditions in the basin and commissioning specific studies to </w:t>
      </w:r>
      <w:r w:rsidRPr="00633F11">
        <w:rPr>
          <w:rFonts w:eastAsia="Arial Unicode MS" w:cs="Times New Roman"/>
        </w:rPr>
        <w:t xml:space="preserve">understand the challenges and design appropriate responses to ensure sustainable management of the basin water resources. This has led to the development of a </w:t>
      </w:r>
      <w:r w:rsidRPr="00633F11">
        <w:rPr>
          <w:rFonts w:cs="Times New Roman"/>
        </w:rPr>
        <w:t xml:space="preserve">consolidated Integrated Water Resources Management Plan adopted in </w:t>
      </w:r>
      <w:r w:rsidR="0005336E">
        <w:rPr>
          <w:rFonts w:cs="Times New Roman"/>
        </w:rPr>
        <w:t xml:space="preserve">February </w:t>
      </w:r>
      <w:r w:rsidRPr="00633F11">
        <w:rPr>
          <w:rFonts w:cs="Times New Roman"/>
        </w:rPr>
        <w:t>201</w:t>
      </w:r>
      <w:r w:rsidR="0005336E">
        <w:rPr>
          <w:rFonts w:cs="Times New Roman"/>
        </w:rPr>
        <w:t>5</w:t>
      </w:r>
      <w:r w:rsidRPr="00633F11">
        <w:rPr>
          <w:rFonts w:cs="Times New Roman"/>
        </w:rPr>
        <w:t xml:space="preserve"> by the ORASECOM Member States. </w:t>
      </w:r>
    </w:p>
    <w:p w14:paraId="2E7DB83A" w14:textId="287FB016" w:rsidR="003E3654" w:rsidRPr="00633F11" w:rsidRDefault="003E3654" w:rsidP="002B2E99">
      <w:pPr>
        <w:pStyle w:val="Titre3"/>
        <w:numPr>
          <w:ilvl w:val="2"/>
          <w:numId w:val="20"/>
        </w:numPr>
        <w:ind w:left="0" w:firstLine="0"/>
        <w:rPr>
          <w:rFonts w:cs="Times New Roman"/>
        </w:rPr>
      </w:pPr>
      <w:r w:rsidRPr="00633F11">
        <w:rPr>
          <w:rFonts w:cs="Times New Roman"/>
        </w:rPr>
        <w:t>The IWRM plan provides a strategic transboundary water resources management framework and action areas and serves as guiding and planning tool for achieving the long-terms development goals in the basin.</w:t>
      </w:r>
      <w:r w:rsidRPr="00633F11">
        <w:rPr>
          <w:rFonts w:eastAsia="Arial Unicode MS" w:cs="Times New Roman"/>
        </w:rPr>
        <w:t xml:space="preserve"> It defines strategic actions that will ensure and enhance water security considering the long term socio-economic and environmental demand on the water </w:t>
      </w:r>
      <w:r w:rsidRPr="00633F11">
        <w:rPr>
          <w:rFonts w:eastAsia="Arial Unicode MS" w:cs="Times New Roman"/>
        </w:rPr>
        <w:lastRenderedPageBreak/>
        <w:t xml:space="preserve">resources of the basin. The Plan promotes building climate resilient development taking cognisance of the </w:t>
      </w:r>
      <w:r w:rsidRPr="00633F11">
        <w:rPr>
          <w:rFonts w:cs="Times New Roman"/>
        </w:rPr>
        <w:t xml:space="preserve">impact of high variability in rainfall and hydrological flow patterns. It also </w:t>
      </w:r>
      <w:r w:rsidRPr="00633F11">
        <w:rPr>
          <w:rFonts w:cs="Times New Roman"/>
          <w:spacing w:val="3"/>
        </w:rPr>
        <w:t xml:space="preserve">prioritises a </w:t>
      </w:r>
      <w:r w:rsidR="00327D52" w:rsidRPr="00633F11">
        <w:rPr>
          <w:rFonts w:cs="Times New Roman"/>
          <w:spacing w:val="3"/>
        </w:rPr>
        <w:t>ten-year</w:t>
      </w:r>
      <w:r w:rsidRPr="00633F11">
        <w:rPr>
          <w:rFonts w:cs="Times New Roman"/>
          <w:spacing w:val="3"/>
        </w:rPr>
        <w:t xml:space="preserve"> planning horizon to focus </w:t>
      </w:r>
      <w:r w:rsidRPr="00633F11">
        <w:rPr>
          <w:rFonts w:cs="Times New Roman"/>
        </w:rPr>
        <w:t>on the key actions to respond to these challenges</w:t>
      </w:r>
      <w:r w:rsidRPr="00633F11">
        <w:rPr>
          <w:rFonts w:eastAsia="Arial Unicode MS" w:cs="Times New Roman"/>
        </w:rPr>
        <w:t xml:space="preserve"> The IWRM Plan is thus an </w:t>
      </w:r>
      <w:r w:rsidRPr="00633F11">
        <w:rPr>
          <w:rFonts w:cs="Times New Roman"/>
        </w:rPr>
        <w:t xml:space="preserve">agreed framework towards long-term goals; provides a clear basis for transboundary cooperation; enhances the role of ORASECOM and strengthen its position and supports efficient development of water resources and optimized management. </w:t>
      </w:r>
    </w:p>
    <w:p w14:paraId="3BAAF1BC" w14:textId="4072A167" w:rsidR="003E3654" w:rsidRPr="00633F11" w:rsidRDefault="003E3654" w:rsidP="008624A2">
      <w:pPr>
        <w:pStyle w:val="Titre3"/>
      </w:pPr>
      <w:r w:rsidRPr="00633F11">
        <w:t xml:space="preserve">The IWRM Plan identifies the lack of integrated transboundary water resources investment strategy </w:t>
      </w:r>
      <w:r w:rsidR="0005336E">
        <w:t xml:space="preserve">and plan </w:t>
      </w:r>
      <w:r w:rsidRPr="00633F11">
        <w:t xml:space="preserve">as key challenge for achieving the sustainable development of the basin water resources. A key aspect of the transformative approach for strengthening cooperation has been identified as the need for joint project implementation that provides a mutually inclusive transboundary benefit. </w:t>
      </w:r>
    </w:p>
    <w:p w14:paraId="6AA2C72A" w14:textId="77777777" w:rsidR="003E3654" w:rsidRPr="00633F11" w:rsidRDefault="003E3654" w:rsidP="002B2E99">
      <w:pPr>
        <w:pStyle w:val="Titre2"/>
        <w:numPr>
          <w:ilvl w:val="1"/>
          <w:numId w:val="20"/>
        </w:numPr>
        <w:rPr>
          <w:rFonts w:cs="Times New Roman"/>
          <w:szCs w:val="24"/>
        </w:rPr>
      </w:pPr>
      <w:bookmarkStart w:id="131" w:name="_Toc437894390"/>
      <w:bookmarkStart w:id="132" w:name="_Toc454550109"/>
      <w:bookmarkStart w:id="133" w:name="_Toc456524765"/>
      <w:bookmarkStart w:id="134" w:name="_Toc456602189"/>
      <w:bookmarkStart w:id="135" w:name="_Toc460341383"/>
      <w:bookmarkStart w:id="136" w:name="_Toc460341726"/>
      <w:bookmarkStart w:id="137" w:name="_Toc464574452"/>
      <w:r w:rsidRPr="00633F11">
        <w:rPr>
          <w:rFonts w:cs="Times New Roman"/>
          <w:szCs w:val="24"/>
        </w:rPr>
        <w:t>Previous Assessment and Studies</w:t>
      </w:r>
      <w:bookmarkEnd w:id="131"/>
      <w:bookmarkEnd w:id="132"/>
      <w:bookmarkEnd w:id="133"/>
      <w:bookmarkEnd w:id="134"/>
      <w:bookmarkEnd w:id="135"/>
      <w:bookmarkEnd w:id="136"/>
      <w:bookmarkEnd w:id="137"/>
      <w:r w:rsidRPr="00633F11">
        <w:rPr>
          <w:rFonts w:cs="Times New Roman"/>
          <w:szCs w:val="24"/>
        </w:rPr>
        <w:t xml:space="preserve"> </w:t>
      </w:r>
    </w:p>
    <w:p w14:paraId="28C63A8C" w14:textId="4ED19EB6"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project is a result of a comprehensive IWRM process undertaken by ORASECOM over the past decade under the cooperative environment created by the SADC </w:t>
      </w:r>
      <w:r w:rsidR="0005336E" w:rsidRPr="00633F11">
        <w:rPr>
          <w:rFonts w:cs="Times New Roman"/>
        </w:rPr>
        <w:t xml:space="preserve">Protocol </w:t>
      </w:r>
      <w:r w:rsidR="009B3521" w:rsidRPr="00633F11">
        <w:rPr>
          <w:rFonts w:cs="Times New Roman"/>
        </w:rPr>
        <w:t xml:space="preserve">on </w:t>
      </w:r>
      <w:r w:rsidR="0005336E" w:rsidRPr="00633F11">
        <w:rPr>
          <w:rFonts w:cs="Times New Roman"/>
        </w:rPr>
        <w:t xml:space="preserve">Shared Watercourses </w:t>
      </w:r>
      <w:r w:rsidRPr="00633F11">
        <w:rPr>
          <w:rFonts w:cs="Times New Roman"/>
        </w:rPr>
        <w:t xml:space="preserve">and the 2000 Agreement that established ORASECOM. ORASECOM has conducted a number of thematic, planning and strategic studies with the support </w:t>
      </w:r>
      <w:r w:rsidR="0005336E">
        <w:rPr>
          <w:rFonts w:cs="Times New Roman"/>
        </w:rPr>
        <w:t xml:space="preserve">of </w:t>
      </w:r>
      <w:r w:rsidRPr="00633F11">
        <w:rPr>
          <w:rFonts w:cs="Times New Roman"/>
        </w:rPr>
        <w:t xml:space="preserve">key development partners that has deepened the understanding of the developmental challenges, created common understanding of the issues and facilitated the planning of joint development approaches between the riparian countries. The IWRM Plan adopted in </w:t>
      </w:r>
      <w:r w:rsidR="0005336E">
        <w:rPr>
          <w:rFonts w:cs="Times New Roman"/>
        </w:rPr>
        <w:t xml:space="preserve">February </w:t>
      </w:r>
      <w:r w:rsidRPr="00633F11">
        <w:rPr>
          <w:rFonts w:cs="Times New Roman"/>
        </w:rPr>
        <w:t>201</w:t>
      </w:r>
      <w:r w:rsidR="0005336E">
        <w:rPr>
          <w:rFonts w:cs="Times New Roman"/>
        </w:rPr>
        <w:t>5</w:t>
      </w:r>
      <w:r w:rsidRPr="00633F11">
        <w:rPr>
          <w:rFonts w:cs="Times New Roman"/>
        </w:rPr>
        <w:t xml:space="preserve"> is the result of the consolidation of the various assessments and studies undertaken at the national and basin level over the past 10 years.  </w:t>
      </w:r>
    </w:p>
    <w:p w14:paraId="1D6814D4" w14:textId="76BF1E75"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preparation of the </w:t>
      </w:r>
      <w:r w:rsidR="0005336E">
        <w:rPr>
          <w:rFonts w:cs="Times New Roman"/>
        </w:rPr>
        <w:t xml:space="preserve">investment </w:t>
      </w:r>
      <w:r w:rsidR="0005336E" w:rsidRPr="00633F11">
        <w:rPr>
          <w:rFonts w:cs="Times New Roman"/>
        </w:rPr>
        <w:t>strateg</w:t>
      </w:r>
      <w:r w:rsidR="0005336E">
        <w:rPr>
          <w:rFonts w:cs="Times New Roman"/>
        </w:rPr>
        <w:t>y and</w:t>
      </w:r>
      <w:r w:rsidRPr="00633F11">
        <w:rPr>
          <w:rFonts w:cs="Times New Roman"/>
        </w:rPr>
        <w:t xml:space="preserve"> plan for the basin under the project is envisaged to provide road map for implementing the IWRM Plan. The water resources planning modelling studies; the transboundary diagnostic analysis and the strategic action planning; development of reconciliation strategies for large water supply systems</w:t>
      </w:r>
      <w:r w:rsidR="0005336E">
        <w:rPr>
          <w:rFonts w:cs="Times New Roman"/>
        </w:rPr>
        <w:t xml:space="preserve"> (particularly on the South African side of the basin)</w:t>
      </w:r>
      <w:r w:rsidRPr="00633F11">
        <w:rPr>
          <w:rFonts w:cs="Times New Roman"/>
        </w:rPr>
        <w:t xml:space="preserve">; </w:t>
      </w:r>
      <w:r w:rsidR="0005336E">
        <w:rPr>
          <w:rFonts w:cs="Times New Roman"/>
        </w:rPr>
        <w:t xml:space="preserve">the </w:t>
      </w:r>
      <w:r w:rsidRPr="00633F11">
        <w:rPr>
          <w:rFonts w:cs="Times New Roman"/>
        </w:rPr>
        <w:t>environmental flow requirement</w:t>
      </w:r>
      <w:r w:rsidR="0005336E">
        <w:rPr>
          <w:rFonts w:cs="Times New Roman"/>
        </w:rPr>
        <w:t>s</w:t>
      </w:r>
      <w:r w:rsidRPr="00633F11">
        <w:rPr>
          <w:rFonts w:cs="Times New Roman"/>
        </w:rPr>
        <w:t xml:space="preserve"> analys</w:t>
      </w:r>
      <w:r w:rsidR="0005336E">
        <w:rPr>
          <w:rFonts w:cs="Times New Roman"/>
        </w:rPr>
        <w:t>e</w:t>
      </w:r>
      <w:r w:rsidRPr="00633F11">
        <w:rPr>
          <w:rFonts w:cs="Times New Roman"/>
        </w:rPr>
        <w:t xml:space="preserve">s; climate </w:t>
      </w:r>
      <w:r w:rsidR="0005336E">
        <w:rPr>
          <w:rFonts w:cs="Times New Roman"/>
        </w:rPr>
        <w:t xml:space="preserve">downscaling and </w:t>
      </w:r>
      <w:r w:rsidRPr="00633F11">
        <w:rPr>
          <w:rFonts w:cs="Times New Roman"/>
        </w:rPr>
        <w:t>change adaptation</w:t>
      </w:r>
      <w:r w:rsidR="0005336E">
        <w:rPr>
          <w:rFonts w:cs="Times New Roman"/>
        </w:rPr>
        <w:t xml:space="preserve"> studies</w:t>
      </w:r>
      <w:r w:rsidRPr="00633F11">
        <w:rPr>
          <w:rFonts w:cs="Times New Roman"/>
        </w:rPr>
        <w:t xml:space="preserve">; economic account ting of water; water demand projections and synthesis of planned infrastructure investments are some of the key study results that will provide the basis for the preparation of the </w:t>
      </w:r>
      <w:r w:rsidR="0005336E">
        <w:rPr>
          <w:rFonts w:cs="Times New Roman"/>
        </w:rPr>
        <w:t xml:space="preserve">investment </w:t>
      </w:r>
      <w:r w:rsidRPr="00633F11">
        <w:rPr>
          <w:rFonts w:cs="Times New Roman"/>
        </w:rPr>
        <w:t>strateg</w:t>
      </w:r>
      <w:r w:rsidR="0005336E">
        <w:rPr>
          <w:rFonts w:cs="Times New Roman"/>
        </w:rPr>
        <w:t xml:space="preserve">y and plan </w:t>
      </w:r>
      <w:r w:rsidRPr="00633F11">
        <w:rPr>
          <w:rFonts w:cs="Times New Roman"/>
        </w:rPr>
        <w:t xml:space="preserve">. The IWRM operational plan will be developed for implementing the actions and priorities listed in the IWRM Plan.  </w:t>
      </w:r>
    </w:p>
    <w:p w14:paraId="6D84A017" w14:textId="6F0474C2" w:rsidR="003E3654" w:rsidRDefault="003E3654" w:rsidP="002B2E99">
      <w:pPr>
        <w:pStyle w:val="Titre3"/>
        <w:numPr>
          <w:ilvl w:val="2"/>
          <w:numId w:val="20"/>
        </w:numPr>
        <w:ind w:left="0" w:firstLine="0"/>
        <w:rPr>
          <w:rFonts w:cs="Times New Roman"/>
        </w:rPr>
      </w:pPr>
      <w:r w:rsidRPr="00633F11">
        <w:rPr>
          <w:rFonts w:cs="Times New Roman"/>
        </w:rPr>
        <w:t xml:space="preserve">The </w:t>
      </w:r>
      <w:r w:rsidRPr="00633F11">
        <w:rPr>
          <w:rFonts w:eastAsiaTheme="minorHAnsi" w:cs="Times New Roman"/>
          <w:lang w:val="en-US"/>
        </w:rPr>
        <w:t xml:space="preserve">the Water Resources Yield Model (WRYM) and the </w:t>
      </w:r>
      <w:r w:rsidRPr="00633F11">
        <w:rPr>
          <w:rFonts w:cs="Times New Roman"/>
        </w:rPr>
        <w:t xml:space="preserve">Water Resources Planning Model (WRPM) developed for the basin which have been adopted by the countries and applied in setting the development </w:t>
      </w:r>
      <w:r w:rsidR="00327D52" w:rsidRPr="00633F11">
        <w:rPr>
          <w:rFonts w:cs="Times New Roman"/>
        </w:rPr>
        <w:t>scenarios are</w:t>
      </w:r>
      <w:r w:rsidRPr="00633F11">
        <w:rPr>
          <w:rFonts w:cs="Times New Roman"/>
        </w:rPr>
        <w:t xml:space="preserve"> also available for the water resources simulation and optimisation analysis. </w:t>
      </w:r>
      <w:r w:rsidR="0005336E" w:rsidRPr="00633F11">
        <w:rPr>
          <w:rFonts w:cs="Times New Roman"/>
        </w:rPr>
        <w:t xml:space="preserve">The </w:t>
      </w:r>
      <w:r w:rsidR="0005336E">
        <w:rPr>
          <w:rFonts w:cs="Times New Roman"/>
        </w:rPr>
        <w:t xml:space="preserve">project for </w:t>
      </w:r>
      <w:r w:rsidR="0005336E" w:rsidRPr="00633F11">
        <w:rPr>
          <w:rFonts w:cs="Times New Roman"/>
        </w:rPr>
        <w:t xml:space="preserve">prefeasibility study </w:t>
      </w:r>
      <w:r w:rsidR="0005336E">
        <w:rPr>
          <w:rFonts w:cs="Times New Roman"/>
        </w:rPr>
        <w:t xml:space="preserve">will be prioritised as part of component 1 </w:t>
      </w:r>
      <w:r w:rsidR="0005336E" w:rsidRPr="00633F11">
        <w:rPr>
          <w:rFonts w:cs="Times New Roman"/>
        </w:rPr>
        <w:t xml:space="preserve">based on the results of </w:t>
      </w:r>
      <w:r w:rsidR="0005336E">
        <w:rPr>
          <w:rFonts w:cs="Times New Roman"/>
        </w:rPr>
        <w:t>available</w:t>
      </w:r>
      <w:r w:rsidR="0005336E" w:rsidRPr="00633F11">
        <w:rPr>
          <w:rFonts w:cs="Times New Roman"/>
        </w:rPr>
        <w:t xml:space="preserve"> </w:t>
      </w:r>
      <w:r w:rsidR="0005336E">
        <w:rPr>
          <w:rFonts w:cs="Times New Roman"/>
        </w:rPr>
        <w:t xml:space="preserve">studies including </w:t>
      </w:r>
      <w:r w:rsidR="00AA3D3B">
        <w:rPr>
          <w:rFonts w:cs="Times New Roman"/>
        </w:rPr>
        <w:t xml:space="preserve">the </w:t>
      </w:r>
      <w:r w:rsidR="0005336E" w:rsidRPr="00633F11">
        <w:rPr>
          <w:rFonts w:cs="Times New Roman"/>
        </w:rPr>
        <w:t xml:space="preserve">reconnaissance </w:t>
      </w:r>
      <w:r w:rsidR="0005336E">
        <w:rPr>
          <w:rFonts w:cs="Times New Roman"/>
        </w:rPr>
        <w:t>studies</w:t>
      </w:r>
      <w:r w:rsidR="0005336E" w:rsidRPr="00633F11">
        <w:rPr>
          <w:rFonts w:cs="Times New Roman"/>
        </w:rPr>
        <w:t xml:space="preserve">. </w:t>
      </w:r>
      <w:r w:rsidRPr="00633F11">
        <w:rPr>
          <w:rFonts w:cs="Times New Roman"/>
        </w:rPr>
        <w:t xml:space="preserve">There are also national IWRM planning studies for the four riparian countries that will provide the national perspectives for the investment analysis. The climate change study has focused on the </w:t>
      </w:r>
      <w:r w:rsidRPr="00633F11">
        <w:rPr>
          <w:rFonts w:cs="Times New Roman"/>
          <w:lang w:val="en-US"/>
        </w:rPr>
        <w:t>downscaling methodology from the global model and defining the methodology to conduct downscaling exercise for the Orange-Senqu River Basin in order to reveal the nature, extent and spatial coherence of climate change in the basin.</w:t>
      </w:r>
      <w:r w:rsidRPr="00633F11">
        <w:rPr>
          <w:rFonts w:cs="Times New Roman"/>
        </w:rPr>
        <w:t xml:space="preserve"> The project will build upon all these available studies to assist ORASECOM and its Member States in preparing projects and programmes for implementation.</w:t>
      </w:r>
    </w:p>
    <w:p w14:paraId="15848121" w14:textId="3FB26EE6" w:rsidR="008624A2" w:rsidRDefault="008624A2" w:rsidP="008624A2"/>
    <w:p w14:paraId="3B5539AF" w14:textId="265FF088" w:rsidR="008624A2" w:rsidRDefault="008624A2" w:rsidP="008624A2"/>
    <w:p w14:paraId="499B6494" w14:textId="77777777" w:rsidR="008624A2" w:rsidRPr="008624A2" w:rsidRDefault="008624A2" w:rsidP="008624A2"/>
    <w:p w14:paraId="13FE805A" w14:textId="77777777" w:rsidR="003E3654" w:rsidRPr="00633F11" w:rsidRDefault="003E3654" w:rsidP="003E3654">
      <w:pPr>
        <w:widowControl w:val="0"/>
        <w:ind w:left="725"/>
        <w:rPr>
          <w:rFonts w:ascii="Times New Roman" w:hAnsi="Times New Roman" w:cs="Times New Roman"/>
          <w:sz w:val="24"/>
          <w:szCs w:val="24"/>
        </w:rPr>
      </w:pPr>
      <w:r w:rsidRPr="00633F11">
        <w:rPr>
          <w:rFonts w:ascii="Times New Roman" w:hAnsi="Times New Roman" w:cs="Times New Roman"/>
          <w:sz w:val="24"/>
          <w:szCs w:val="24"/>
        </w:rPr>
        <w:t xml:space="preserve"> </w:t>
      </w:r>
    </w:p>
    <w:p w14:paraId="258EC90D" w14:textId="2C89EFCA" w:rsidR="003E3654" w:rsidRPr="00633F11" w:rsidRDefault="00327D52" w:rsidP="002B2E99">
      <w:pPr>
        <w:pStyle w:val="Titre1"/>
        <w:numPr>
          <w:ilvl w:val="0"/>
          <w:numId w:val="20"/>
        </w:numPr>
        <w:spacing w:before="0"/>
        <w:rPr>
          <w:rFonts w:cs="Times New Roman"/>
          <w:color w:val="auto"/>
          <w:szCs w:val="24"/>
        </w:rPr>
      </w:pPr>
      <w:bookmarkStart w:id="138" w:name="_Toc437894391"/>
      <w:bookmarkStart w:id="139" w:name="_Toc454550110"/>
      <w:bookmarkStart w:id="140" w:name="_Toc456524766"/>
      <w:bookmarkStart w:id="141" w:name="_Toc456602190"/>
      <w:bookmarkStart w:id="142" w:name="_Toc460341384"/>
      <w:bookmarkStart w:id="143" w:name="_Toc460341727"/>
      <w:bookmarkStart w:id="144" w:name="_Toc464574453"/>
      <w:r w:rsidRPr="00633F11">
        <w:rPr>
          <w:rFonts w:cs="Times New Roman"/>
          <w:color w:val="auto"/>
          <w:szCs w:val="24"/>
        </w:rPr>
        <w:t>Priorities and</w:t>
      </w:r>
      <w:r w:rsidR="003E3654" w:rsidRPr="00633F11">
        <w:rPr>
          <w:rFonts w:cs="Times New Roman"/>
          <w:color w:val="auto"/>
          <w:szCs w:val="24"/>
        </w:rPr>
        <w:t xml:space="preserve"> Problem Definition</w:t>
      </w:r>
      <w:bookmarkEnd w:id="138"/>
      <w:bookmarkEnd w:id="139"/>
      <w:bookmarkEnd w:id="140"/>
      <w:bookmarkEnd w:id="141"/>
      <w:bookmarkEnd w:id="142"/>
      <w:bookmarkEnd w:id="143"/>
      <w:bookmarkEnd w:id="144"/>
    </w:p>
    <w:p w14:paraId="7B12AF1E" w14:textId="77777777" w:rsidR="003E3654" w:rsidRPr="00633F11" w:rsidRDefault="003E3654" w:rsidP="002B2E99">
      <w:pPr>
        <w:pStyle w:val="Titre2"/>
        <w:numPr>
          <w:ilvl w:val="1"/>
          <w:numId w:val="20"/>
        </w:numPr>
        <w:rPr>
          <w:rFonts w:cs="Times New Roman"/>
          <w:szCs w:val="24"/>
        </w:rPr>
      </w:pPr>
      <w:bookmarkStart w:id="145" w:name="_Toc437894392"/>
      <w:bookmarkStart w:id="146" w:name="_Toc454550111"/>
      <w:bookmarkStart w:id="147" w:name="_Toc456524767"/>
      <w:bookmarkStart w:id="148" w:name="_Toc456602191"/>
      <w:bookmarkStart w:id="149" w:name="_Toc460341385"/>
      <w:bookmarkStart w:id="150" w:name="_Toc460341728"/>
      <w:bookmarkStart w:id="151" w:name="_Toc464574454"/>
      <w:r w:rsidRPr="00633F11">
        <w:rPr>
          <w:rFonts w:cs="Times New Roman"/>
          <w:szCs w:val="24"/>
        </w:rPr>
        <w:t>Development Priorities</w:t>
      </w:r>
      <w:bookmarkEnd w:id="145"/>
      <w:bookmarkEnd w:id="146"/>
      <w:bookmarkEnd w:id="147"/>
      <w:bookmarkEnd w:id="148"/>
      <w:bookmarkEnd w:id="149"/>
      <w:bookmarkEnd w:id="150"/>
      <w:bookmarkEnd w:id="151"/>
    </w:p>
    <w:p w14:paraId="06CE0513" w14:textId="77777777" w:rsidR="003E3654" w:rsidRPr="00633F11" w:rsidRDefault="003E3654" w:rsidP="002B2E99">
      <w:pPr>
        <w:pStyle w:val="Titre3"/>
        <w:numPr>
          <w:ilvl w:val="2"/>
          <w:numId w:val="20"/>
        </w:numPr>
        <w:ind w:left="0" w:firstLine="0"/>
        <w:rPr>
          <w:rFonts w:cs="Times New Roman"/>
        </w:rPr>
      </w:pPr>
      <w:r w:rsidRPr="00633F11">
        <w:rPr>
          <w:rFonts w:cs="Times New Roman"/>
        </w:rPr>
        <w:t>The Orange-Senqu River Basin is one of the major transboundary water system within the SADC region. The SADC Protocol on Shared Watercourses is a legal instrument for fostering cooperation on transboundary water resources management. The SADC Regional Water Policy, Regional Water Strategy and Climate Change Adaptation Strategy set the operational context for transboundary water resources management. The proposed project which aims to enhance investment on transboundary water security and building resilience to climate change contributes directly to the implementation of these strategic regional instruments.</w:t>
      </w:r>
    </w:p>
    <w:p w14:paraId="6D3DE9EA" w14:textId="6BC40AAB"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project is the result of the cooperative framework that created ORASECOM to advise Member States on the development, utilisation and conservation of the water resources of the Orange-Senqu </w:t>
      </w:r>
      <w:r w:rsidR="00AA3D3B">
        <w:rPr>
          <w:rFonts w:cs="Times New Roman"/>
        </w:rPr>
        <w:t xml:space="preserve">River </w:t>
      </w:r>
      <w:r w:rsidRPr="00633F11">
        <w:rPr>
          <w:rFonts w:cs="Times New Roman"/>
        </w:rPr>
        <w:t>Basin. The project is anchored in the IWRM Plan which presents the consolidate</w:t>
      </w:r>
      <w:r w:rsidR="00AA3D3B">
        <w:rPr>
          <w:rFonts w:cs="Times New Roman"/>
        </w:rPr>
        <w:t>d</w:t>
      </w:r>
      <w:r w:rsidRPr="00633F11">
        <w:rPr>
          <w:rFonts w:cs="Times New Roman"/>
        </w:rPr>
        <w:t xml:space="preserve"> water resources development strategy for the basin. The main areas of concern are related to lack of optimised management of the basin</w:t>
      </w:r>
      <w:r w:rsidR="00AA3D3B">
        <w:rPr>
          <w:rFonts w:cs="Times New Roman"/>
        </w:rPr>
        <w:t>’s</w:t>
      </w:r>
      <w:r w:rsidRPr="00633F11">
        <w:rPr>
          <w:rFonts w:cs="Times New Roman"/>
        </w:rPr>
        <w:t xml:space="preserve"> water resources. There is a need to enhance contribution from water resources to social development and poverty reduction; reversal of </w:t>
      </w:r>
      <w:r w:rsidR="00AA3D3B">
        <w:rPr>
          <w:rFonts w:cs="Times New Roman"/>
        </w:rPr>
        <w:t xml:space="preserve">land and </w:t>
      </w:r>
      <w:r w:rsidRPr="00633F11">
        <w:rPr>
          <w:rFonts w:cs="Times New Roman"/>
        </w:rPr>
        <w:t xml:space="preserve">environmental degradation; and disaster management as related to climate change. </w:t>
      </w:r>
    </w:p>
    <w:p w14:paraId="6C39CF66" w14:textId="46A0A6AE"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Orange-Senqu </w:t>
      </w:r>
      <w:r w:rsidR="00AA3D3B">
        <w:rPr>
          <w:rFonts w:cs="Times New Roman"/>
        </w:rPr>
        <w:t xml:space="preserve">River </w:t>
      </w:r>
      <w:r w:rsidR="00AA3D3B" w:rsidRPr="00633F11">
        <w:rPr>
          <w:rFonts w:cs="Times New Roman"/>
        </w:rPr>
        <w:t xml:space="preserve">Basin </w:t>
      </w:r>
      <w:r w:rsidRPr="00633F11">
        <w:rPr>
          <w:rFonts w:cs="Times New Roman"/>
        </w:rPr>
        <w:t xml:space="preserve">poses complex water management challenges for safeguarding </w:t>
      </w:r>
      <w:r w:rsidRPr="00633F11">
        <w:rPr>
          <w:rFonts w:eastAsia="Arial Unicode MS" w:cs="Times New Roman"/>
        </w:rPr>
        <w:t xml:space="preserve">future water security. The central theme of ensuring water security under increased hydrological variability compounded by climate </w:t>
      </w:r>
      <w:r w:rsidR="00AA3D3B">
        <w:rPr>
          <w:rFonts w:eastAsia="Arial Unicode MS" w:cs="Times New Roman"/>
        </w:rPr>
        <w:t xml:space="preserve">variability and </w:t>
      </w:r>
      <w:r w:rsidRPr="00633F11">
        <w:rPr>
          <w:rFonts w:eastAsia="Arial Unicode MS" w:cs="Times New Roman"/>
        </w:rPr>
        <w:t xml:space="preserve">change impact remains the key water resources management problem. The main goal of the project is to assist ORASECOM and its Member States to address this central problem based on a long term planning and strategic investment approach. There are multiple problems related to deteriorating </w:t>
      </w:r>
      <w:r w:rsidR="00AA3D3B">
        <w:rPr>
          <w:rFonts w:eastAsia="Arial Unicode MS" w:cs="Times New Roman"/>
        </w:rPr>
        <w:t xml:space="preserve">land and </w:t>
      </w:r>
      <w:r w:rsidRPr="00633F11">
        <w:rPr>
          <w:rFonts w:eastAsia="Arial Unicode MS" w:cs="Times New Roman"/>
        </w:rPr>
        <w:t xml:space="preserve">environmental conditions and lack of inclusive water resources </w:t>
      </w:r>
      <w:r w:rsidRPr="00633F11">
        <w:rPr>
          <w:rFonts w:cs="Times New Roman"/>
        </w:rPr>
        <w:t xml:space="preserve">development in some parts of the basin in order to support economic growth and alleviate poverty. Meeting the urgent water needs of some part of the society is critical. The solutions to these problems are to be addressed through optimisation of the water resources development based on balanced economic, social and environmental considerations. </w:t>
      </w:r>
    </w:p>
    <w:p w14:paraId="3CCEDFBA" w14:textId="77777777" w:rsidR="003E3654" w:rsidRPr="00633F11" w:rsidRDefault="003E3654" w:rsidP="002B2E99">
      <w:pPr>
        <w:pStyle w:val="Titre2"/>
        <w:numPr>
          <w:ilvl w:val="1"/>
          <w:numId w:val="20"/>
        </w:numPr>
        <w:rPr>
          <w:rFonts w:cs="Times New Roman"/>
          <w:szCs w:val="24"/>
        </w:rPr>
      </w:pPr>
      <w:bookmarkStart w:id="152" w:name="_Toc437894393"/>
      <w:bookmarkStart w:id="153" w:name="_Toc454550112"/>
      <w:bookmarkStart w:id="154" w:name="_Toc456524768"/>
      <w:bookmarkStart w:id="155" w:name="_Toc456602192"/>
      <w:bookmarkStart w:id="156" w:name="_Toc460341386"/>
      <w:bookmarkStart w:id="157" w:name="_Toc460341729"/>
      <w:bookmarkStart w:id="158" w:name="_Toc464574455"/>
      <w:r w:rsidRPr="00633F11">
        <w:rPr>
          <w:rFonts w:cs="Times New Roman"/>
          <w:szCs w:val="24"/>
        </w:rPr>
        <w:t>Problem Definition</w:t>
      </w:r>
      <w:bookmarkEnd w:id="152"/>
      <w:bookmarkEnd w:id="153"/>
      <w:bookmarkEnd w:id="154"/>
      <w:bookmarkEnd w:id="155"/>
      <w:bookmarkEnd w:id="156"/>
      <w:bookmarkEnd w:id="157"/>
      <w:bookmarkEnd w:id="158"/>
    </w:p>
    <w:p w14:paraId="5EF4FF33" w14:textId="24674FED" w:rsidR="003E3654" w:rsidRPr="00633F11" w:rsidRDefault="003E3654" w:rsidP="002B2E99">
      <w:pPr>
        <w:pStyle w:val="Titre3"/>
        <w:numPr>
          <w:ilvl w:val="2"/>
          <w:numId w:val="20"/>
        </w:numPr>
        <w:ind w:left="0" w:firstLine="0"/>
        <w:rPr>
          <w:rFonts w:cs="Times New Roman"/>
        </w:rPr>
      </w:pPr>
      <w:r w:rsidRPr="00633F11">
        <w:rPr>
          <w:rFonts w:eastAsia="Arial Unicode MS" w:cs="Times New Roman"/>
        </w:rPr>
        <w:t>There is an impending water scarcity in the</w:t>
      </w:r>
      <w:r w:rsidR="00AA3D3B">
        <w:rPr>
          <w:rFonts w:eastAsia="Arial Unicode MS" w:cs="Times New Roman"/>
        </w:rPr>
        <w:t xml:space="preserve"> Orange-Senqu River</w:t>
      </w:r>
      <w:r w:rsidRPr="00633F11">
        <w:rPr>
          <w:rFonts w:eastAsia="Arial Unicode MS" w:cs="Times New Roman"/>
        </w:rPr>
        <w:t xml:space="preserve"> </w:t>
      </w:r>
      <w:r w:rsidR="00AA3D3B" w:rsidRPr="00633F11">
        <w:rPr>
          <w:rFonts w:eastAsia="Arial Unicode MS" w:cs="Times New Roman"/>
        </w:rPr>
        <w:t>Basin</w:t>
      </w:r>
      <w:r w:rsidRPr="00633F11">
        <w:rPr>
          <w:rFonts w:eastAsia="Arial Unicode MS" w:cs="Times New Roman"/>
          <w:b/>
        </w:rPr>
        <w:t xml:space="preserve">. </w:t>
      </w:r>
      <w:r w:rsidRPr="00633F11">
        <w:rPr>
          <w:rFonts w:cs="Times New Roman"/>
        </w:rPr>
        <w:t>Much of the basin is semi-arid to arid and in the lower reaches of the river the tributaries are ephemeral and contribute little runoff to the main river. A decrease in precipitation due to climate</w:t>
      </w:r>
      <w:r w:rsidR="00AA3D3B">
        <w:rPr>
          <w:rFonts w:cs="Times New Roman"/>
        </w:rPr>
        <w:t xml:space="preserve"> variability and</w:t>
      </w:r>
      <w:r w:rsidRPr="00633F11">
        <w:rPr>
          <w:rFonts w:cs="Times New Roman"/>
        </w:rPr>
        <w:t xml:space="preserve"> change will have a huge impact on agriculture in the lower Orange</w:t>
      </w:r>
      <w:r w:rsidR="00AA3D3B">
        <w:rPr>
          <w:rFonts w:cs="Times New Roman"/>
        </w:rPr>
        <w:t xml:space="preserve"> River Basin</w:t>
      </w:r>
      <w:r w:rsidRPr="00633F11">
        <w:rPr>
          <w:rFonts w:cs="Times New Roman"/>
        </w:rPr>
        <w:t xml:space="preserve">. Most of the runoff is generated in the wetter eastern part in the highland of Lesotho. There is a high level of inter and intra-annual variability making development difficult and costly. The impact of climate </w:t>
      </w:r>
      <w:r w:rsidR="00AA3D3B">
        <w:rPr>
          <w:rFonts w:cs="Times New Roman"/>
        </w:rPr>
        <w:t xml:space="preserve">variability and </w:t>
      </w:r>
      <w:r w:rsidRPr="00633F11">
        <w:rPr>
          <w:rFonts w:cs="Times New Roman"/>
        </w:rPr>
        <w:t xml:space="preserve">change on water will translate directly into risk for various sectors of the economy that are dependent on the resource, such as agriculture, energy production, urban environment, biodiversity and rural livelihoods. </w:t>
      </w:r>
    </w:p>
    <w:p w14:paraId="3012F474" w14:textId="21366712" w:rsidR="003E3654" w:rsidRPr="00633F11" w:rsidRDefault="003E3654" w:rsidP="002B2E99">
      <w:pPr>
        <w:pStyle w:val="Titre3"/>
        <w:numPr>
          <w:ilvl w:val="2"/>
          <w:numId w:val="20"/>
        </w:numPr>
        <w:ind w:left="0" w:firstLine="0"/>
        <w:rPr>
          <w:rFonts w:cs="Times New Roman"/>
        </w:rPr>
      </w:pPr>
      <w:r w:rsidRPr="00633F11">
        <w:rPr>
          <w:rFonts w:cs="Times New Roman"/>
        </w:rPr>
        <w:t xml:space="preserve">There is a need to optimise and make efficient water resources development and management in the basin. </w:t>
      </w:r>
      <w:r w:rsidRPr="00633F11">
        <w:rPr>
          <w:rFonts w:cs="Times New Roman"/>
          <w:lang w:val="en-US"/>
        </w:rPr>
        <w:t xml:space="preserve">The development of new infrastructure to meet increasing demand, even if technically and environmentally feasible is both expensive and complex. </w:t>
      </w:r>
      <w:r w:rsidRPr="00633F11">
        <w:rPr>
          <w:rFonts w:cs="Times New Roman"/>
        </w:rPr>
        <w:t xml:space="preserve">Economic </w:t>
      </w:r>
      <w:r w:rsidRPr="00633F11">
        <w:rPr>
          <w:rFonts w:cs="Times New Roman"/>
        </w:rPr>
        <w:lastRenderedPageBreak/>
        <w:t xml:space="preserve">considerations of water use will be a key </w:t>
      </w:r>
      <w:r w:rsidR="00AA3D3B" w:rsidRPr="00633F11">
        <w:rPr>
          <w:rFonts w:cs="Times New Roman"/>
        </w:rPr>
        <w:t>part in</w:t>
      </w:r>
      <w:r w:rsidRPr="00633F11">
        <w:rPr>
          <w:rFonts w:cs="Times New Roman"/>
        </w:rPr>
        <w:t xml:space="preserve"> planning the optimum use of what will become an increasingly scarce and expensive resource. Projections of future water demand and associated infrastructure development should be based on balanced consideration </w:t>
      </w:r>
      <w:r w:rsidR="00AA3D3B">
        <w:rPr>
          <w:rFonts w:cs="Times New Roman"/>
        </w:rPr>
        <w:t xml:space="preserve">of </w:t>
      </w:r>
      <w:r w:rsidRPr="00633F11">
        <w:rPr>
          <w:rFonts w:cs="Times New Roman"/>
        </w:rPr>
        <w:t>economic, social, and environmental factors. The integration of water resources yield analysis</w:t>
      </w:r>
      <w:r w:rsidR="00AA3D3B">
        <w:rPr>
          <w:rFonts w:cs="Times New Roman"/>
        </w:rPr>
        <w:t xml:space="preserve">, </w:t>
      </w:r>
      <w:r w:rsidRPr="00633F11">
        <w:rPr>
          <w:rFonts w:cs="Times New Roman"/>
        </w:rPr>
        <w:t xml:space="preserve">water resources development planning and economic optimisation will ensure the development of long term solutions to address basin water resources development challenges.    </w:t>
      </w:r>
    </w:p>
    <w:p w14:paraId="39E17E45" w14:textId="2846A443" w:rsidR="003E3654" w:rsidRPr="00633F11" w:rsidRDefault="003E3654" w:rsidP="002B2E99">
      <w:pPr>
        <w:pStyle w:val="Titre3"/>
        <w:numPr>
          <w:ilvl w:val="2"/>
          <w:numId w:val="20"/>
        </w:numPr>
        <w:ind w:left="0" w:firstLine="0"/>
        <w:rPr>
          <w:rFonts w:eastAsia="Arial Unicode MS" w:cs="Times New Roman"/>
        </w:rPr>
      </w:pPr>
      <w:r w:rsidRPr="00633F11">
        <w:rPr>
          <w:rFonts w:cs="Times New Roman"/>
        </w:rPr>
        <w:t>The Transboundary Diagnostic Analysis of the basin reveal</w:t>
      </w:r>
      <w:r w:rsidR="00AA3D3B">
        <w:rPr>
          <w:rFonts w:cs="Times New Roman"/>
        </w:rPr>
        <w:t>ed</w:t>
      </w:r>
      <w:r w:rsidRPr="00633F11">
        <w:rPr>
          <w:rFonts w:cs="Times New Roman"/>
        </w:rPr>
        <w:t xml:space="preserve"> profound environmental problems as a result of unsustainable water resources development. These include changes in the hydrological regime, loss of ecosystem services, land degradation, increased sediment loads, deteriorating water resources quality, increased presence of alien invasive plants and loss of biodiversity. A Strategic Action Programme </w:t>
      </w:r>
      <w:r w:rsidR="00AA3D3B">
        <w:rPr>
          <w:rFonts w:cs="Times New Roman"/>
        </w:rPr>
        <w:t xml:space="preserve">(SAP) </w:t>
      </w:r>
      <w:r w:rsidRPr="00633F11">
        <w:rPr>
          <w:rFonts w:cs="Times New Roman"/>
        </w:rPr>
        <w:t xml:space="preserve">has been designed to address some of the existing critical environmental issues </w:t>
      </w:r>
      <w:r w:rsidR="006529E5">
        <w:rPr>
          <w:rFonts w:cs="Times New Roman"/>
        </w:rPr>
        <w:t xml:space="preserve">as well as their causes </w:t>
      </w:r>
      <w:r w:rsidRPr="00633F11">
        <w:rPr>
          <w:rFonts w:cs="Times New Roman"/>
        </w:rPr>
        <w:t xml:space="preserve">and to this effect </w:t>
      </w:r>
      <w:r w:rsidR="006529E5">
        <w:rPr>
          <w:rFonts w:cs="Times New Roman"/>
        </w:rPr>
        <w:t>UNDP-</w:t>
      </w:r>
      <w:r w:rsidRPr="00633F11">
        <w:rPr>
          <w:rFonts w:cs="Times New Roman"/>
        </w:rPr>
        <w:t xml:space="preserve">GEF is considering substantial support for the implementation of the programme. A critical dimension of the actions required for sustainable environmental management is the need for a link of the results of analysis of existing situation and proposed solution into a coherent and consolidated basin wide long term environmental management strategic framework linked to the optimum future water resources development scenario for the basin. </w:t>
      </w:r>
    </w:p>
    <w:p w14:paraId="5388A009" w14:textId="7BE62B3F" w:rsidR="003E3654" w:rsidRPr="00633F11" w:rsidRDefault="003E3654" w:rsidP="002B2E99">
      <w:pPr>
        <w:pStyle w:val="Titre3"/>
        <w:numPr>
          <w:ilvl w:val="2"/>
          <w:numId w:val="20"/>
        </w:numPr>
        <w:ind w:left="0" w:firstLine="0"/>
        <w:rPr>
          <w:rFonts w:eastAsia="Arial Unicode MS" w:cs="Times New Roman"/>
        </w:rPr>
      </w:pPr>
      <w:r w:rsidRPr="00633F11">
        <w:rPr>
          <w:rFonts w:eastAsia="Arial Unicode MS" w:cs="Times New Roman"/>
        </w:rPr>
        <w:t xml:space="preserve">The solution for addressing the water security challenges is the need for increasing the efficient use of existing infrastructure and develop additional water resources management systems based on the </w:t>
      </w:r>
      <w:r w:rsidR="006529E5">
        <w:rPr>
          <w:rFonts w:eastAsia="Arial Unicode MS" w:cs="Times New Roman"/>
        </w:rPr>
        <w:t xml:space="preserve">water resources availability and use </w:t>
      </w:r>
      <w:r w:rsidRPr="00633F11">
        <w:rPr>
          <w:rFonts w:eastAsia="Arial Unicode MS" w:cs="Times New Roman"/>
        </w:rPr>
        <w:t>reconciliation studies undertaken as part</w:t>
      </w:r>
      <w:r w:rsidR="006529E5">
        <w:rPr>
          <w:rFonts w:eastAsia="Arial Unicode MS" w:cs="Times New Roman"/>
        </w:rPr>
        <w:t>s</w:t>
      </w:r>
      <w:r w:rsidRPr="00633F11">
        <w:rPr>
          <w:rFonts w:eastAsia="Arial Unicode MS" w:cs="Times New Roman"/>
        </w:rPr>
        <w:t xml:space="preserve"> of the IWRM Plan preparation. The basin wide reconciliation analysis will be strengthened by covering all part of the basin at </w:t>
      </w:r>
      <w:r w:rsidR="006529E5">
        <w:rPr>
          <w:rFonts w:eastAsia="Arial Unicode MS" w:cs="Times New Roman"/>
        </w:rPr>
        <w:t xml:space="preserve">an </w:t>
      </w:r>
      <w:r w:rsidRPr="00633F11">
        <w:rPr>
          <w:rFonts w:eastAsia="Arial Unicode MS" w:cs="Times New Roman"/>
        </w:rPr>
        <w:t>equal level</w:t>
      </w:r>
      <w:r w:rsidR="006529E5">
        <w:rPr>
          <w:rFonts w:eastAsia="Arial Unicode MS" w:cs="Times New Roman"/>
        </w:rPr>
        <w:t xml:space="preserve">. The consultant will undertake reconciliation studies in the Botswana, Lesotho and Namibian parts of the basin and updating the existing studies conducted for the South African part of the Basin to establish comprehensive basin wide analysis which will be integrated </w:t>
      </w:r>
      <w:r w:rsidRPr="00633F11">
        <w:rPr>
          <w:rFonts w:eastAsia="Arial Unicode MS" w:cs="Times New Roman"/>
        </w:rPr>
        <w:t xml:space="preserve">with economic analysis to determine the optimised and most efficient </w:t>
      </w:r>
      <w:r w:rsidR="006529E5">
        <w:rPr>
          <w:rFonts w:eastAsia="Arial Unicode MS" w:cs="Times New Roman"/>
        </w:rPr>
        <w:t>development option</w:t>
      </w:r>
      <w:r w:rsidR="006529E5" w:rsidRPr="00633F11">
        <w:rPr>
          <w:rFonts w:eastAsia="Arial Unicode MS" w:cs="Times New Roman"/>
        </w:rPr>
        <w:t xml:space="preserve"> </w:t>
      </w:r>
      <w:r w:rsidRPr="00633F11">
        <w:rPr>
          <w:rFonts w:eastAsia="Arial Unicode MS" w:cs="Times New Roman"/>
        </w:rPr>
        <w:t xml:space="preserve">as part of setting the long term development </w:t>
      </w:r>
      <w:r w:rsidR="006529E5">
        <w:rPr>
          <w:rFonts w:eastAsia="Arial Unicode MS" w:cs="Times New Roman"/>
        </w:rPr>
        <w:t xml:space="preserve">investment </w:t>
      </w:r>
      <w:r w:rsidRPr="00633F11">
        <w:rPr>
          <w:rFonts w:eastAsia="Arial Unicode MS" w:cs="Times New Roman"/>
        </w:rPr>
        <w:t>strateg</w:t>
      </w:r>
      <w:r w:rsidR="006529E5">
        <w:rPr>
          <w:rFonts w:eastAsia="Arial Unicode MS" w:cs="Times New Roman"/>
        </w:rPr>
        <w:t xml:space="preserve">y and plan </w:t>
      </w:r>
      <w:r w:rsidRPr="00633F11">
        <w:rPr>
          <w:rFonts w:eastAsia="Arial Unicode MS" w:cs="Times New Roman"/>
        </w:rPr>
        <w:t xml:space="preserve">for the basin.  </w:t>
      </w:r>
    </w:p>
    <w:p w14:paraId="3B706431" w14:textId="77777777" w:rsidR="003E3654" w:rsidRPr="00633F11" w:rsidRDefault="003E3654" w:rsidP="002B2E99">
      <w:pPr>
        <w:pStyle w:val="Titre1"/>
        <w:numPr>
          <w:ilvl w:val="0"/>
          <w:numId w:val="20"/>
        </w:numPr>
        <w:rPr>
          <w:rFonts w:cs="Times New Roman"/>
          <w:color w:val="auto"/>
          <w:szCs w:val="24"/>
        </w:rPr>
      </w:pPr>
      <w:bookmarkStart w:id="159" w:name="_Toc389234121"/>
      <w:bookmarkStart w:id="160" w:name="_Toc389464232"/>
      <w:bookmarkStart w:id="161" w:name="_Toc391541317"/>
      <w:bookmarkStart w:id="162" w:name="_Toc393792821"/>
      <w:bookmarkStart w:id="163" w:name="_Toc393793064"/>
      <w:bookmarkStart w:id="164" w:name="_Toc393807632"/>
      <w:bookmarkStart w:id="165" w:name="_Toc393901138"/>
      <w:bookmarkStart w:id="166" w:name="_Toc394667750"/>
      <w:bookmarkStart w:id="167" w:name="_Toc437894394"/>
      <w:bookmarkStart w:id="168" w:name="_Toc454550113"/>
      <w:bookmarkStart w:id="169" w:name="_Toc456524769"/>
      <w:bookmarkStart w:id="170" w:name="_Toc456602193"/>
      <w:bookmarkStart w:id="171" w:name="_Toc460341387"/>
      <w:bookmarkStart w:id="172" w:name="_Toc460341730"/>
      <w:bookmarkStart w:id="173" w:name="_Toc464574456"/>
      <w:r w:rsidRPr="00633F11">
        <w:rPr>
          <w:rFonts w:cs="Times New Roman"/>
          <w:color w:val="auto"/>
          <w:szCs w:val="24"/>
        </w:rPr>
        <w:t>Objectives and Scope of the Assignment</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32FBC8EE" w14:textId="02136765" w:rsidR="003E3654" w:rsidRPr="00633F11" w:rsidRDefault="003E3654" w:rsidP="008624A2">
      <w:pPr>
        <w:pStyle w:val="Titre2"/>
      </w:pPr>
      <w:r w:rsidRPr="00633F11">
        <w:t xml:space="preserve"> </w:t>
      </w:r>
      <w:bookmarkStart w:id="174" w:name="_Toc389234122"/>
      <w:bookmarkStart w:id="175" w:name="_Toc389464233"/>
      <w:bookmarkStart w:id="176" w:name="_Toc391541318"/>
      <w:bookmarkStart w:id="177" w:name="_Toc393792822"/>
      <w:bookmarkStart w:id="178" w:name="_Toc393793065"/>
      <w:bookmarkStart w:id="179" w:name="_Toc393807633"/>
      <w:bookmarkStart w:id="180" w:name="_Toc393901139"/>
      <w:bookmarkStart w:id="181" w:name="_Toc394667751"/>
      <w:bookmarkStart w:id="182" w:name="_Toc437894395"/>
      <w:bookmarkStart w:id="183" w:name="_Toc454550114"/>
      <w:bookmarkStart w:id="184" w:name="_Toc456524770"/>
      <w:bookmarkStart w:id="185" w:name="_Toc456602194"/>
      <w:bookmarkStart w:id="186" w:name="_Toc460341388"/>
      <w:bookmarkStart w:id="187" w:name="_Toc460341731"/>
      <w:bookmarkStart w:id="188" w:name="_Toc464574457"/>
      <w:r w:rsidRPr="00633F11">
        <w:t>Overall Goals and Framework</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51383CB0" w14:textId="77777777" w:rsidR="003E3654" w:rsidRPr="00633F11" w:rsidRDefault="003E3654" w:rsidP="002B2E99">
      <w:pPr>
        <w:pStyle w:val="Titre3"/>
        <w:numPr>
          <w:ilvl w:val="2"/>
          <w:numId w:val="20"/>
        </w:numPr>
        <w:ind w:left="0" w:firstLine="0"/>
        <w:rPr>
          <w:rFonts w:cs="Times New Roman"/>
        </w:rPr>
      </w:pPr>
      <w:r w:rsidRPr="00633F11">
        <w:rPr>
          <w:rFonts w:cs="Times New Roman"/>
          <w:w w:val="112"/>
        </w:rPr>
        <w:t xml:space="preserve">The primary developmental goal of the project is to </w:t>
      </w:r>
      <w:r w:rsidRPr="00633F11">
        <w:rPr>
          <w:rFonts w:eastAsia="Arial Unicode MS" w:cs="Times New Roman"/>
        </w:rPr>
        <w:t xml:space="preserve">promote sustainable socio-economic growth in four riparian countries through climate resilient water resources development in the framework of basin wide cooperation. The implementation of the project over the long term will contribute to enhanced </w:t>
      </w:r>
      <w:r w:rsidRPr="00633F11">
        <w:rPr>
          <w:rFonts w:eastAsia="Calibri" w:cs="Times New Roman"/>
        </w:rPr>
        <w:t xml:space="preserve">climate resilient socio-economic condition and poverty eradication in the basin. </w:t>
      </w:r>
      <w:r w:rsidRPr="00633F11">
        <w:rPr>
          <w:rFonts w:cs="Times New Roman"/>
        </w:rPr>
        <w:t xml:space="preserve"> </w:t>
      </w:r>
      <w:r w:rsidRPr="00633F11">
        <w:rPr>
          <w:rFonts w:eastAsia="Calibri" w:cs="Times New Roman"/>
        </w:rPr>
        <w:t>The development of multipurpose water resources projects and programme will result in improved standard of living, inclusive growth, enhanced preparedness and adaptation to deal with vulnerability</w:t>
      </w:r>
      <w:r w:rsidRPr="00633F11">
        <w:rPr>
          <w:rFonts w:cs="Times New Roman"/>
        </w:rPr>
        <w:t xml:space="preserve"> to climate change impact and variability thus ensuring long term water security for social, economic and environmental uses. </w:t>
      </w:r>
    </w:p>
    <w:p w14:paraId="59591795" w14:textId="038ACFD7"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w:t>
      </w:r>
      <w:r w:rsidR="0047462F" w:rsidRPr="00633F11">
        <w:rPr>
          <w:rFonts w:cs="Times New Roman"/>
        </w:rPr>
        <w:t xml:space="preserve">investment </w:t>
      </w:r>
      <w:r w:rsidRPr="00633F11">
        <w:rPr>
          <w:rFonts w:cs="Times New Roman"/>
        </w:rPr>
        <w:t>strateg</w:t>
      </w:r>
      <w:r w:rsidR="0047462F">
        <w:rPr>
          <w:rFonts w:cs="Times New Roman"/>
        </w:rPr>
        <w:t>y and plan</w:t>
      </w:r>
      <w:r w:rsidRPr="00633F11">
        <w:rPr>
          <w:rFonts w:cs="Times New Roman"/>
        </w:rPr>
        <w:t xml:space="preserve"> prepared through participatory process involving the basin stakeholders will facilitate the optimisation of multipurpose water use in the basin. It will improve the body of knowledge and analysis of water use for various social, economic and environmental purposes. The analysis of demand and supply of water resources considering the contemporary challenges of climate </w:t>
      </w:r>
      <w:r w:rsidR="0047462F">
        <w:rPr>
          <w:rFonts w:cs="Times New Roman"/>
        </w:rPr>
        <w:t xml:space="preserve">variability and </w:t>
      </w:r>
      <w:r w:rsidRPr="00633F11">
        <w:rPr>
          <w:rFonts w:cs="Times New Roman"/>
        </w:rPr>
        <w:t>change impacts will generate, understanding of the social</w:t>
      </w:r>
      <w:r w:rsidR="0047462F">
        <w:rPr>
          <w:rFonts w:cs="Times New Roman"/>
        </w:rPr>
        <w:t>, economic</w:t>
      </w:r>
      <w:r w:rsidRPr="00633F11">
        <w:rPr>
          <w:rFonts w:cs="Times New Roman"/>
        </w:rPr>
        <w:t xml:space="preserve"> and environmental issues, particularly, the deteriorating ecological situation resulting from current water management practices. The investment strategy </w:t>
      </w:r>
      <w:r w:rsidR="0047462F">
        <w:rPr>
          <w:rFonts w:cs="Times New Roman"/>
        </w:rPr>
        <w:t xml:space="preserve">and plan </w:t>
      </w:r>
      <w:r w:rsidRPr="00633F11">
        <w:rPr>
          <w:rFonts w:cs="Times New Roman"/>
        </w:rPr>
        <w:lastRenderedPageBreak/>
        <w:t xml:space="preserve">will provide a road-map for water resources development </w:t>
      </w:r>
      <w:r w:rsidR="0047462F">
        <w:rPr>
          <w:rFonts w:cs="Times New Roman"/>
        </w:rPr>
        <w:t>for</w:t>
      </w:r>
      <w:r w:rsidR="0047462F" w:rsidRPr="00633F11">
        <w:rPr>
          <w:rFonts w:cs="Times New Roman"/>
        </w:rPr>
        <w:t xml:space="preserve"> </w:t>
      </w:r>
      <w:r w:rsidRPr="00633F11">
        <w:rPr>
          <w:rFonts w:cs="Times New Roman"/>
        </w:rPr>
        <w:t>the short to long term period</w:t>
      </w:r>
      <w:r w:rsidR="0047462F">
        <w:rPr>
          <w:rFonts w:cs="Times New Roman"/>
        </w:rPr>
        <w:t>s</w:t>
      </w:r>
      <w:r w:rsidRPr="00633F11">
        <w:rPr>
          <w:rFonts w:cs="Times New Roman"/>
        </w:rPr>
        <w:t xml:space="preserve"> (2020-2050) and the institutional framework for implementing and managing the river basin development programme.</w:t>
      </w:r>
    </w:p>
    <w:p w14:paraId="46199DD1" w14:textId="3E2FCAAD" w:rsidR="003E3654" w:rsidRPr="00633F11" w:rsidRDefault="003E3654" w:rsidP="002B2E99">
      <w:pPr>
        <w:pStyle w:val="Titre3"/>
        <w:numPr>
          <w:ilvl w:val="2"/>
          <w:numId w:val="20"/>
        </w:numPr>
        <w:ind w:left="0" w:firstLine="0"/>
        <w:rPr>
          <w:rFonts w:cs="Times New Roman"/>
        </w:rPr>
      </w:pPr>
      <w:r w:rsidRPr="00633F11">
        <w:rPr>
          <w:rFonts w:eastAsia="Calibri" w:cs="Times New Roman"/>
        </w:rPr>
        <w:t xml:space="preserve">The implementation of the multipurpose water resources development programme will enhance preparedness and adaptation to deal with vulnerability </w:t>
      </w:r>
      <w:r w:rsidRPr="00633F11">
        <w:rPr>
          <w:rFonts w:cs="Times New Roman"/>
        </w:rPr>
        <w:t xml:space="preserve">to climate </w:t>
      </w:r>
      <w:r w:rsidR="0047462F">
        <w:rPr>
          <w:rFonts w:cs="Times New Roman"/>
        </w:rPr>
        <w:t xml:space="preserve">variability and </w:t>
      </w:r>
      <w:r w:rsidRPr="00633F11">
        <w:rPr>
          <w:rFonts w:cs="Times New Roman"/>
        </w:rPr>
        <w:t>change impact and ensure long term water security for social, economic and environmental purpose</w:t>
      </w:r>
      <w:r w:rsidR="0047462F">
        <w:rPr>
          <w:rFonts w:cs="Times New Roman"/>
        </w:rPr>
        <w:t>s</w:t>
      </w:r>
      <w:r w:rsidRPr="00633F11">
        <w:rPr>
          <w:rFonts w:cs="Times New Roman"/>
        </w:rPr>
        <w:t xml:space="preserve">. </w:t>
      </w:r>
      <w:r w:rsidRPr="00633F11">
        <w:rPr>
          <w:rFonts w:eastAsia="Calibri" w:cs="Times New Roman"/>
        </w:rPr>
        <w:t xml:space="preserve">The degraded </w:t>
      </w:r>
      <w:r w:rsidR="009129B6">
        <w:rPr>
          <w:rFonts w:eastAsia="Calibri" w:cs="Times New Roman"/>
        </w:rPr>
        <w:t xml:space="preserve">land and </w:t>
      </w:r>
      <w:r w:rsidRPr="00633F11">
        <w:rPr>
          <w:rFonts w:eastAsia="Calibri" w:cs="Times New Roman"/>
        </w:rPr>
        <w:t xml:space="preserve">ecological services and the livelihoods that are dependent on these will be regenerated by improving the reliability of water supplies for productive uses and restoration of environmental flows. Maintenance of sustainable minimum </w:t>
      </w:r>
      <w:r w:rsidR="009129B6">
        <w:rPr>
          <w:rFonts w:eastAsia="Calibri" w:cs="Times New Roman"/>
        </w:rPr>
        <w:t xml:space="preserve">environmental </w:t>
      </w:r>
      <w:r w:rsidRPr="00633F11">
        <w:rPr>
          <w:rFonts w:cs="Times New Roman"/>
        </w:rPr>
        <w:t>flow</w:t>
      </w:r>
      <w:r w:rsidR="009129B6">
        <w:rPr>
          <w:rFonts w:cs="Times New Roman"/>
        </w:rPr>
        <w:t>s will</w:t>
      </w:r>
      <w:r w:rsidRPr="00633F11">
        <w:rPr>
          <w:rFonts w:cs="Times New Roman"/>
        </w:rPr>
        <w:t xml:space="preserve"> restore river basin connectivity, enhance aquatic ecosystems, improve water </w:t>
      </w:r>
      <w:r w:rsidR="009129B6">
        <w:rPr>
          <w:rFonts w:cs="Times New Roman"/>
        </w:rPr>
        <w:t xml:space="preserve">resources </w:t>
      </w:r>
      <w:r w:rsidRPr="00633F11">
        <w:rPr>
          <w:rFonts w:cs="Times New Roman"/>
        </w:rPr>
        <w:t xml:space="preserve">quality and enhance value of ecological </w:t>
      </w:r>
      <w:r w:rsidR="009129B6">
        <w:rPr>
          <w:rFonts w:cs="Times New Roman"/>
        </w:rPr>
        <w:t xml:space="preserve">goods and </w:t>
      </w:r>
      <w:r w:rsidRPr="00633F11">
        <w:rPr>
          <w:rFonts w:cs="Times New Roman"/>
        </w:rPr>
        <w:t xml:space="preserve">services. </w:t>
      </w:r>
    </w:p>
    <w:p w14:paraId="1EE211C6" w14:textId="56058118" w:rsidR="003E3654" w:rsidRPr="00633F11" w:rsidRDefault="003E3654" w:rsidP="002B2E99">
      <w:pPr>
        <w:pStyle w:val="Titre3"/>
        <w:numPr>
          <w:ilvl w:val="2"/>
          <w:numId w:val="20"/>
        </w:numPr>
        <w:ind w:left="0" w:firstLine="0"/>
        <w:contextualSpacing/>
        <w:rPr>
          <w:rFonts w:cs="Times New Roman"/>
        </w:rPr>
      </w:pPr>
      <w:r w:rsidRPr="00633F11">
        <w:rPr>
          <w:rFonts w:cs="Times New Roman"/>
        </w:rPr>
        <w:t xml:space="preserve">The proposed assignment for which consultancy services is required will be conducted within the framework of achieving the broad regional water resources development </w:t>
      </w:r>
      <w:r w:rsidR="007D71A3" w:rsidRPr="00633F11">
        <w:rPr>
          <w:rFonts w:cs="Times New Roman"/>
        </w:rPr>
        <w:t>agenda. The</w:t>
      </w:r>
      <w:r w:rsidRPr="00633F11">
        <w:rPr>
          <w:rFonts w:cs="Times New Roman"/>
        </w:rPr>
        <w:t xml:space="preserve"> project will enable ORASECOM to operationalise the Integrated Water Resources Management Plan for the Orange-Senqu river basin. The </w:t>
      </w:r>
      <w:r w:rsidR="009129B6" w:rsidRPr="00633F11">
        <w:rPr>
          <w:rFonts w:cs="Times New Roman"/>
        </w:rPr>
        <w:t>investment strateg</w:t>
      </w:r>
      <w:r w:rsidR="009129B6">
        <w:rPr>
          <w:rFonts w:cs="Times New Roman"/>
        </w:rPr>
        <w:t>y</w:t>
      </w:r>
      <w:r w:rsidR="009129B6" w:rsidRPr="00633F11">
        <w:rPr>
          <w:rFonts w:cs="Times New Roman"/>
        </w:rPr>
        <w:t xml:space="preserve"> </w:t>
      </w:r>
      <w:r w:rsidR="009129B6">
        <w:rPr>
          <w:rFonts w:cs="Times New Roman"/>
        </w:rPr>
        <w:t xml:space="preserve">and </w:t>
      </w:r>
      <w:r w:rsidRPr="00633F11">
        <w:rPr>
          <w:rFonts w:cs="Times New Roman"/>
        </w:rPr>
        <w:t xml:space="preserve">plan will focus on developments that have transboundary benefits over the </w:t>
      </w:r>
      <w:r w:rsidR="009129B6">
        <w:rPr>
          <w:rFonts w:cs="Times New Roman"/>
        </w:rPr>
        <w:t xml:space="preserve">period of the </w:t>
      </w:r>
      <w:r w:rsidRPr="00633F11">
        <w:rPr>
          <w:rFonts w:cs="Times New Roman"/>
        </w:rPr>
        <w:t>planning horizon spanning to 2050.</w:t>
      </w:r>
    </w:p>
    <w:p w14:paraId="1B02E84C" w14:textId="77777777" w:rsidR="003E3654" w:rsidRPr="00633F11" w:rsidRDefault="003E3654" w:rsidP="002B2E99">
      <w:pPr>
        <w:pStyle w:val="Titre2"/>
        <w:numPr>
          <w:ilvl w:val="1"/>
          <w:numId w:val="20"/>
        </w:numPr>
        <w:rPr>
          <w:rFonts w:cs="Times New Roman"/>
          <w:szCs w:val="24"/>
        </w:rPr>
      </w:pPr>
      <w:bookmarkStart w:id="189" w:name="_Toc437894396"/>
      <w:bookmarkStart w:id="190" w:name="_Toc454550115"/>
      <w:bookmarkStart w:id="191" w:name="_Toc456524771"/>
      <w:bookmarkStart w:id="192" w:name="_Toc456602195"/>
      <w:bookmarkStart w:id="193" w:name="_Toc460341389"/>
      <w:bookmarkStart w:id="194" w:name="_Toc460341732"/>
      <w:bookmarkStart w:id="195" w:name="_Toc464574458"/>
      <w:r w:rsidRPr="00633F11">
        <w:rPr>
          <w:rFonts w:cs="Times New Roman"/>
          <w:szCs w:val="24"/>
        </w:rPr>
        <w:t>Objectives of the Assignment</w:t>
      </w:r>
      <w:bookmarkEnd w:id="189"/>
      <w:bookmarkEnd w:id="190"/>
      <w:bookmarkEnd w:id="191"/>
      <w:bookmarkEnd w:id="192"/>
      <w:bookmarkEnd w:id="193"/>
      <w:bookmarkEnd w:id="194"/>
      <w:bookmarkEnd w:id="195"/>
      <w:r w:rsidRPr="00633F11">
        <w:rPr>
          <w:rFonts w:cs="Times New Roman"/>
          <w:szCs w:val="24"/>
        </w:rPr>
        <w:t xml:space="preserve"> </w:t>
      </w:r>
    </w:p>
    <w:p w14:paraId="55FC5EA4" w14:textId="2E80E696" w:rsidR="008624A2" w:rsidRDefault="003E3654" w:rsidP="00546DBE">
      <w:pPr>
        <w:pStyle w:val="Titre3"/>
      </w:pPr>
      <w:r w:rsidRPr="008624A2">
        <w:t xml:space="preserve">The main objective of the consultancy </w:t>
      </w:r>
      <w:r w:rsidRPr="00C510B2">
        <w:t>service</w:t>
      </w:r>
      <w:r w:rsidRPr="008624A2">
        <w:t xml:space="preserve"> is </w:t>
      </w:r>
      <w:r w:rsidR="007D71A3" w:rsidRPr="008624A2">
        <w:t xml:space="preserve">to </w:t>
      </w:r>
      <w:r w:rsidRPr="008624A2">
        <w:t xml:space="preserve">prepare climate resilient multipurpose water resources development investment strategy </w:t>
      </w:r>
      <w:r w:rsidR="00CE3820">
        <w:t xml:space="preserve">and plan </w:t>
      </w:r>
      <w:r w:rsidRPr="008624A2">
        <w:t xml:space="preserve">for the Orange-Senqu </w:t>
      </w:r>
      <w:r w:rsidR="00CE3820">
        <w:t xml:space="preserve">River </w:t>
      </w:r>
      <w:r w:rsidRPr="008624A2">
        <w:t xml:space="preserve">Basin. </w:t>
      </w:r>
      <w:r w:rsidRPr="008624A2">
        <w:rPr>
          <w:rFonts w:eastAsia="Calibri"/>
        </w:rPr>
        <w:t xml:space="preserve">The project will lead to the </w:t>
      </w:r>
      <w:r w:rsidR="00CE3820">
        <w:rPr>
          <w:rFonts w:eastAsia="Calibri"/>
        </w:rPr>
        <w:t xml:space="preserve">preparation </w:t>
      </w:r>
      <w:r w:rsidRPr="008624A2">
        <w:rPr>
          <w:rFonts w:eastAsia="Calibri"/>
        </w:rPr>
        <w:t xml:space="preserve">of </w:t>
      </w:r>
      <w:r w:rsidR="00CE3820">
        <w:rPr>
          <w:rFonts w:eastAsia="Calibri"/>
        </w:rPr>
        <w:t xml:space="preserve">the </w:t>
      </w:r>
      <w:r w:rsidRPr="008624A2">
        <w:rPr>
          <w:rFonts w:eastAsia="Calibri"/>
        </w:rPr>
        <w:t>b</w:t>
      </w:r>
      <w:r w:rsidRPr="008624A2">
        <w:t xml:space="preserve">asin wide investment strategy </w:t>
      </w:r>
      <w:r w:rsidR="00CE3820">
        <w:t>and plan for</w:t>
      </w:r>
      <w:r w:rsidR="00CE3820" w:rsidRPr="008624A2">
        <w:t xml:space="preserve"> </w:t>
      </w:r>
      <w:r w:rsidRPr="008624A2">
        <w:t xml:space="preserve">climate resilient water resources development </w:t>
      </w:r>
      <w:r w:rsidR="00CE3820" w:rsidRPr="008624A2">
        <w:rPr>
          <w:rFonts w:eastAsia="Calibri"/>
        </w:rPr>
        <w:t>implementation</w:t>
      </w:r>
      <w:r w:rsidR="00CE3820" w:rsidRPr="008624A2">
        <w:t xml:space="preserve"> </w:t>
      </w:r>
      <w:r w:rsidRPr="008624A2">
        <w:t xml:space="preserve">phased over a period of 30 years in short, medium and long-term </w:t>
      </w:r>
      <w:r w:rsidR="00CE3820">
        <w:t xml:space="preserve">actions and </w:t>
      </w:r>
      <w:r w:rsidRPr="008624A2">
        <w:t xml:space="preserve">programmes. Financing and resources mobilisation strategy will be developed to </w:t>
      </w:r>
      <w:r w:rsidR="00CE3820">
        <w:t xml:space="preserve">attract </w:t>
      </w:r>
      <w:r w:rsidRPr="008624A2">
        <w:t xml:space="preserve">public and private sector investment for </w:t>
      </w:r>
      <w:r w:rsidR="00CE3820">
        <w:t>development</w:t>
      </w:r>
      <w:r w:rsidRPr="008624A2">
        <w:t xml:space="preserve">. Proposal on the institutional framework and capacity for implementation and management including the strengthening of ORASECOM will be </w:t>
      </w:r>
      <w:r w:rsidR="00CE3820">
        <w:t>prepared through amongst others building on previous undertakings and implementing actions in the IWRM Plan</w:t>
      </w:r>
      <w:r w:rsidRPr="008624A2">
        <w:t xml:space="preserve">.  The investment programmes will be implemented in three phases covering the short term (2020-2025), medium term (2026-2035) and long term (2036-2050).   </w:t>
      </w:r>
    </w:p>
    <w:p w14:paraId="0610439D" w14:textId="77777777" w:rsidR="008624A2" w:rsidRDefault="008624A2" w:rsidP="008624A2">
      <w:pPr>
        <w:pStyle w:val="Titre3"/>
        <w:numPr>
          <w:ilvl w:val="0"/>
          <w:numId w:val="0"/>
        </w:numPr>
        <w:contextualSpacing/>
        <w:rPr>
          <w:rFonts w:cs="Times New Roman"/>
        </w:rPr>
      </w:pPr>
    </w:p>
    <w:p w14:paraId="4D1D33B7" w14:textId="1ECF2215" w:rsidR="003E3654" w:rsidRDefault="003E3654" w:rsidP="008624A2">
      <w:pPr>
        <w:pStyle w:val="Titre3"/>
      </w:pPr>
      <w:r w:rsidRPr="008624A2">
        <w:t xml:space="preserve">The specific objectives of consultancy services </w:t>
      </w:r>
      <w:r w:rsidR="00187162" w:rsidRPr="008624A2">
        <w:t>are</w:t>
      </w:r>
      <w:r w:rsidRPr="008624A2">
        <w:t xml:space="preserve"> to undertake </w:t>
      </w:r>
      <w:r w:rsidR="00CE3820">
        <w:t xml:space="preserve">water resources development </w:t>
      </w:r>
      <w:r w:rsidR="00B21CF5">
        <w:t xml:space="preserve">planning </w:t>
      </w:r>
      <w:r w:rsidR="00CE3820">
        <w:t xml:space="preserve">and investment </w:t>
      </w:r>
      <w:r w:rsidRPr="008624A2">
        <w:t xml:space="preserve">based </w:t>
      </w:r>
      <w:r w:rsidR="00B21CF5">
        <w:t xml:space="preserve">on optimisation analysis </w:t>
      </w:r>
      <w:r w:rsidR="00B40F2D">
        <w:t xml:space="preserve">considering </w:t>
      </w:r>
      <w:r w:rsidRPr="008624A2">
        <w:t xml:space="preserve">water resources </w:t>
      </w:r>
      <w:r w:rsidR="00CE3820">
        <w:t>availability</w:t>
      </w:r>
      <w:r w:rsidR="00B40F2D">
        <w:t xml:space="preserve"> and use for economic, social and environmental purpose. The optimisation exercise will integrate </w:t>
      </w:r>
      <w:r w:rsidRPr="008624A2">
        <w:t xml:space="preserve">basin wide climate change impact assessment and mainstreaming climate </w:t>
      </w:r>
      <w:r w:rsidR="00B40F2D">
        <w:t xml:space="preserve">variability and </w:t>
      </w:r>
      <w:r w:rsidRPr="008624A2">
        <w:t>change factors in water resources planning</w:t>
      </w:r>
      <w:r w:rsidR="00B40F2D">
        <w:t>;</w:t>
      </w:r>
      <w:r w:rsidRPr="008624A2">
        <w:t xml:space="preserve"> basin environmental and social</w:t>
      </w:r>
      <w:r w:rsidR="00B40F2D">
        <w:t>-economic</w:t>
      </w:r>
      <w:r w:rsidRPr="008624A2">
        <w:t xml:space="preserve"> assessment and analysis of institutional mechanisms and assessment of the strengthening of ORASECOM. The consultancy services will also cover </w:t>
      </w:r>
      <w:r w:rsidR="0083657A" w:rsidRPr="008624A2">
        <w:t xml:space="preserve">(i) </w:t>
      </w:r>
      <w:r w:rsidRPr="008624A2">
        <w:t xml:space="preserve">an analysis of strategic actions identified in the IWRM Plan and preparation of road map and cost estimate for further </w:t>
      </w:r>
      <w:r w:rsidR="0083657A" w:rsidRPr="008624A2">
        <w:t xml:space="preserve">implementation, and (ii) the preparation at </w:t>
      </w:r>
      <w:r w:rsidR="006E5CC5">
        <w:t>feasibility</w:t>
      </w:r>
      <w:r w:rsidR="0083657A" w:rsidRPr="008624A2">
        <w:t xml:space="preserve"> stage of a transboundary priority project selected during the development of the investment strategy</w:t>
      </w:r>
      <w:r w:rsidR="00644515">
        <w:t xml:space="preserve"> and plan</w:t>
      </w:r>
      <w:r w:rsidR="0083657A" w:rsidRPr="008624A2">
        <w:t>.</w:t>
      </w:r>
      <w:r w:rsidR="00C428C5">
        <w:t xml:space="preserve"> However, project preparation may proceed to feasibility level analysis depending on the complicity of the priority project selected for consideration. </w:t>
      </w:r>
    </w:p>
    <w:p w14:paraId="00671257" w14:textId="6E46C8E0" w:rsidR="00FB78FD" w:rsidRDefault="00FB78FD" w:rsidP="00546DBE"/>
    <w:p w14:paraId="70F6BE44" w14:textId="77777777" w:rsidR="00986565" w:rsidRDefault="00986565" w:rsidP="00986565">
      <w:pPr>
        <w:pStyle w:val="Titre1"/>
      </w:pPr>
      <w:bookmarkStart w:id="196" w:name="_Toc460341390"/>
      <w:bookmarkStart w:id="197" w:name="_Toc460341733"/>
      <w:bookmarkStart w:id="198" w:name="_Toc464574459"/>
      <w:bookmarkStart w:id="199" w:name="_Toc389234125"/>
      <w:bookmarkStart w:id="200" w:name="_Toc389464236"/>
      <w:bookmarkStart w:id="201" w:name="_Toc391541321"/>
      <w:bookmarkStart w:id="202" w:name="_Toc393792825"/>
      <w:bookmarkStart w:id="203" w:name="_Toc393793068"/>
      <w:bookmarkStart w:id="204" w:name="_Toc393807636"/>
      <w:bookmarkStart w:id="205" w:name="_Toc393901142"/>
      <w:bookmarkStart w:id="206" w:name="_Toc394667754"/>
      <w:r w:rsidRPr="009F7766">
        <w:lastRenderedPageBreak/>
        <w:t xml:space="preserve">Preparation of Climate Resilient Water Resources Investment Strategy </w:t>
      </w:r>
      <w:r>
        <w:t>and Plan</w:t>
      </w:r>
      <w:bookmarkEnd w:id="196"/>
      <w:bookmarkEnd w:id="197"/>
      <w:bookmarkEnd w:id="198"/>
    </w:p>
    <w:p w14:paraId="40187626" w14:textId="45F3CFB7" w:rsidR="00FB78FD" w:rsidRPr="00120978" w:rsidRDefault="00FB78FD" w:rsidP="00FB78FD">
      <w:pPr>
        <w:pStyle w:val="Titre2"/>
        <w:keepLines w:val="0"/>
        <w:jc w:val="left"/>
        <w:rPr>
          <w:rFonts w:asciiTheme="minorHAnsi" w:hAnsiTheme="minorHAnsi" w:cstheme="minorHAnsi"/>
        </w:rPr>
      </w:pPr>
      <w:bookmarkStart w:id="207" w:name="_Toc460341391"/>
      <w:bookmarkStart w:id="208" w:name="_Toc460341734"/>
      <w:bookmarkStart w:id="209" w:name="_Toc464574460"/>
      <w:r w:rsidRPr="00294984">
        <w:rPr>
          <w:rFonts w:asciiTheme="minorHAnsi" w:hAnsiTheme="minorHAnsi" w:cstheme="minorHAnsi"/>
        </w:rPr>
        <w:t>Study Approach</w:t>
      </w:r>
      <w:bookmarkEnd w:id="199"/>
      <w:bookmarkEnd w:id="200"/>
      <w:bookmarkEnd w:id="201"/>
      <w:bookmarkEnd w:id="202"/>
      <w:bookmarkEnd w:id="203"/>
      <w:bookmarkEnd w:id="204"/>
      <w:bookmarkEnd w:id="205"/>
      <w:bookmarkEnd w:id="206"/>
      <w:bookmarkEnd w:id="207"/>
      <w:bookmarkEnd w:id="208"/>
      <w:bookmarkEnd w:id="209"/>
      <w:r w:rsidRPr="00294984">
        <w:rPr>
          <w:rFonts w:asciiTheme="minorHAnsi" w:hAnsiTheme="minorHAnsi" w:cstheme="minorHAnsi"/>
        </w:rPr>
        <w:t xml:space="preserve"> </w:t>
      </w:r>
    </w:p>
    <w:p w14:paraId="5053A3A7" w14:textId="227EBB34" w:rsidR="003E3654" w:rsidRPr="00546DBE" w:rsidRDefault="003E3654" w:rsidP="00EA2E1E">
      <w:pPr>
        <w:pStyle w:val="Titre3"/>
        <w:rPr>
          <w:rFonts w:cs="Times New Roman"/>
        </w:rPr>
      </w:pPr>
      <w:r w:rsidRPr="00C428C5">
        <w:t xml:space="preserve">The </w:t>
      </w:r>
      <w:r w:rsidR="00644515" w:rsidRPr="00C428C5">
        <w:t>investment</w:t>
      </w:r>
      <w:r w:rsidR="00644515">
        <w:t xml:space="preserve"> </w:t>
      </w:r>
      <w:r w:rsidRPr="00C428C5">
        <w:t>strateg</w:t>
      </w:r>
      <w:r w:rsidR="00644515">
        <w:t xml:space="preserve">y and plan </w:t>
      </w:r>
      <w:r w:rsidRPr="00C428C5">
        <w:t xml:space="preserve">assessment will be based on the use </w:t>
      </w:r>
      <w:r w:rsidRPr="005A77B8">
        <w:t>of</w:t>
      </w:r>
      <w:r w:rsidRPr="00C428C5">
        <w:t xml:space="preserve"> existing </w:t>
      </w:r>
      <w:r w:rsidRPr="00C428C5">
        <w:rPr>
          <w:rFonts w:eastAsiaTheme="minorHAnsi"/>
          <w:lang w:val="en-US"/>
        </w:rPr>
        <w:t xml:space="preserve">Water Resources Yield Model (WRYM) and the </w:t>
      </w:r>
      <w:r w:rsidRPr="00C428C5">
        <w:t xml:space="preserve">Water </w:t>
      </w:r>
      <w:r w:rsidRPr="006514C3">
        <w:t>Resources</w:t>
      </w:r>
      <w:r w:rsidRPr="00C428C5">
        <w:t xml:space="preserve"> Planning Model (WRPM) developed and adopted by the countries for </w:t>
      </w:r>
      <w:r w:rsidR="00644515">
        <w:t xml:space="preserve">water resources assessment and utilisation </w:t>
      </w:r>
      <w:r w:rsidRPr="00C428C5">
        <w:t>simulation analysis of development scenarios. Th</w:t>
      </w:r>
      <w:r w:rsidR="00644515">
        <w:t>e</w:t>
      </w:r>
      <w:r w:rsidRPr="00C428C5">
        <w:t xml:space="preserve"> models and data base with the operating manuals will be made available to the consulting firm by ORASECOM. The consultant will </w:t>
      </w:r>
      <w:r w:rsidR="0091166A" w:rsidRPr="00C428C5">
        <w:t xml:space="preserve">develop </w:t>
      </w:r>
      <w:r w:rsidRPr="00C428C5">
        <w:t>an optimisation model for incorporating the economic analysis</w:t>
      </w:r>
      <w:r w:rsidR="00644515">
        <w:t xml:space="preserve">, socio-economic and environmental factors resulting in the formulation of the optimum transboundary water resources development </w:t>
      </w:r>
      <w:r w:rsidRPr="00C428C5">
        <w:t>scenario</w:t>
      </w:r>
      <w:r w:rsidR="00644515">
        <w:t xml:space="preserve"> along with the investment requirement</w:t>
      </w:r>
      <w:r w:rsidRPr="00C428C5">
        <w:t xml:space="preserve">.  </w:t>
      </w:r>
      <w:r w:rsidR="006268F7" w:rsidRPr="00C428C5">
        <w:t xml:space="preserve">The selection of the preferred scenario will also be based on a broad environmental impact assessment. The cost-benefit analysis and the environmental assessment were not undertaken in the definition of the core scenario developed for the IWRMP, and </w:t>
      </w:r>
      <w:r w:rsidR="003342B0" w:rsidRPr="00546DBE">
        <w:rPr>
          <w:rFonts w:cs="Times New Roman"/>
        </w:rPr>
        <w:t>are of utmost importance for this study.</w:t>
      </w:r>
      <w:r w:rsidRPr="00546DBE">
        <w:rPr>
          <w:rFonts w:cs="Times New Roman"/>
        </w:rPr>
        <w:t xml:space="preserve"> </w:t>
      </w:r>
    </w:p>
    <w:p w14:paraId="18865CF2" w14:textId="35D6FC02" w:rsidR="00FB78FD" w:rsidRPr="001C7510" w:rsidRDefault="00FB78FD" w:rsidP="00FB78FD">
      <w:pPr>
        <w:pStyle w:val="Titre3"/>
        <w:keepNext/>
        <w:widowControl/>
        <w:rPr>
          <w:rFonts w:cs="Times New Roman"/>
        </w:rPr>
      </w:pPr>
      <w:r w:rsidRPr="001C7510">
        <w:rPr>
          <w:rFonts w:cs="Times New Roman"/>
        </w:rPr>
        <w:t xml:space="preserve">Conceptual and mathematical modelling shall be applied to undertake analysis and simulate the existing social-ecological interactions within the basin and testing of future growth scenarios as a basis for formulating the optimum development option. The modelling analysis shall be conducted in discrete structures covering the </w:t>
      </w:r>
      <w:r w:rsidR="00A34662" w:rsidRPr="001C7510">
        <w:rPr>
          <w:rFonts w:cs="Times New Roman"/>
        </w:rPr>
        <w:t xml:space="preserve">main sub-basins and developmental </w:t>
      </w:r>
      <w:r w:rsidR="00546DBE" w:rsidRPr="001C7510">
        <w:rPr>
          <w:rFonts w:cs="Times New Roman"/>
        </w:rPr>
        <w:t>zones</w:t>
      </w:r>
      <w:r w:rsidRPr="001C7510">
        <w:rPr>
          <w:rFonts w:cs="Times New Roman"/>
        </w:rPr>
        <w:t xml:space="preserve">. </w:t>
      </w:r>
    </w:p>
    <w:p w14:paraId="75A86FC0" w14:textId="5CA7124E" w:rsidR="00FB78FD" w:rsidRPr="001C7510" w:rsidRDefault="00FB78FD" w:rsidP="00FB78FD">
      <w:pPr>
        <w:pStyle w:val="Titre3"/>
        <w:keepNext/>
        <w:widowControl/>
        <w:rPr>
          <w:rFonts w:cs="Times New Roman"/>
        </w:rPr>
      </w:pPr>
      <w:r w:rsidRPr="001C7510">
        <w:rPr>
          <w:rFonts w:cs="Times New Roman"/>
        </w:rPr>
        <w:t xml:space="preserve">The hydrologic modelling shall be applied to simulate inflow scenarios upstream of the dams, reservoir operations and release partners and downstream of dams extending to the </w:t>
      </w:r>
      <w:r w:rsidR="00AB0ABF">
        <w:rPr>
          <w:rFonts w:cs="Times New Roman"/>
        </w:rPr>
        <w:t xml:space="preserve">confluence to the Atlantic Ocean. </w:t>
      </w:r>
      <w:r w:rsidRPr="001C7510">
        <w:rPr>
          <w:rFonts w:cs="Times New Roman"/>
        </w:rPr>
        <w:t>Demand on water resources throughout the basin include provisions for hydropower, agriculture (irrigation, livestock, fisheries), urban and rural water supply (including the full range of municipal</w:t>
      </w:r>
      <w:r w:rsidR="00AB0ABF">
        <w:rPr>
          <w:rFonts w:cs="Times New Roman"/>
        </w:rPr>
        <w:t>, mining</w:t>
      </w:r>
      <w:r w:rsidRPr="001C7510">
        <w:rPr>
          <w:rFonts w:cs="Times New Roman"/>
        </w:rPr>
        <w:t xml:space="preserve"> and industrial development requirements) and maintenance of ecological function (flood plain, wetlands, riverine environment). Climate change and variability shall be integrated in the modelling analysis. </w:t>
      </w:r>
    </w:p>
    <w:p w14:paraId="22EBA5C0" w14:textId="0C193E30" w:rsidR="008148A8" w:rsidRPr="001C7510" w:rsidRDefault="008148A8" w:rsidP="00FB78FD">
      <w:pPr>
        <w:pStyle w:val="Titre3"/>
        <w:keepNext/>
        <w:widowControl/>
        <w:rPr>
          <w:rFonts w:cs="Times New Roman"/>
        </w:rPr>
      </w:pPr>
      <w:r w:rsidRPr="001C7510">
        <w:rPr>
          <w:rFonts w:cs="Times New Roman"/>
        </w:rPr>
        <w:t xml:space="preserve">The optimisation modelling analysis shall identify trade-offs among different developmental objectives in the basin and to determine the most optimum scenario for water resources development and reservoir operations. Cost-benefit analysis using social, economic and technical criteria and production requirement taking into account environmental functions and associated costs will be conducted to determine the most optimum proposition. </w:t>
      </w:r>
    </w:p>
    <w:p w14:paraId="560F19EF" w14:textId="77777777" w:rsidR="006514C3" w:rsidRPr="00C272D0" w:rsidRDefault="006514C3" w:rsidP="00546DBE">
      <w:pPr>
        <w:pStyle w:val="Titre3"/>
      </w:pPr>
      <w:r w:rsidRPr="00546DBE">
        <w:rPr>
          <w:rFonts w:cs="Times New Roman"/>
        </w:rPr>
        <w:t>A GIS structure will be established for compilation of data and information, analysis, mapping and plan elaboration. The GIS system will reside with</w:t>
      </w:r>
      <w:r w:rsidRPr="00C272D0">
        <w:t xml:space="preserve"> the Executing Agency on completion of the assignment with capacity created to manage and use the system for implementation, monitoring and follow-up plan elaboration. Hydrological modelling, simulation of the river system for scenario analysis and optimisation of development options constitutes an essential part of the tools applied to undertake the assignment. Demonstration and transfer of a functioning modelling systems and creation of local capacity is necessary. </w:t>
      </w:r>
    </w:p>
    <w:p w14:paraId="13818379" w14:textId="00C82292" w:rsidR="006514C3" w:rsidRDefault="006514C3" w:rsidP="00EA2E1E">
      <w:pPr>
        <w:pStyle w:val="Titre3"/>
      </w:pPr>
      <w:r w:rsidRPr="00C272D0">
        <w:t xml:space="preserve">Stakeholders’ consultation during the study process and at intermediate and final output of the assignments is required as an integral part of the study. The stakeholders’ structure constitutes the beneficiary community in the basin; local, </w:t>
      </w:r>
      <w:r w:rsidR="00886057">
        <w:t xml:space="preserve">Governments, regional organisations, </w:t>
      </w:r>
      <w:r w:rsidRPr="00C272D0">
        <w:t>CSOs, universities, research institutions</w:t>
      </w:r>
      <w:r w:rsidR="00886057">
        <w:t>, key water users (mining, industry, energy, agriculture etc.)</w:t>
      </w:r>
      <w:r w:rsidRPr="00C272D0">
        <w:t xml:space="preserve"> and other community of practitioners concerned with the sustainable development of the river basin. Consultation shall be conducted through proper participatory methods including survey, </w:t>
      </w:r>
      <w:r w:rsidRPr="00C272D0">
        <w:lastRenderedPageBreak/>
        <w:t>workshops, seminars, etc. The intermediate and final outputs of the assignment shall be subjected to review, validation and adoption by stakeholders and the Executing Agency as appropriate</w:t>
      </w:r>
    </w:p>
    <w:p w14:paraId="20E3A394" w14:textId="77777777" w:rsidR="00502BCB" w:rsidRDefault="00502BCB" w:rsidP="00502BCB"/>
    <w:p w14:paraId="58071EFC" w14:textId="59CC64A6" w:rsidR="00502BCB" w:rsidRPr="00502BCB" w:rsidRDefault="00502BCB" w:rsidP="00502BCB">
      <w:pPr>
        <w:pStyle w:val="Titre3"/>
      </w:pPr>
      <w:r w:rsidRPr="00502BCB">
        <w:t>The investment plan should not be based only on infrastructure</w:t>
      </w:r>
      <w:r w:rsidR="00A00C3D">
        <w:t xml:space="preserve"> development and optimisation</w:t>
      </w:r>
      <w:r w:rsidRPr="00502BCB">
        <w:t>, but should include water demand</w:t>
      </w:r>
      <w:r>
        <w:t xml:space="preserve"> management measures aimed at reducing the water demand. </w:t>
      </w:r>
      <w:r w:rsidR="00A00C3D">
        <w:t>In this regard, t</w:t>
      </w:r>
      <w:r>
        <w:t xml:space="preserve">he irrigation sector </w:t>
      </w:r>
      <w:r w:rsidR="00A00C3D">
        <w:t>being</w:t>
      </w:r>
      <w:r>
        <w:t xml:space="preserve"> the </w:t>
      </w:r>
      <w:r w:rsidR="00A00C3D">
        <w:t>main water consumer, should be studied in details.</w:t>
      </w:r>
    </w:p>
    <w:p w14:paraId="55AAD8B5" w14:textId="218F61AD" w:rsidR="00C153D6" w:rsidRPr="00C272D0" w:rsidRDefault="00986565" w:rsidP="005C48F6">
      <w:pPr>
        <w:pStyle w:val="Titre2"/>
      </w:pPr>
      <w:bookmarkStart w:id="210" w:name="_Toc460341392"/>
      <w:bookmarkStart w:id="211" w:name="_Toc460341735"/>
      <w:bookmarkStart w:id="212" w:name="_Toc464574461"/>
      <w:r w:rsidRPr="00C272D0">
        <w:t>Scope of Assignment</w:t>
      </w:r>
      <w:bookmarkEnd w:id="210"/>
      <w:bookmarkEnd w:id="211"/>
      <w:bookmarkEnd w:id="212"/>
    </w:p>
    <w:p w14:paraId="50B69B5D" w14:textId="1FF3F002" w:rsidR="003E3654" w:rsidRPr="00C272D0" w:rsidRDefault="003E3654" w:rsidP="002B2E99">
      <w:pPr>
        <w:pStyle w:val="Titre3"/>
        <w:numPr>
          <w:ilvl w:val="2"/>
          <w:numId w:val="20"/>
        </w:numPr>
        <w:ind w:left="0" w:firstLine="0"/>
        <w:rPr>
          <w:rFonts w:cs="Times New Roman"/>
        </w:rPr>
      </w:pPr>
      <w:r w:rsidRPr="00C272D0">
        <w:rPr>
          <w:rFonts w:cs="Times New Roman"/>
        </w:rPr>
        <w:t xml:space="preserve">The scope of assignment covers an assessment and analysis of existing water resources development situation, specific thematic studies and analysis, formulation of long term development scenarios, investment analysis based on optimisation exercises and development of the preferred investment option. Water resources development reconciliation strategies based on simulation analysis of potential development scenarios </w:t>
      </w:r>
      <w:r w:rsidR="00E62C1E" w:rsidRPr="00C272D0">
        <w:rPr>
          <w:rFonts w:cs="Times New Roman"/>
        </w:rPr>
        <w:t>have been comprehensively undertaken on the South Africa side of the basin but may need updating and expansion. It necessary to undertake similar comprehensive reconciliation studies on the Botswana, Lesotho and Namibian parts of the basin and come-up with an integrated recompilation study for the Basin</w:t>
      </w:r>
      <w:r w:rsidRPr="00C272D0">
        <w:rPr>
          <w:rFonts w:cs="Times New Roman"/>
        </w:rPr>
        <w:t xml:space="preserve">. Results of basin wide down scaling studies of the global climate change model and diagnostic analysis of the environmental issues are available. The IWRM Plan provides an overarching framework for the basin development. The results of the thematic studies conducted for preparing the IWRM Plan provide an important source of data and information. </w:t>
      </w:r>
    </w:p>
    <w:p w14:paraId="45CBDE09" w14:textId="085372BE" w:rsidR="003E3654" w:rsidRPr="00C272D0" w:rsidRDefault="003E3654" w:rsidP="002B2E99">
      <w:pPr>
        <w:pStyle w:val="Titre3"/>
        <w:numPr>
          <w:ilvl w:val="2"/>
          <w:numId w:val="20"/>
        </w:numPr>
        <w:ind w:left="0" w:firstLine="0"/>
        <w:rPr>
          <w:rFonts w:cs="Times New Roman"/>
        </w:rPr>
      </w:pPr>
      <w:r w:rsidRPr="00C272D0">
        <w:rPr>
          <w:rFonts w:cs="Times New Roman"/>
        </w:rPr>
        <w:t xml:space="preserve"> The main outputs under the assignment are (i) a validated and adopted </w:t>
      </w:r>
      <w:r w:rsidR="00AA4381" w:rsidRPr="00C272D0">
        <w:rPr>
          <w:rFonts w:cs="Times New Roman"/>
        </w:rPr>
        <w:t xml:space="preserve">investment strategy </w:t>
      </w:r>
      <w:r w:rsidRPr="00C272D0">
        <w:rPr>
          <w:rFonts w:cs="Times New Roman"/>
        </w:rPr>
        <w:t xml:space="preserve">investment </w:t>
      </w:r>
      <w:r w:rsidR="00AA4381" w:rsidRPr="00C272D0">
        <w:rPr>
          <w:rFonts w:cs="Times New Roman"/>
        </w:rPr>
        <w:t xml:space="preserve">and </w:t>
      </w:r>
      <w:r w:rsidRPr="00C272D0">
        <w:rPr>
          <w:rFonts w:cs="Times New Roman"/>
        </w:rPr>
        <w:t xml:space="preserve">plan for the Orange –Senqu </w:t>
      </w:r>
      <w:r w:rsidR="00AA4381" w:rsidRPr="00C272D0">
        <w:rPr>
          <w:rFonts w:cs="Times New Roman"/>
        </w:rPr>
        <w:t xml:space="preserve">River Basin </w:t>
      </w:r>
      <w:r w:rsidRPr="00C272D0">
        <w:rPr>
          <w:rFonts w:cs="Times New Roman"/>
        </w:rPr>
        <w:t xml:space="preserve">that has mainstreamed resilience to climate </w:t>
      </w:r>
      <w:r w:rsidR="00AA4381" w:rsidRPr="00C272D0">
        <w:rPr>
          <w:rFonts w:cs="Times New Roman"/>
        </w:rPr>
        <w:t xml:space="preserve">variability and </w:t>
      </w:r>
      <w:r w:rsidRPr="00C272D0">
        <w:rPr>
          <w:rFonts w:cs="Times New Roman"/>
        </w:rPr>
        <w:t xml:space="preserve">change impact and provides short, medium and long-term development programmes spanning to 2050, (ii) a prioritised </w:t>
      </w:r>
      <w:r w:rsidR="00250386" w:rsidRPr="00C272D0">
        <w:rPr>
          <w:rFonts w:cs="Times New Roman"/>
        </w:rPr>
        <w:t xml:space="preserve">road map </w:t>
      </w:r>
      <w:r w:rsidR="00AA4381" w:rsidRPr="00C272D0">
        <w:rPr>
          <w:rFonts w:cs="Times New Roman"/>
        </w:rPr>
        <w:t xml:space="preserve">(including cost and implementation plan) </w:t>
      </w:r>
      <w:r w:rsidR="00250386" w:rsidRPr="00C272D0">
        <w:rPr>
          <w:rFonts w:cs="Times New Roman"/>
        </w:rPr>
        <w:t xml:space="preserve">for the </w:t>
      </w:r>
      <w:r w:rsidR="00AA4381" w:rsidRPr="00C272D0">
        <w:rPr>
          <w:rFonts w:cs="Times New Roman"/>
        </w:rPr>
        <w:t xml:space="preserve">operationalisation of the strategic actions of the </w:t>
      </w:r>
      <w:r w:rsidRPr="00C272D0">
        <w:rPr>
          <w:rFonts w:cs="Times New Roman"/>
        </w:rPr>
        <w:t>I</w:t>
      </w:r>
      <w:r w:rsidR="00250386" w:rsidRPr="00C272D0">
        <w:rPr>
          <w:rFonts w:cs="Times New Roman"/>
        </w:rPr>
        <w:t xml:space="preserve">RWM </w:t>
      </w:r>
      <w:r w:rsidRPr="00C272D0">
        <w:rPr>
          <w:rFonts w:cs="Times New Roman"/>
        </w:rPr>
        <w:t xml:space="preserve">Plan for the Orange-Senqu River Basin , (iii) an update of basin wide environmental management plan and (iv) financing strategy for implementing the strategic plan and (v) governance and institutional framework </w:t>
      </w:r>
      <w:r w:rsidR="00AA4381" w:rsidRPr="00C272D0">
        <w:rPr>
          <w:rFonts w:cs="Times New Roman"/>
        </w:rPr>
        <w:t>and system for implementing the investment strategy &amp; plan and the road map of the IWRM Plan implementation</w:t>
      </w:r>
      <w:r w:rsidRPr="00C272D0">
        <w:rPr>
          <w:rFonts w:cs="Times New Roman"/>
        </w:rPr>
        <w:t xml:space="preserve">. The study shall be conducted by qualified multidisciplinary team of experienced experts consisting of international and national consultants.  Detailed description of the activities to be undertaken under the consultancy services are elaborated as follows. </w:t>
      </w:r>
    </w:p>
    <w:p w14:paraId="7A9531EE" w14:textId="0BD15B2B" w:rsidR="003E3654" w:rsidRPr="00546DBE" w:rsidRDefault="00986565" w:rsidP="00546DBE">
      <w:pPr>
        <w:pStyle w:val="Titre2"/>
      </w:pPr>
      <w:bookmarkStart w:id="213" w:name="_Toc460341393"/>
      <w:bookmarkStart w:id="214" w:name="_Toc460341736"/>
      <w:bookmarkStart w:id="215" w:name="_Toc464574462"/>
      <w:r w:rsidRPr="00546DBE">
        <w:t>Situation Assessment and Review</w:t>
      </w:r>
      <w:bookmarkEnd w:id="213"/>
      <w:bookmarkEnd w:id="214"/>
      <w:bookmarkEnd w:id="215"/>
    </w:p>
    <w:p w14:paraId="31E07CD8" w14:textId="6535F678" w:rsidR="003E3654" w:rsidRPr="00C272D0" w:rsidRDefault="003E3654" w:rsidP="00546DBE">
      <w:pPr>
        <w:pStyle w:val="Titre3"/>
      </w:pPr>
      <w:r w:rsidRPr="00C272D0">
        <w:t xml:space="preserve">Existing data, information and study documents will be collected, collated and analysed to assess the existing data quality and establish an overview of the existing situation. A comprehensive assessment of the existing situations based on review </w:t>
      </w:r>
      <w:r w:rsidR="00AA4381" w:rsidRPr="00C272D0">
        <w:t xml:space="preserve">of </w:t>
      </w:r>
      <w:r w:rsidRPr="00C272D0">
        <w:t>existing data</w:t>
      </w:r>
      <w:r w:rsidR="00AA4381" w:rsidRPr="00C272D0">
        <w:t>.</w:t>
      </w:r>
      <w:r w:rsidRPr="00C272D0">
        <w:t xml:space="preserve"> </w:t>
      </w:r>
      <w:r w:rsidR="00AA4381" w:rsidRPr="00C272D0">
        <w:t xml:space="preserve">Field </w:t>
      </w:r>
      <w:r w:rsidR="00401AB0" w:rsidRPr="00C272D0">
        <w:t xml:space="preserve">assessment </w:t>
      </w:r>
      <w:r w:rsidRPr="00C272D0">
        <w:t xml:space="preserve">will be undertaken to determine the state of water resources </w:t>
      </w:r>
      <w:r w:rsidR="00401AB0" w:rsidRPr="00C272D0">
        <w:t xml:space="preserve">development and </w:t>
      </w:r>
      <w:r w:rsidRPr="00C272D0">
        <w:t xml:space="preserve">management in the basin. </w:t>
      </w:r>
    </w:p>
    <w:p w14:paraId="1816AE39" w14:textId="3B34BFA5" w:rsidR="003E3654" w:rsidRPr="00C272D0" w:rsidRDefault="003E3654" w:rsidP="00546DBE">
      <w:pPr>
        <w:pStyle w:val="Titre3"/>
      </w:pPr>
      <w:r w:rsidRPr="00C272D0">
        <w:t>The situation assessment will establish water availability at key location</w:t>
      </w:r>
      <w:r w:rsidR="00401AB0" w:rsidRPr="00C272D0">
        <w:t>s</w:t>
      </w:r>
      <w:r w:rsidRPr="00C272D0">
        <w:t xml:space="preserve">; water use (agriculture, industry, power, urban, rural, mining, ecological services etc); major </w:t>
      </w:r>
      <w:r w:rsidR="00401AB0" w:rsidRPr="00C272D0">
        <w:t xml:space="preserve">water </w:t>
      </w:r>
      <w:r w:rsidRPr="00C272D0">
        <w:t>infrastructures; policy and strategy frameworks; national and transboundary governance</w:t>
      </w:r>
      <w:r w:rsidR="00401AB0" w:rsidRPr="00C272D0">
        <w:t xml:space="preserve"> structure</w:t>
      </w:r>
      <w:r w:rsidRPr="00C272D0">
        <w:t xml:space="preserve">; planned </w:t>
      </w:r>
      <w:r w:rsidR="00401AB0" w:rsidRPr="00C272D0">
        <w:t xml:space="preserve">water related </w:t>
      </w:r>
      <w:r w:rsidRPr="00C272D0">
        <w:t>developments; environmental</w:t>
      </w:r>
      <w:r w:rsidR="00401AB0" w:rsidRPr="00C272D0">
        <w:t xml:space="preserve">, economic </w:t>
      </w:r>
      <w:r w:rsidRPr="00C272D0">
        <w:t xml:space="preserve">and social factors; </w:t>
      </w:r>
      <w:r w:rsidR="00401AB0" w:rsidRPr="00C272D0">
        <w:t xml:space="preserve">and </w:t>
      </w:r>
      <w:r w:rsidRPr="00C272D0">
        <w:t xml:space="preserve">water </w:t>
      </w:r>
      <w:r w:rsidRPr="00C272D0">
        <w:lastRenderedPageBreak/>
        <w:t xml:space="preserve">management technologies and analytic tools. The data and information gap will be assessed and the need and methodology for additional work identified. </w:t>
      </w:r>
    </w:p>
    <w:p w14:paraId="12300D2A" w14:textId="1BDE88B9" w:rsidR="003E3654" w:rsidRPr="00C272D0" w:rsidRDefault="003E3654" w:rsidP="00546DBE">
      <w:pPr>
        <w:pStyle w:val="Titre3"/>
      </w:pPr>
      <w:r w:rsidRPr="00C272D0">
        <w:t xml:space="preserve">The situation assessment will provide </w:t>
      </w:r>
      <w:r w:rsidR="001C2AA0" w:rsidRPr="00C272D0">
        <w:t xml:space="preserve">the basis for </w:t>
      </w:r>
      <w:r w:rsidRPr="00C272D0">
        <w:t xml:space="preserve">water resources planning and optimisation analysis. </w:t>
      </w:r>
      <w:r w:rsidR="00AB730F" w:rsidRPr="00C272D0">
        <w:t>It will be based on a series of thematic mapping illustrating the situation assessment and the main challenges.</w:t>
      </w:r>
      <w:r w:rsidR="005C48F6" w:rsidRPr="00C272D0">
        <w:t xml:space="preserve"> </w:t>
      </w:r>
      <w:r w:rsidRPr="00C272D0">
        <w:t>An Inception</w:t>
      </w:r>
      <w:r w:rsidR="00401AB0" w:rsidRPr="00C272D0">
        <w:t>/situation assessment</w:t>
      </w:r>
      <w:r w:rsidRPr="00C272D0">
        <w:t xml:space="preserve"> report will be prepared to provide an overview of the exiting situations and the approach and work plan for preparing the investment strategy</w:t>
      </w:r>
      <w:r w:rsidR="00401AB0" w:rsidRPr="00C272D0">
        <w:t xml:space="preserve"> and plan</w:t>
      </w:r>
      <w:r w:rsidRPr="00C272D0">
        <w:t xml:space="preserve">. </w:t>
      </w:r>
    </w:p>
    <w:p w14:paraId="38D1250E" w14:textId="0A3799E6" w:rsidR="003E3654" w:rsidRPr="00546DBE" w:rsidRDefault="003E3654" w:rsidP="00546DBE">
      <w:pPr>
        <w:pStyle w:val="Titre2"/>
      </w:pPr>
      <w:bookmarkStart w:id="216" w:name="_Toc460341394"/>
      <w:bookmarkStart w:id="217" w:name="_Toc460341737"/>
      <w:bookmarkStart w:id="218" w:name="_Toc464574463"/>
      <w:r w:rsidRPr="00546DBE">
        <w:t xml:space="preserve">Thematic </w:t>
      </w:r>
      <w:bookmarkStart w:id="219" w:name="_Toc389234128"/>
      <w:bookmarkStart w:id="220" w:name="_Toc389464239"/>
      <w:bookmarkStart w:id="221" w:name="_Toc391541324"/>
      <w:bookmarkStart w:id="222" w:name="_Toc393792828"/>
      <w:bookmarkStart w:id="223" w:name="_Toc393793071"/>
      <w:bookmarkStart w:id="224" w:name="_Toc393807639"/>
      <w:bookmarkStart w:id="225" w:name="_Toc393901145"/>
      <w:bookmarkStart w:id="226" w:name="_Toc394667757"/>
      <w:r w:rsidR="00986565" w:rsidRPr="00546DBE">
        <w:t xml:space="preserve">and Sectoral </w:t>
      </w:r>
      <w:r w:rsidR="005C48F6" w:rsidRPr="00546DBE">
        <w:t xml:space="preserve">Studies </w:t>
      </w:r>
      <w:r w:rsidR="004442F6" w:rsidRPr="00546DBE">
        <w:t xml:space="preserve">and </w:t>
      </w:r>
      <w:bookmarkEnd w:id="219"/>
      <w:bookmarkEnd w:id="220"/>
      <w:bookmarkEnd w:id="221"/>
      <w:bookmarkEnd w:id="222"/>
      <w:bookmarkEnd w:id="223"/>
      <w:bookmarkEnd w:id="224"/>
      <w:bookmarkEnd w:id="225"/>
      <w:bookmarkEnd w:id="226"/>
      <w:r w:rsidR="005C48F6" w:rsidRPr="00546DBE">
        <w:t>Analysis</w:t>
      </w:r>
      <w:bookmarkEnd w:id="216"/>
      <w:bookmarkEnd w:id="217"/>
      <w:bookmarkEnd w:id="218"/>
    </w:p>
    <w:p w14:paraId="279D8202" w14:textId="08EBBF18" w:rsidR="003E3654" w:rsidRPr="00C272D0" w:rsidRDefault="003E3654" w:rsidP="00546DBE">
      <w:pPr>
        <w:pStyle w:val="Titre3"/>
      </w:pPr>
      <w:r w:rsidRPr="00C272D0">
        <w:t xml:space="preserve">This task will focus on thematic and sectoral studies, and the examination of development options under different sets of assumptions. The thematic and sectoral studies will include physical characteristics, natural resources, water resources, infrastructure, socio-economic development, climate change and environmental aspects. </w:t>
      </w:r>
    </w:p>
    <w:p w14:paraId="43C25164" w14:textId="771473C0" w:rsidR="003E3654" w:rsidRPr="00546DBE" w:rsidRDefault="003E3654" w:rsidP="00546DBE">
      <w:pPr>
        <w:pStyle w:val="Titre3"/>
        <w:rPr>
          <w:rFonts w:cs="Times New Roman"/>
        </w:rPr>
      </w:pPr>
      <w:r w:rsidRPr="00C272D0">
        <w:t xml:space="preserve">The analysis will establish the demographic and social factors; national and regional socio-economic development plans and related water requirement; land use and irrigation potential; ground and surface water resources; water requirement and allocation by sector (i.e for agriculture, industry, hydropower, mining, urban and rural water supply, ecological requirement, transport and touristic requirement) and water resources infrastructure development requirement and cost (rehabilitation of existing infrastructure and additional requirement). The analysis will provide the synthesis of existing and planned water resources infrastructure development over the plan period to 2050 with cost </w:t>
      </w:r>
      <w:r w:rsidR="004442F6" w:rsidRPr="00C272D0">
        <w:t xml:space="preserve">and benefit </w:t>
      </w:r>
      <w:r w:rsidRPr="00C272D0">
        <w:t xml:space="preserve">estimate. </w:t>
      </w:r>
      <w:r w:rsidR="005C48F6" w:rsidRPr="00546DBE">
        <w:rPr>
          <w:rFonts w:cs="Times New Roman"/>
        </w:rPr>
        <w:t>The main areas of thematic and sectoral studies and analysis are outlined in the following paragraphs.</w:t>
      </w:r>
    </w:p>
    <w:p w14:paraId="6A0D1F51" w14:textId="1CA7B080" w:rsidR="008148A8" w:rsidRPr="008523BF" w:rsidRDefault="009F6B5C" w:rsidP="008148A8">
      <w:pPr>
        <w:pStyle w:val="Titre3"/>
        <w:keepNext/>
        <w:widowControl/>
        <w:rPr>
          <w:rFonts w:cs="Times New Roman"/>
        </w:rPr>
      </w:pPr>
      <w:r w:rsidRPr="008523BF">
        <w:rPr>
          <w:rFonts w:cs="Times New Roman"/>
          <w:b/>
        </w:rPr>
        <w:t>Hydrology</w:t>
      </w:r>
      <w:r w:rsidR="008148A8" w:rsidRPr="008523BF">
        <w:rPr>
          <w:rFonts w:cs="Times New Roman"/>
        </w:rPr>
        <w:t xml:space="preserve"> Data shall be collected complied and analysed to establish the metrological and hydrological parameters needed for understanding and qualifying the basin’s spatial and temporal climatological factors and water resources availability. </w:t>
      </w:r>
      <w:r w:rsidR="00EA2E1E" w:rsidRPr="008523BF">
        <w:rPr>
          <w:rFonts w:cs="Times New Roman"/>
        </w:rPr>
        <w:t>The a</w:t>
      </w:r>
      <w:r w:rsidR="008148A8" w:rsidRPr="008523BF">
        <w:rPr>
          <w:rFonts w:cs="Times New Roman"/>
        </w:rPr>
        <w:t xml:space="preserve">nalysis </w:t>
      </w:r>
      <w:r w:rsidR="00EA2E1E" w:rsidRPr="008523BF">
        <w:rPr>
          <w:rFonts w:cs="Times New Roman"/>
        </w:rPr>
        <w:t xml:space="preserve">will establish </w:t>
      </w:r>
      <w:r w:rsidR="008148A8" w:rsidRPr="008523BF">
        <w:rPr>
          <w:rFonts w:cs="Times New Roman"/>
        </w:rPr>
        <w:t xml:space="preserve">the inflow and outflow from </w:t>
      </w:r>
      <w:r w:rsidR="00EA2E1E" w:rsidRPr="008523BF">
        <w:rPr>
          <w:rFonts w:cs="Times New Roman"/>
        </w:rPr>
        <w:t>natural water bodies and reservoir systems; the</w:t>
      </w:r>
      <w:r w:rsidR="008148A8" w:rsidRPr="008523BF">
        <w:rPr>
          <w:rFonts w:cs="Times New Roman"/>
        </w:rPr>
        <w:t xml:space="preserve"> spatial and temporal characteristic of the flow regimes along the basin river systems and the occurrences of flood</w:t>
      </w:r>
      <w:r w:rsidR="008148A8" w:rsidRPr="008523BF">
        <w:rPr>
          <w:rFonts w:cs="Times New Roman"/>
          <w:color w:val="000000" w:themeColor="text1"/>
        </w:rPr>
        <w:t xml:space="preserve"> and drought</w:t>
      </w:r>
      <w:r w:rsidR="008148A8" w:rsidRPr="008523BF">
        <w:rPr>
          <w:rFonts w:cs="Times New Roman"/>
        </w:rPr>
        <w:t xml:space="preserve"> </w:t>
      </w:r>
      <w:r w:rsidR="00EA2E1E" w:rsidRPr="008523BF">
        <w:rPr>
          <w:rFonts w:cs="Times New Roman"/>
        </w:rPr>
        <w:t xml:space="preserve">conditions. </w:t>
      </w:r>
      <w:r w:rsidR="008148A8" w:rsidRPr="008523BF">
        <w:rPr>
          <w:rFonts w:cs="Times New Roman"/>
        </w:rPr>
        <w:t xml:space="preserve">shall be undertaken. The water resources of each sub basins and basin at key location shall be established. </w:t>
      </w:r>
    </w:p>
    <w:p w14:paraId="147759D1" w14:textId="44F582F2" w:rsidR="008148A8" w:rsidRPr="008523BF" w:rsidRDefault="008148A8" w:rsidP="008148A8">
      <w:pPr>
        <w:pStyle w:val="Titre3"/>
        <w:keepNext/>
        <w:widowControl/>
        <w:rPr>
          <w:rFonts w:cs="Times New Roman"/>
        </w:rPr>
      </w:pPr>
      <w:r w:rsidRPr="008523BF">
        <w:rPr>
          <w:rFonts w:cs="Times New Roman"/>
        </w:rPr>
        <w:t>Rainfall, runoff and other climatological parameters required for irrigation assessment; design of water infrastructure and environmental allocation shall be determined. Specific aspect of the hydro</w:t>
      </w:r>
      <w:r w:rsidR="009F6B5C" w:rsidRPr="008523BF">
        <w:rPr>
          <w:rFonts w:cs="Times New Roman"/>
        </w:rPr>
        <w:t xml:space="preserve">logical </w:t>
      </w:r>
      <w:r w:rsidRPr="008523BF">
        <w:rPr>
          <w:rFonts w:cs="Times New Roman"/>
        </w:rPr>
        <w:t>analysis is to assess the risks associated with climate variability and changes on the long term water security of the basin. Time series data base shall be established as part of the GIS and metrological and hydrological maps shall be prepared at the appropriate sc</w:t>
      </w:r>
      <w:r w:rsidRPr="008523BF">
        <w:rPr>
          <w:rFonts w:cs="Times New Roman"/>
          <w:color w:val="000000" w:themeColor="text1"/>
        </w:rPr>
        <w:t xml:space="preserve">ale. </w:t>
      </w:r>
    </w:p>
    <w:p w14:paraId="1C6F42FC" w14:textId="1BA820D6" w:rsidR="008148A8" w:rsidRPr="008523BF" w:rsidRDefault="00EA2E1E" w:rsidP="00EA2E1E">
      <w:pPr>
        <w:pStyle w:val="Titre3"/>
        <w:keepNext/>
        <w:widowControl/>
        <w:rPr>
          <w:rFonts w:cs="Times New Roman"/>
        </w:rPr>
      </w:pPr>
      <w:r w:rsidRPr="008523BF">
        <w:rPr>
          <w:rFonts w:cs="Times New Roman"/>
          <w:b/>
        </w:rPr>
        <w:t>Groundwater</w:t>
      </w:r>
      <w:r w:rsidR="008148A8" w:rsidRPr="008523BF">
        <w:rPr>
          <w:rFonts w:cs="Times New Roman"/>
          <w:b/>
        </w:rPr>
        <w:t>:</w:t>
      </w:r>
      <w:r w:rsidRPr="008523BF">
        <w:rPr>
          <w:rFonts w:cs="Times New Roman"/>
          <w:b/>
        </w:rPr>
        <w:t xml:space="preserve"> </w:t>
      </w:r>
      <w:r w:rsidR="009F6B5C" w:rsidRPr="008523BF">
        <w:rPr>
          <w:rFonts w:cs="Times New Roman"/>
        </w:rPr>
        <w:t>Major aquifer system shall be identified and mapped</w:t>
      </w:r>
      <w:r w:rsidR="0081648C" w:rsidRPr="008523BF">
        <w:rPr>
          <w:rFonts w:cs="Times New Roman"/>
        </w:rPr>
        <w:t xml:space="preserve">. </w:t>
      </w:r>
      <w:r w:rsidR="008148A8" w:rsidRPr="008523BF">
        <w:rPr>
          <w:rFonts w:cs="Times New Roman"/>
        </w:rPr>
        <w:t xml:space="preserve">The ground water analysis shall establish the extent, recharge, quality availability and sustainability of groundwater resources throughout the basin. Analysis of the development potential for conjunctive use with surface water, urban and rural water supply and provision for livestock shall be undertaken. </w:t>
      </w:r>
    </w:p>
    <w:p w14:paraId="2F4A030B" w14:textId="0BE96602" w:rsidR="008148A8" w:rsidRPr="00E06141" w:rsidRDefault="00285BE2" w:rsidP="0081648C">
      <w:pPr>
        <w:pStyle w:val="Titre3"/>
        <w:keepNext/>
        <w:widowControl/>
        <w:rPr>
          <w:rFonts w:cs="Times New Roman"/>
        </w:rPr>
      </w:pPr>
      <w:r w:rsidRPr="008523BF">
        <w:rPr>
          <w:rFonts w:cs="Times New Roman"/>
          <w:b/>
        </w:rPr>
        <w:t>Soils, land use and land cover</w:t>
      </w:r>
      <w:r w:rsidR="009F6B5C" w:rsidRPr="008523BF">
        <w:rPr>
          <w:rFonts w:cs="Times New Roman"/>
          <w:b/>
        </w:rPr>
        <w:t xml:space="preserve">: </w:t>
      </w:r>
      <w:r w:rsidR="0081648C" w:rsidRPr="008523BF">
        <w:rPr>
          <w:rFonts w:cs="Times New Roman"/>
        </w:rPr>
        <w:t>D</w:t>
      </w:r>
      <w:r w:rsidR="008148A8" w:rsidRPr="008523BF">
        <w:rPr>
          <w:rFonts w:cs="Times New Roman"/>
        </w:rPr>
        <w:t xml:space="preserve">ata and available maps </w:t>
      </w:r>
      <w:r w:rsidR="0081648C" w:rsidRPr="008523BF">
        <w:rPr>
          <w:rFonts w:cs="Times New Roman"/>
        </w:rPr>
        <w:t xml:space="preserve">on </w:t>
      </w:r>
      <w:r w:rsidR="008148A8" w:rsidRPr="008523BF">
        <w:rPr>
          <w:rFonts w:cs="Times New Roman"/>
        </w:rPr>
        <w:t>soils, land use and land cover shall be comp</w:t>
      </w:r>
      <w:r w:rsidR="005B5BB8">
        <w:rPr>
          <w:rFonts w:cs="Times New Roman"/>
        </w:rPr>
        <w:t>ile</w:t>
      </w:r>
      <w:r w:rsidR="008148A8" w:rsidRPr="008523BF">
        <w:rPr>
          <w:rFonts w:cs="Times New Roman"/>
        </w:rPr>
        <w:t>d</w:t>
      </w:r>
      <w:r w:rsidR="0081648C" w:rsidRPr="008523BF">
        <w:rPr>
          <w:rFonts w:cs="Times New Roman"/>
        </w:rPr>
        <w:t xml:space="preserve"> for suitability analysis for agriculture (rainfed and irrigated) and other economic development and environmental uses</w:t>
      </w:r>
      <w:r w:rsidR="008148A8" w:rsidRPr="008523BF">
        <w:rPr>
          <w:rFonts w:cs="Times New Roman"/>
        </w:rPr>
        <w:t xml:space="preserve">. The data base with mapping attributes shall be established in the GIS structure. Analysis of land use and land cover shall be made based on acceptable standards to show features settlement, cropland, and vegetation cover (forest, woodland, bush land, </w:t>
      </w:r>
      <w:r w:rsidR="008148A8" w:rsidRPr="008523BF">
        <w:rPr>
          <w:rFonts w:cs="Times New Roman"/>
        </w:rPr>
        <w:lastRenderedPageBreak/>
        <w:t xml:space="preserve">riparian vegetation, and grassland), wetland, rivers, water bodies, etc. Soil and land suitability, land use, land cover and vegetation maps shall be </w:t>
      </w:r>
      <w:r w:rsidR="0081648C" w:rsidRPr="008523BF">
        <w:rPr>
          <w:rFonts w:cs="Times New Roman"/>
        </w:rPr>
        <w:t>compiled f</w:t>
      </w:r>
      <w:r w:rsidR="008148A8" w:rsidRPr="00E06141">
        <w:rPr>
          <w:rFonts w:cs="Times New Roman"/>
        </w:rPr>
        <w:t xml:space="preserve">or use in the preparation of </w:t>
      </w:r>
      <w:r w:rsidR="0081648C" w:rsidRPr="008523BF">
        <w:rPr>
          <w:rFonts w:cs="Times New Roman"/>
        </w:rPr>
        <w:t>investment strategy and plan.</w:t>
      </w:r>
    </w:p>
    <w:p w14:paraId="36669D6C" w14:textId="04CEA8DD" w:rsidR="00F37019" w:rsidRPr="00E06141" w:rsidRDefault="008148A8" w:rsidP="008523BF">
      <w:pPr>
        <w:pStyle w:val="Titre3"/>
        <w:keepNext/>
        <w:widowControl/>
        <w:rPr>
          <w:rFonts w:cs="Times New Roman"/>
        </w:rPr>
      </w:pPr>
      <w:r w:rsidRPr="008523BF">
        <w:rPr>
          <w:rStyle w:val="Titre3Car"/>
          <w:rFonts w:cs="Times New Roman"/>
          <w:b/>
        </w:rPr>
        <w:t>Wetlands</w:t>
      </w:r>
      <w:r w:rsidR="00285BE2" w:rsidRPr="008523BF">
        <w:rPr>
          <w:rStyle w:val="Titre3Car"/>
          <w:rFonts w:cs="Times New Roman"/>
          <w:b/>
        </w:rPr>
        <w:t xml:space="preserve"> and </w:t>
      </w:r>
      <w:r w:rsidR="0081648C" w:rsidRPr="008523BF">
        <w:rPr>
          <w:rStyle w:val="Titre3Car"/>
          <w:rFonts w:cs="Times New Roman"/>
          <w:b/>
        </w:rPr>
        <w:t>water ecosystem</w:t>
      </w:r>
      <w:r w:rsidRPr="00E06141">
        <w:rPr>
          <w:rStyle w:val="Titre3Car"/>
          <w:rFonts w:cs="Times New Roman"/>
          <w:b/>
        </w:rPr>
        <w:t>:</w:t>
      </w:r>
      <w:r w:rsidRPr="00E06141">
        <w:rPr>
          <w:rStyle w:val="Titre3Car"/>
          <w:rFonts w:cs="Times New Roman"/>
        </w:rPr>
        <w:t xml:space="preserve"> Data collection and analyse shall be undertaken to characterise the main ecosystems of the river basin and identify the impacts of the potential investments with particular focus of the wetlands and lake environ. The major ecosystems around the potential project areas shall be broadly characterised and assessment and mapping of their general condition; current and future commercial and livelihood uses such as agro-forestry; environmental benefits of the riparian flora and wetlands in terms of water quality protection, flood control and river regulation, sediment retention, and wildlife habitat shall be undertaken</w:t>
      </w:r>
      <w:r w:rsidRPr="00E06141">
        <w:rPr>
          <w:rFonts w:cs="Times New Roman"/>
        </w:rPr>
        <w:t xml:space="preserve">. </w:t>
      </w:r>
      <w:r w:rsidR="00F37019" w:rsidRPr="00E06141">
        <w:rPr>
          <w:rFonts w:cs="Times New Roman"/>
        </w:rPr>
        <w:t xml:space="preserve">Maps </w:t>
      </w:r>
      <w:r w:rsidR="0081648C" w:rsidRPr="00E06141">
        <w:rPr>
          <w:rFonts w:cs="Times New Roman"/>
        </w:rPr>
        <w:t xml:space="preserve">of wetland areas and </w:t>
      </w:r>
      <w:r w:rsidR="00F37019" w:rsidRPr="00E06141">
        <w:rPr>
          <w:rFonts w:cs="Times New Roman"/>
        </w:rPr>
        <w:t xml:space="preserve">watersheds </w:t>
      </w:r>
      <w:r w:rsidR="0081648C" w:rsidRPr="00E06141">
        <w:rPr>
          <w:rFonts w:cs="Times New Roman"/>
        </w:rPr>
        <w:t xml:space="preserve">classification </w:t>
      </w:r>
      <w:r w:rsidR="00F37019" w:rsidRPr="00E06141">
        <w:rPr>
          <w:rFonts w:cs="Times New Roman"/>
        </w:rPr>
        <w:t>according to the intensity of the erosion and other characteristics shall be prepared with the data base established in the GIS structure.</w:t>
      </w:r>
    </w:p>
    <w:p w14:paraId="7C09E8D0" w14:textId="46980CCB" w:rsidR="008148A8" w:rsidRPr="00E06141" w:rsidRDefault="008148A8" w:rsidP="001B0FE6">
      <w:pPr>
        <w:pStyle w:val="Titre3"/>
        <w:keepNext/>
        <w:widowControl/>
        <w:rPr>
          <w:rFonts w:cs="Times New Roman"/>
        </w:rPr>
      </w:pPr>
      <w:r w:rsidRPr="00E06141">
        <w:rPr>
          <w:rFonts w:cs="Times New Roman"/>
          <w:b/>
        </w:rPr>
        <w:t>Agriculture</w:t>
      </w:r>
      <w:r w:rsidR="00285BE2" w:rsidRPr="00E06141">
        <w:rPr>
          <w:rFonts w:cs="Times New Roman"/>
          <w:b/>
        </w:rPr>
        <w:t xml:space="preserve"> and fisheries</w:t>
      </w:r>
      <w:r w:rsidRPr="00E06141">
        <w:rPr>
          <w:rFonts w:cs="Times New Roman"/>
          <w:b/>
        </w:rPr>
        <w:t>:</w:t>
      </w:r>
      <w:r w:rsidRPr="00E06141">
        <w:rPr>
          <w:rFonts w:cs="Times New Roman"/>
        </w:rPr>
        <w:t xml:space="preserve"> Data collection, studies and analysis shall be undertaken to </w:t>
      </w:r>
      <w:r w:rsidR="001B0FE6" w:rsidRPr="00E06141">
        <w:rPr>
          <w:rFonts w:cs="Times New Roman"/>
        </w:rPr>
        <w:t xml:space="preserve">establish and </w:t>
      </w:r>
      <w:r w:rsidRPr="00E06141">
        <w:rPr>
          <w:rFonts w:cs="Times New Roman"/>
        </w:rPr>
        <w:t xml:space="preserve">map the main agricultural production practices (rainfed, irrigated, subsistence, commercial, etc.), farming systems and land use in the basin particularly along the river and flood plains. The study and analyses shall focus on the assessment of existing </w:t>
      </w:r>
      <w:r w:rsidR="001B0FE6" w:rsidRPr="00E06141">
        <w:rPr>
          <w:rFonts w:cs="Times New Roman"/>
        </w:rPr>
        <w:t xml:space="preserve">irrigation </w:t>
      </w:r>
      <w:r w:rsidRPr="00E06141">
        <w:rPr>
          <w:rFonts w:cs="Times New Roman"/>
        </w:rPr>
        <w:t xml:space="preserve">farming systems </w:t>
      </w:r>
      <w:r w:rsidR="001B0FE6" w:rsidRPr="00E06141">
        <w:rPr>
          <w:rFonts w:cs="Times New Roman"/>
        </w:rPr>
        <w:t xml:space="preserve">and future potential to determine the extent of irrigation development in the basin. </w:t>
      </w:r>
      <w:r w:rsidRPr="00E06141">
        <w:rPr>
          <w:rFonts w:cs="Times New Roman"/>
        </w:rPr>
        <w:t xml:space="preserve">Collection and analysis of data and information shall be undertaken to assess and map existing fishery production and constraints faced in relation to the water management in the basin. Project proposals shall be developed for integrating sustainable fishery production as part of the water resources development strategy of the basin. </w:t>
      </w:r>
    </w:p>
    <w:p w14:paraId="23355DBD" w14:textId="16591531" w:rsidR="008148A8" w:rsidRPr="00E06141" w:rsidRDefault="008148A8" w:rsidP="00EA2E1E">
      <w:pPr>
        <w:pStyle w:val="Titre3"/>
        <w:keepNext/>
        <w:widowControl/>
        <w:rPr>
          <w:rFonts w:cs="Times New Roman"/>
          <w:i/>
        </w:rPr>
      </w:pPr>
      <w:r w:rsidRPr="00E06141">
        <w:rPr>
          <w:rFonts w:cs="Times New Roman"/>
          <w:b/>
        </w:rPr>
        <w:t>Socio-economic Development:</w:t>
      </w:r>
      <w:r w:rsidRPr="00E06141">
        <w:rPr>
          <w:rFonts w:cs="Times New Roman"/>
        </w:rPr>
        <w:t xml:space="preserve"> Socio-economic studies shall be undertaken to determine the existing socio-economic condition in the basin and assess the developmental needs related to integrated water resources development in the basin. Collection and analysis of data shall be made from community structure to the </w:t>
      </w:r>
      <w:r w:rsidR="001B0FE6" w:rsidRPr="00E06141">
        <w:rPr>
          <w:rFonts w:cs="Times New Roman"/>
        </w:rPr>
        <w:t xml:space="preserve">national </w:t>
      </w:r>
      <w:r w:rsidRPr="00E06141">
        <w:rPr>
          <w:rFonts w:cs="Times New Roman"/>
        </w:rPr>
        <w:t xml:space="preserve">and </w:t>
      </w:r>
      <w:r w:rsidR="001B0FE6" w:rsidRPr="00E06141">
        <w:rPr>
          <w:rFonts w:cs="Times New Roman"/>
        </w:rPr>
        <w:t>river basin level</w:t>
      </w:r>
      <w:r w:rsidRPr="00E06141">
        <w:rPr>
          <w:rFonts w:cs="Times New Roman"/>
        </w:rPr>
        <w:t xml:space="preserve"> (where appropriate) disaggregated over the sub basin and basin boundary. </w:t>
      </w:r>
      <w:r w:rsidR="001B0FE6" w:rsidRPr="00E06141">
        <w:rPr>
          <w:rFonts w:cs="Times New Roman"/>
        </w:rPr>
        <w:t>Similarly,</w:t>
      </w:r>
      <w:r w:rsidRPr="00E06141">
        <w:rPr>
          <w:rFonts w:cs="Times New Roman"/>
        </w:rPr>
        <w:t xml:space="preserve"> the social and economic development forecasts for the riparian Sates relevant for </w:t>
      </w:r>
      <w:r w:rsidR="001B0FE6" w:rsidRPr="00E06141">
        <w:rPr>
          <w:rFonts w:cs="Times New Roman"/>
        </w:rPr>
        <w:t xml:space="preserve">the strategy and </w:t>
      </w:r>
      <w:r w:rsidRPr="00E06141">
        <w:rPr>
          <w:rFonts w:cs="Times New Roman"/>
        </w:rPr>
        <w:t>priority projects preparation shall follow the sub-basin and basin delineation. Analysis of social and macro-economic development for establishing comparative indicators with State</w:t>
      </w:r>
      <w:r w:rsidR="001B0FE6" w:rsidRPr="00E06141">
        <w:rPr>
          <w:rFonts w:cs="Times New Roman"/>
        </w:rPr>
        <w:t xml:space="preserve"> and </w:t>
      </w:r>
      <w:r w:rsidRPr="00E06141">
        <w:rPr>
          <w:rFonts w:cs="Times New Roman"/>
        </w:rPr>
        <w:t>regional indicators shall be made. The socio-economic development studies shall cover the following main aspects.</w:t>
      </w:r>
    </w:p>
    <w:p w14:paraId="5159DDF9" w14:textId="77777777" w:rsidR="008148A8" w:rsidRPr="00E06141" w:rsidRDefault="008148A8" w:rsidP="00E06141">
      <w:pPr>
        <w:pStyle w:val="Titre3"/>
        <w:keepNext/>
        <w:widowControl/>
        <w:numPr>
          <w:ilvl w:val="0"/>
          <w:numId w:val="93"/>
        </w:numPr>
        <w:rPr>
          <w:rFonts w:cs="Times New Roman"/>
        </w:rPr>
      </w:pPr>
      <w:r w:rsidRPr="00E06141">
        <w:rPr>
          <w:rFonts w:cs="Times New Roman"/>
        </w:rPr>
        <w:t>Settlement studies and mapping to determine existing rural and urban pattern in the basin; impact of basin development and provisions for future growth centres in relation to basin water resources development.</w:t>
      </w:r>
      <w:r w:rsidRPr="00E06141">
        <w:rPr>
          <w:rFonts w:cs="Times New Roman"/>
          <w:u w:val="single"/>
        </w:rPr>
        <w:t xml:space="preserve"> </w:t>
      </w:r>
    </w:p>
    <w:p w14:paraId="7FA569C7" w14:textId="77777777" w:rsidR="008148A8" w:rsidRPr="00E06141" w:rsidRDefault="008148A8" w:rsidP="00E06141">
      <w:pPr>
        <w:pStyle w:val="Titre3"/>
        <w:keepNext/>
        <w:widowControl/>
        <w:numPr>
          <w:ilvl w:val="0"/>
          <w:numId w:val="93"/>
        </w:numPr>
        <w:rPr>
          <w:rFonts w:cs="Times New Roman"/>
        </w:rPr>
      </w:pPr>
      <w:r w:rsidRPr="00E06141">
        <w:rPr>
          <w:rFonts w:cs="Times New Roman"/>
        </w:rPr>
        <w:t>Population studies and analysis to establish past and existing demographic and socio-economic trends; key livelihoods and growth indicators; projection and demand forecasting for basin planning and project development.</w:t>
      </w:r>
    </w:p>
    <w:p w14:paraId="07D7ECB6" w14:textId="77777777" w:rsidR="008148A8" w:rsidRPr="00E06141" w:rsidRDefault="008148A8" w:rsidP="00E06141">
      <w:pPr>
        <w:pStyle w:val="Paragraphedeliste"/>
        <w:keepNext/>
        <w:numPr>
          <w:ilvl w:val="0"/>
          <w:numId w:val="93"/>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Assessment, analysis and mapping of status existing transportation and communication networks as applied to the basin development and preparation of strategies and proposal </w:t>
      </w:r>
      <w:r w:rsidRPr="00E06141">
        <w:rPr>
          <w:rFonts w:ascii="Times New Roman" w:hAnsi="Times New Roman" w:cs="Times New Roman"/>
          <w:sz w:val="24"/>
          <w:szCs w:val="24"/>
        </w:rPr>
        <w:lastRenderedPageBreak/>
        <w:t xml:space="preserve">for transport and communication development to support the basin water resources development. </w:t>
      </w:r>
    </w:p>
    <w:p w14:paraId="01A0A783" w14:textId="77777777" w:rsidR="008148A8" w:rsidRPr="00E06141" w:rsidRDefault="008148A8" w:rsidP="00E06141">
      <w:pPr>
        <w:pStyle w:val="Paragraphedeliste"/>
        <w:keepNext/>
        <w:numPr>
          <w:ilvl w:val="0"/>
          <w:numId w:val="93"/>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Assessment of existing industrial development and identification of future growth potential particularly for agro-industry and analysis of water requirement to sustain industrial growth as part of integrated basin water resources development.</w:t>
      </w:r>
    </w:p>
    <w:p w14:paraId="0B46F235" w14:textId="77777777" w:rsidR="008148A8" w:rsidRPr="00E06141" w:rsidRDefault="008148A8" w:rsidP="00E06141">
      <w:pPr>
        <w:pStyle w:val="Titre3"/>
        <w:keepNext/>
        <w:widowControl/>
        <w:numPr>
          <w:ilvl w:val="0"/>
          <w:numId w:val="93"/>
        </w:numPr>
        <w:rPr>
          <w:rFonts w:cs="Times New Roman"/>
        </w:rPr>
      </w:pPr>
      <w:r w:rsidRPr="00E06141">
        <w:rPr>
          <w:rFonts w:cs="Times New Roman"/>
        </w:rPr>
        <w:t>Analysis of poverty and livelihood condition in the basin to determine existing situation and future poverty reduction targets. The primary objective of river basin development shall be to overcome poverty and bring about growth and development.</w:t>
      </w:r>
    </w:p>
    <w:p w14:paraId="3BC695C6" w14:textId="77777777" w:rsidR="008148A8" w:rsidRPr="00E06141" w:rsidRDefault="008148A8" w:rsidP="00E06141">
      <w:pPr>
        <w:pStyle w:val="Paragraphedeliste"/>
        <w:keepNext/>
        <w:numPr>
          <w:ilvl w:val="0"/>
          <w:numId w:val="93"/>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Assessment and analysis of existing marketing system and infrastructure in the basin and proposals for improvements to cater for the needs of future development in the basin. </w:t>
      </w:r>
    </w:p>
    <w:p w14:paraId="4C6CACF3" w14:textId="2AEE6A2F" w:rsidR="008148A8" w:rsidRPr="00E06141" w:rsidRDefault="008148A8" w:rsidP="00E06141">
      <w:pPr>
        <w:keepNext/>
        <w:numPr>
          <w:ilvl w:val="0"/>
          <w:numId w:val="93"/>
        </w:numPr>
        <w:spacing w:before="120" w:after="120"/>
        <w:jc w:val="both"/>
        <w:rPr>
          <w:rFonts w:ascii="Times New Roman" w:hAnsi="Times New Roman" w:cs="Times New Roman"/>
          <w:sz w:val="24"/>
          <w:szCs w:val="24"/>
        </w:rPr>
      </w:pPr>
      <w:r w:rsidRPr="00E06141">
        <w:rPr>
          <w:rFonts w:ascii="Times New Roman" w:hAnsi="Times New Roman" w:cs="Times New Roman"/>
          <w:sz w:val="24"/>
          <w:szCs w:val="24"/>
        </w:rPr>
        <w:t>Assessment of investment and finance needs and preparation of strategies for mobilisation from public and private sector as well as market and credit opportunities.</w:t>
      </w:r>
    </w:p>
    <w:p w14:paraId="0585344B" w14:textId="103DBDD9" w:rsidR="005C48F6" w:rsidRPr="00546DBE" w:rsidRDefault="005C48F6" w:rsidP="005C48F6">
      <w:pPr>
        <w:pStyle w:val="Titre3"/>
        <w:rPr>
          <w:rFonts w:cs="Times New Roman"/>
        </w:rPr>
      </w:pPr>
      <w:r w:rsidRPr="00E06141">
        <w:rPr>
          <w:rFonts w:cs="Times New Roman"/>
          <w:b/>
        </w:rPr>
        <w:t>Water Resources Development</w:t>
      </w:r>
      <w:r w:rsidRPr="00E06141">
        <w:rPr>
          <w:rFonts w:cs="Times New Roman"/>
        </w:rPr>
        <w:t xml:space="preserve">: </w:t>
      </w:r>
      <w:r w:rsidR="00F85E54" w:rsidRPr="00546DBE">
        <w:rPr>
          <w:rFonts w:cs="Times New Roman"/>
        </w:rPr>
        <w:t>Water resources development reconciliation strategies based on simulation analysis of potential development scenarios have been comprehensively undertaken on the South Africa side of the basin. The same comprehensive reconciliation studies need to be undertaken on the Botswana, Lesotho and Namibian parts of the basin and integrated with an updated reconciliation study of the South African Part of the Basin to provide a comprehensive reconciliation analysis result for the whole basin.</w:t>
      </w:r>
    </w:p>
    <w:p w14:paraId="7A7A231B" w14:textId="48AA7FF3"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Analysis of the water resources potential both surface and underground shall be undertaken to assess the development potential, status of existing use and opportunities for future sustainable development of the basin. Data collection shall focus on water supply and demand; consumption standards; operational, planned and identified water resources development projects. Emphasis shall be given to multipurpose use in projects formulation. Project proposal shall consider technical, institutional, social, policy and financial implications and provide </w:t>
      </w:r>
      <w:r w:rsidR="00C8088F" w:rsidRPr="00E06141">
        <w:rPr>
          <w:rFonts w:ascii="Times New Roman" w:hAnsi="Times New Roman" w:cs="Times New Roman"/>
          <w:sz w:val="24"/>
          <w:szCs w:val="24"/>
        </w:rPr>
        <w:t xml:space="preserve">conceptual </w:t>
      </w:r>
      <w:r w:rsidRPr="00E06141">
        <w:rPr>
          <w:rFonts w:ascii="Times New Roman" w:hAnsi="Times New Roman" w:cs="Times New Roman"/>
          <w:sz w:val="24"/>
          <w:szCs w:val="24"/>
        </w:rPr>
        <w:t xml:space="preserve">design and estimates of cost and investment requirement. </w:t>
      </w:r>
    </w:p>
    <w:p w14:paraId="3AA1CB2E" w14:textId="55A86FE7"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Inventory and analysis of existing and potential storage reservoirs on the main rivers and tributaries shall be carried out using remote sensing and existing topographic maps as well as site visits. Proposals for rehabilitation of existing storage facilities and development of new reservoirs shall be made as part of </w:t>
      </w:r>
      <w:r w:rsidR="00C8088F" w:rsidRPr="00E06141">
        <w:rPr>
          <w:rFonts w:ascii="Times New Roman" w:hAnsi="Times New Roman" w:cs="Times New Roman"/>
          <w:sz w:val="24"/>
          <w:szCs w:val="24"/>
        </w:rPr>
        <w:t>investment strategy and plan preparation.</w:t>
      </w:r>
    </w:p>
    <w:p w14:paraId="6BFC6DAA" w14:textId="77777777"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Potential areas suitable for irrigation and drainage projects shall be determined from the analysis of hydro-metrological factors, soils suitability, drainage characteristics, location, topography, copping pattern and water availability.</w:t>
      </w:r>
    </w:p>
    <w:p w14:paraId="4E07F750" w14:textId="5DFF1AD1"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Engineering studies </w:t>
      </w:r>
      <w:r w:rsidR="00C8088F" w:rsidRPr="00E06141">
        <w:rPr>
          <w:rFonts w:ascii="Times New Roman" w:hAnsi="Times New Roman" w:cs="Times New Roman"/>
          <w:sz w:val="24"/>
          <w:szCs w:val="24"/>
        </w:rPr>
        <w:t>f</w:t>
      </w:r>
      <w:r w:rsidRPr="00E06141">
        <w:rPr>
          <w:rFonts w:ascii="Times New Roman" w:hAnsi="Times New Roman" w:cs="Times New Roman"/>
          <w:sz w:val="24"/>
          <w:szCs w:val="24"/>
        </w:rPr>
        <w:t>or preliminary costing particularly for priority projects shall include storage dams and reservoirs; river diversions and off take works; canals and hydraulic structures; typical on farm layouts; drainage types and layouts; miscellaneous infrastructure; land allocation for other uses such as livestock.</w:t>
      </w:r>
    </w:p>
    <w:p w14:paraId="103C2C1D" w14:textId="3F166C12"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The potential for hydropower generation from existing dams and new sites shall be studied in terms of water availability and storage requirement; infrastructure; demand and transmission requirement. </w:t>
      </w:r>
      <w:r w:rsidR="00C8088F" w:rsidRPr="00E06141">
        <w:rPr>
          <w:rFonts w:ascii="Times New Roman" w:hAnsi="Times New Roman" w:cs="Times New Roman"/>
          <w:sz w:val="24"/>
          <w:szCs w:val="24"/>
        </w:rPr>
        <w:t>P</w:t>
      </w:r>
      <w:r w:rsidRPr="00E06141">
        <w:rPr>
          <w:rFonts w:ascii="Times New Roman" w:hAnsi="Times New Roman" w:cs="Times New Roman"/>
          <w:sz w:val="24"/>
          <w:szCs w:val="24"/>
        </w:rPr>
        <w:t xml:space="preserve">roject proposal for the development of potential hydropower schemes shall be made. </w:t>
      </w:r>
    </w:p>
    <w:p w14:paraId="6F75035D" w14:textId="77777777"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lastRenderedPageBreak/>
        <w:t xml:space="preserve">The potential for local water transport with respect to existing reservoirs, lakes and proposed development shall be assessed including demand, limitations and infrastructure development needs. </w:t>
      </w:r>
    </w:p>
    <w:p w14:paraId="13D16903" w14:textId="77777777"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An inventory and mapping of exiting water infrastructure including dams, hydraulic facilities, irrigation, water supply, flood management and river training shall be made. The rehabilitation or replacement needs shall be assessed and analysed with proposals on changes, outline design and costing. </w:t>
      </w:r>
    </w:p>
    <w:p w14:paraId="63B64F29" w14:textId="77777777"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 xml:space="preserve">Data collection, analysis and mapping on drought and flood events and the associated socio-economic and environmental impacts shall be undertaken. </w:t>
      </w:r>
    </w:p>
    <w:p w14:paraId="176C4439" w14:textId="4253202A" w:rsidR="005C48F6" w:rsidRPr="00E06141" w:rsidRDefault="005C48F6" w:rsidP="00E06141">
      <w:pPr>
        <w:pStyle w:val="Paragraphedeliste"/>
        <w:numPr>
          <w:ilvl w:val="0"/>
          <w:numId w:val="100"/>
        </w:numPr>
        <w:spacing w:before="120" w:after="120"/>
        <w:contextualSpacing w:val="0"/>
        <w:jc w:val="both"/>
        <w:rPr>
          <w:rFonts w:ascii="Times New Roman" w:hAnsi="Times New Roman" w:cs="Times New Roman"/>
          <w:sz w:val="24"/>
          <w:szCs w:val="24"/>
        </w:rPr>
      </w:pPr>
      <w:r w:rsidRPr="00E06141">
        <w:rPr>
          <w:rFonts w:ascii="Times New Roman" w:hAnsi="Times New Roman" w:cs="Times New Roman"/>
          <w:sz w:val="24"/>
          <w:szCs w:val="24"/>
        </w:rPr>
        <w:t>Data collection and analysis of existing rural and urban water supply and sanitation shall be made for the purpose of assessing the adequacy and quality of existing coverage. Strategies and programmes for providing water supply and sanitation services over the plan period shall be prepared. A key aspect of water supply and sanitation provisions is the need to provide basic services to meet national and international targets. The sanitation assessment and analysis should consider the potential for recycling and reuse both at the urban and rural setting</w:t>
      </w:r>
      <w:r w:rsidRPr="00E06141">
        <w:rPr>
          <w:rFonts w:ascii="Times New Roman" w:hAnsi="Times New Roman" w:cs="Times New Roman"/>
          <w:bCs/>
          <w:sz w:val="24"/>
          <w:szCs w:val="24"/>
        </w:rPr>
        <w:t>.</w:t>
      </w:r>
    </w:p>
    <w:p w14:paraId="70E8ED3A" w14:textId="4B4E3498" w:rsidR="008148A8" w:rsidRPr="00E06141" w:rsidRDefault="008148A8" w:rsidP="00C8088F">
      <w:pPr>
        <w:pStyle w:val="Titre3"/>
        <w:widowControl/>
        <w:spacing w:before="240"/>
        <w:rPr>
          <w:rFonts w:cs="Times New Roman"/>
        </w:rPr>
      </w:pPr>
      <w:r w:rsidRPr="00E06141">
        <w:rPr>
          <w:rFonts w:cs="Times New Roman"/>
        </w:rPr>
        <w:t>Analysis and mapping of physical and natural characteristics at the river basin shall be undertaken based on use of existing data base and maps with field verification and use of earth observation data to augment and update as necessary. The maps shall be prepared using the river basins and State boundaries as appropriate. The required scale and type of map</w:t>
      </w:r>
      <w:r w:rsidRPr="00E06141">
        <w:rPr>
          <w:rFonts w:cs="Times New Roman"/>
          <w:bCs/>
        </w:rPr>
        <w:t>s</w:t>
      </w:r>
      <w:r w:rsidRPr="00E06141">
        <w:rPr>
          <w:rFonts w:cs="Times New Roman"/>
        </w:rPr>
        <w:t xml:space="preserve"> shall be confirmed at the </w:t>
      </w:r>
      <w:r w:rsidR="00C8088F" w:rsidRPr="00E06141">
        <w:rPr>
          <w:rFonts w:cs="Times New Roman"/>
        </w:rPr>
        <w:t xml:space="preserve">situation assessment </w:t>
      </w:r>
      <w:r w:rsidRPr="00E06141">
        <w:rPr>
          <w:rFonts w:cs="Times New Roman"/>
        </w:rPr>
        <w:t>stage</w:t>
      </w:r>
      <w:r w:rsidR="00C8088F" w:rsidRPr="00E06141">
        <w:rPr>
          <w:rFonts w:cs="Times New Roman"/>
        </w:rPr>
        <w:t>.</w:t>
      </w:r>
      <w:r w:rsidRPr="00E06141">
        <w:rPr>
          <w:rFonts w:cs="Times New Roman"/>
        </w:rPr>
        <w:t xml:space="preserve"> The quality of the available data should be compatible with the mapping scale and remote sensing imageries may be acquired and limited field assessments may be carried out for purposes of complementing existing data. The map data base shall be established within GIS to enable input of additional data and produce maps at the desired scale.</w:t>
      </w:r>
    </w:p>
    <w:p w14:paraId="2FA70062" w14:textId="3E08CF76" w:rsidR="003E3654" w:rsidRPr="00546DBE" w:rsidRDefault="003E3654" w:rsidP="00A00C3D">
      <w:pPr>
        <w:pStyle w:val="Titre3"/>
        <w:numPr>
          <w:ilvl w:val="2"/>
          <w:numId w:val="20"/>
        </w:numPr>
        <w:ind w:left="0" w:firstLine="0"/>
      </w:pPr>
      <w:r w:rsidRPr="00853F2B">
        <w:rPr>
          <w:rFonts w:cs="Times New Roman"/>
          <w:b/>
        </w:rPr>
        <w:t xml:space="preserve">Development of analytics tools and models: </w:t>
      </w:r>
      <w:r w:rsidRPr="00546DBE">
        <w:t>Possession, assessment, familiarisation and validation of the existing Water Resources Yield Model, Water Resources Planning Model, GIS and model data base will be undertaken. The background studies, analytic procedures, results and data base of the past reconciliation analysis will be comp</w:t>
      </w:r>
      <w:r w:rsidR="001C2AA0" w:rsidRPr="00546DBE">
        <w:t>i</w:t>
      </w:r>
      <w:r w:rsidRPr="00546DBE">
        <w:t xml:space="preserve">led. </w:t>
      </w:r>
    </w:p>
    <w:p w14:paraId="687C40B7" w14:textId="7658FF4E" w:rsidR="003E3654" w:rsidRPr="00633F11" w:rsidRDefault="003E3654" w:rsidP="00A00C3D">
      <w:pPr>
        <w:pStyle w:val="Titre3"/>
      </w:pPr>
      <w:r w:rsidRPr="00546DBE">
        <w:t xml:space="preserve">The models, operating </w:t>
      </w:r>
      <w:r w:rsidR="004442F6" w:rsidRPr="00546DBE">
        <w:t xml:space="preserve">rules and </w:t>
      </w:r>
      <w:r w:rsidRPr="00546DBE">
        <w:t xml:space="preserve">procedures </w:t>
      </w:r>
      <w:r w:rsidR="004450C3" w:rsidRPr="00546DBE">
        <w:t xml:space="preserve">with the existing </w:t>
      </w:r>
      <w:r w:rsidRPr="00546DBE">
        <w:t xml:space="preserve">data base will be made available by ORASECOM. Test runs will be conducted and selection of suitable optimisation model mainly for </w:t>
      </w:r>
      <w:r w:rsidR="004450C3" w:rsidRPr="00546DBE">
        <w:t>socio-</w:t>
      </w:r>
      <w:r w:rsidRPr="00546DBE">
        <w:t xml:space="preserve">economic analysis </w:t>
      </w:r>
      <w:r w:rsidR="004450C3" w:rsidRPr="00546DBE">
        <w:t xml:space="preserve">and economic optimisation </w:t>
      </w:r>
      <w:r w:rsidRPr="00546DBE">
        <w:t xml:space="preserve">will be undertaken. The data base structure and GIS will be updated to meet the economic analysis </w:t>
      </w:r>
      <w:r w:rsidR="00857C40" w:rsidRPr="00546DBE">
        <w:t xml:space="preserve">and environmental framework development </w:t>
      </w:r>
      <w:r w:rsidRPr="00546DBE">
        <w:t>requirements. Additional data and information required for the simulation and optimisation exercises will be collected and entered into the modelling data base</w:t>
      </w:r>
      <w:r w:rsidRPr="00633F11">
        <w:t xml:space="preserve"> and GIS. </w:t>
      </w:r>
    </w:p>
    <w:p w14:paraId="37BF8435" w14:textId="77777777" w:rsidR="00853F2B" w:rsidRDefault="003E3654" w:rsidP="00A00C3D">
      <w:pPr>
        <w:pStyle w:val="Titre3"/>
      </w:pPr>
      <w:r w:rsidRPr="00633F11">
        <w:t xml:space="preserve">The hydrological </w:t>
      </w:r>
      <w:r w:rsidR="004450C3">
        <w:t xml:space="preserve">(water resources availability and use) </w:t>
      </w:r>
      <w:r w:rsidRPr="00633F11">
        <w:t xml:space="preserve">and optimisation </w:t>
      </w:r>
      <w:r w:rsidR="004450C3">
        <w:t xml:space="preserve">(balance of economic, social and environmental benefits) </w:t>
      </w:r>
      <w:r w:rsidRPr="00633F11">
        <w:t xml:space="preserve">modelling requirements will be set-up, </w:t>
      </w:r>
      <w:r w:rsidR="004450C3">
        <w:t>for the</w:t>
      </w:r>
      <w:r w:rsidRPr="00633F11">
        <w:t xml:space="preserve"> basin, tested and ready for undertaking the </w:t>
      </w:r>
      <w:r w:rsidR="004450C3">
        <w:t xml:space="preserve">investment </w:t>
      </w:r>
      <w:r w:rsidRPr="00633F11">
        <w:t>strateg</w:t>
      </w:r>
      <w:r w:rsidR="004450C3">
        <w:t xml:space="preserve">y and plan </w:t>
      </w:r>
      <w:r w:rsidRPr="00633F11">
        <w:t>analysis</w:t>
      </w:r>
      <w:r w:rsidR="004450C3">
        <w:t xml:space="preserve"> and formulation</w:t>
      </w:r>
      <w:r w:rsidRPr="00633F11">
        <w:t xml:space="preserve">. </w:t>
      </w:r>
      <w:r w:rsidR="00857C40">
        <w:t xml:space="preserve">A clear structural chart of the model will be elaborated so as to facilitate the understanding of the model </w:t>
      </w:r>
      <w:r w:rsidR="004450C3">
        <w:t xml:space="preserve">structure. </w:t>
      </w:r>
    </w:p>
    <w:p w14:paraId="50CA7E9D" w14:textId="52E86034" w:rsidR="004450C3" w:rsidRPr="00633F11" w:rsidRDefault="004450C3" w:rsidP="00A00C3D">
      <w:pPr>
        <w:pStyle w:val="Titre3"/>
      </w:pPr>
      <w:r>
        <w:t>The</w:t>
      </w:r>
      <w:r w:rsidR="00857C40">
        <w:t xml:space="preserve"> consultant will in particular detail in its technical proposal how the model will be </w:t>
      </w:r>
      <w:r>
        <w:t xml:space="preserve">selected/developed, </w:t>
      </w:r>
      <w:r w:rsidR="00857C40">
        <w:t>validated and extended.</w:t>
      </w:r>
      <w:r w:rsidR="003E3654" w:rsidRPr="00633F11">
        <w:t xml:space="preserve">  </w:t>
      </w:r>
      <w:r>
        <w:t xml:space="preserve">Planning and modelling </w:t>
      </w:r>
      <w:r w:rsidRPr="00724F8C">
        <w:t>database module</w:t>
      </w:r>
      <w:r>
        <w:t>s</w:t>
      </w:r>
      <w:r w:rsidRPr="00724F8C">
        <w:t xml:space="preserve"> </w:t>
      </w:r>
      <w:r>
        <w:t xml:space="preserve">will be set up </w:t>
      </w:r>
      <w:r w:rsidRPr="00724F8C">
        <w:t xml:space="preserve">within the </w:t>
      </w:r>
      <w:r>
        <w:t xml:space="preserve">GIS based </w:t>
      </w:r>
      <w:r w:rsidRPr="00724F8C">
        <w:t>ORASECOM Water Information System (WIS)</w:t>
      </w:r>
      <w:r>
        <w:t>.</w:t>
      </w:r>
    </w:p>
    <w:p w14:paraId="5B533B13" w14:textId="48AB94E5" w:rsidR="003E3654" w:rsidRPr="00853F2B" w:rsidRDefault="003E3654" w:rsidP="00A00C3D">
      <w:pPr>
        <w:pStyle w:val="Titre3"/>
        <w:numPr>
          <w:ilvl w:val="2"/>
          <w:numId w:val="20"/>
        </w:numPr>
        <w:ind w:left="0" w:firstLine="0"/>
      </w:pPr>
      <w:r w:rsidRPr="00853F2B">
        <w:rPr>
          <w:rFonts w:cs="Times New Roman"/>
          <w:b/>
        </w:rPr>
        <w:t xml:space="preserve">   </w:t>
      </w:r>
      <w:r w:rsidRPr="00853F2B">
        <w:rPr>
          <w:rFonts w:eastAsiaTheme="minorHAnsi" w:cs="Times New Roman"/>
          <w:b/>
        </w:rPr>
        <w:t>Mainstreaming</w:t>
      </w:r>
      <w:r w:rsidRPr="00853F2B">
        <w:rPr>
          <w:rFonts w:cs="Times New Roman"/>
          <w:b/>
        </w:rPr>
        <w:t xml:space="preserve"> </w:t>
      </w:r>
      <w:r w:rsidR="004450C3" w:rsidRPr="00853F2B">
        <w:rPr>
          <w:rFonts w:cs="Times New Roman"/>
          <w:b/>
        </w:rPr>
        <w:t xml:space="preserve">of climate </w:t>
      </w:r>
      <w:r w:rsidR="00C73210" w:rsidRPr="00853F2B">
        <w:rPr>
          <w:rFonts w:cs="Times New Roman"/>
          <w:b/>
        </w:rPr>
        <w:t xml:space="preserve">variability and </w:t>
      </w:r>
      <w:r w:rsidRPr="00853F2B">
        <w:rPr>
          <w:rFonts w:cs="Times New Roman"/>
          <w:b/>
        </w:rPr>
        <w:t xml:space="preserve">change impact: </w:t>
      </w:r>
      <w:r w:rsidRPr="00853F2B">
        <w:t xml:space="preserve">The study will consider the </w:t>
      </w:r>
      <w:r w:rsidRPr="00853F2B">
        <w:lastRenderedPageBreak/>
        <w:t xml:space="preserve">impact of climate change and variability which is expected to have a significant influence on availability of water resources, operations of water infrastructure, and occurrence of droughts and floods in the Basin. Review of the downscaling of the Global </w:t>
      </w:r>
      <w:r w:rsidR="00C73210" w:rsidRPr="00853F2B">
        <w:t xml:space="preserve">Climate </w:t>
      </w:r>
      <w:r w:rsidRPr="00853F2B">
        <w:t xml:space="preserve">Circulation Model to the basin level undertaken for the IWRM Plan preparation will be updated as part of the analysis of the overall climate </w:t>
      </w:r>
      <w:r w:rsidR="00C73210" w:rsidRPr="00853F2B">
        <w:t xml:space="preserve">variability and </w:t>
      </w:r>
      <w:r w:rsidRPr="00853F2B">
        <w:t xml:space="preserve">change impact on future water security of the basin. </w:t>
      </w:r>
    </w:p>
    <w:p w14:paraId="72115218" w14:textId="441B8CDF" w:rsidR="003E3654" w:rsidRPr="00853F2B" w:rsidRDefault="003E3654" w:rsidP="00A00C3D">
      <w:pPr>
        <w:pStyle w:val="Titre3"/>
      </w:pPr>
      <w:r w:rsidRPr="00853F2B">
        <w:t xml:space="preserve">Guidelines for mainstreaming climate change impact factors in the design of water infrastructure will be prepared and integrated with the modelling analysis. The Water Resources Yield Model and Water Resources Planning Model </w:t>
      </w:r>
      <w:r w:rsidR="00857C40" w:rsidRPr="00853F2B">
        <w:t xml:space="preserve">will </w:t>
      </w:r>
      <w:r w:rsidRPr="00853F2B">
        <w:t>be applied to analyse the sensitivity of the system to extreme hydrological conditions and establish the parameters for climate impact consideration</w:t>
      </w:r>
      <w:r w:rsidR="00C73210" w:rsidRPr="00853F2B">
        <w:t xml:space="preserve"> in the optimisation exercises</w:t>
      </w:r>
      <w:r w:rsidRPr="00853F2B">
        <w:t xml:space="preserve">. </w:t>
      </w:r>
    </w:p>
    <w:p w14:paraId="7144908E" w14:textId="3B2E98DB" w:rsidR="00C73210" w:rsidRPr="00853F2B" w:rsidRDefault="003E3654" w:rsidP="00A00C3D">
      <w:pPr>
        <w:pStyle w:val="Titre3"/>
      </w:pPr>
      <w:r w:rsidRPr="00853F2B">
        <w:t>Climate resilience factors should be built into the modelling analysis in formulating the investment strategy</w:t>
      </w:r>
      <w:r w:rsidR="00C73210" w:rsidRPr="00853F2B">
        <w:t xml:space="preserve"> and plan</w:t>
      </w:r>
      <w:r w:rsidRPr="00853F2B">
        <w:t>.</w:t>
      </w:r>
      <w:r w:rsidR="00853F2B">
        <w:t xml:space="preserve"> </w:t>
      </w:r>
      <w:r w:rsidR="00C73210" w:rsidRPr="00853F2B">
        <w:t>The climate variability &amp; change database module will be set up within the GIS based ORASECOM Water Information System (WIS).</w:t>
      </w:r>
    </w:p>
    <w:p w14:paraId="740B4E68" w14:textId="1529BC8D" w:rsidR="00F55730" w:rsidRPr="00E06141" w:rsidRDefault="003E3654" w:rsidP="00F55730">
      <w:pPr>
        <w:pStyle w:val="Titre3"/>
        <w:rPr>
          <w:rFonts w:cs="Times New Roman"/>
        </w:rPr>
      </w:pPr>
      <w:r w:rsidRPr="008453BF">
        <w:rPr>
          <w:rFonts w:cs="Times New Roman"/>
          <w:b/>
        </w:rPr>
        <w:t>Environmental and social management framework</w:t>
      </w:r>
      <w:r w:rsidR="00F55730">
        <w:rPr>
          <w:rFonts w:cs="Times New Roman"/>
          <w:b/>
        </w:rPr>
        <w:t xml:space="preserve">: </w:t>
      </w:r>
      <w:r w:rsidR="00F55730" w:rsidRPr="00E06141">
        <w:rPr>
          <w:rFonts w:cs="Times New Roman"/>
        </w:rPr>
        <w:t xml:space="preserve">An environmental and social baseline assessment will be undertaken to establish potential project </w:t>
      </w:r>
      <w:r w:rsidR="00F55730" w:rsidRPr="00E06141">
        <w:rPr>
          <w:rFonts w:eastAsia="Times New Roman" w:cs="Times New Roman"/>
        </w:rPr>
        <w:t>environmental and social impacts and risks and propose the environmental and social management framework. The main activities relate to this component are:</w:t>
      </w:r>
    </w:p>
    <w:p w14:paraId="47FA853C" w14:textId="0600D31B" w:rsidR="003E3654" w:rsidRPr="00633F11" w:rsidRDefault="003E3654" w:rsidP="00D75EAB">
      <w:pPr>
        <w:pStyle w:val="Paragraphedeliste"/>
        <w:numPr>
          <w:ilvl w:val="0"/>
          <w:numId w:val="27"/>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sz w:val="24"/>
          <w:szCs w:val="24"/>
        </w:rPr>
        <w:t xml:space="preserve">Review </w:t>
      </w:r>
      <w:r w:rsidR="008453BF">
        <w:rPr>
          <w:rFonts w:ascii="Times New Roman" w:hAnsi="Times New Roman" w:cs="Times New Roman"/>
          <w:sz w:val="24"/>
          <w:szCs w:val="24"/>
        </w:rPr>
        <w:t xml:space="preserve">and </w:t>
      </w:r>
      <w:r w:rsidRPr="00633F11">
        <w:rPr>
          <w:rFonts w:ascii="Times New Roman" w:hAnsi="Times New Roman" w:cs="Times New Roman"/>
          <w:sz w:val="24"/>
          <w:szCs w:val="24"/>
        </w:rPr>
        <w:t xml:space="preserve">examination of the main </w:t>
      </w:r>
      <w:r w:rsidR="00C73210">
        <w:rPr>
          <w:rFonts w:ascii="Times New Roman" w:hAnsi="Times New Roman" w:cs="Times New Roman"/>
          <w:sz w:val="24"/>
          <w:szCs w:val="24"/>
        </w:rPr>
        <w:t xml:space="preserve">social and </w:t>
      </w:r>
      <w:r w:rsidRPr="00633F11">
        <w:rPr>
          <w:rFonts w:ascii="Times New Roman" w:hAnsi="Times New Roman" w:cs="Times New Roman"/>
          <w:sz w:val="24"/>
          <w:szCs w:val="24"/>
        </w:rPr>
        <w:t xml:space="preserve">environmental concerns and management issues and </w:t>
      </w:r>
      <w:r w:rsidR="00C73210">
        <w:rPr>
          <w:rFonts w:ascii="Times New Roman" w:hAnsi="Times New Roman" w:cs="Times New Roman"/>
          <w:sz w:val="24"/>
          <w:szCs w:val="24"/>
        </w:rPr>
        <w:t xml:space="preserve">existing </w:t>
      </w:r>
      <w:r w:rsidRPr="00633F11">
        <w:rPr>
          <w:rFonts w:ascii="Times New Roman" w:hAnsi="Times New Roman" w:cs="Times New Roman"/>
          <w:sz w:val="24"/>
          <w:szCs w:val="24"/>
        </w:rPr>
        <w:t>action</w:t>
      </w:r>
      <w:r w:rsidR="00C73210">
        <w:rPr>
          <w:rFonts w:ascii="Times New Roman" w:hAnsi="Times New Roman" w:cs="Times New Roman"/>
          <w:sz w:val="24"/>
          <w:szCs w:val="24"/>
        </w:rPr>
        <w:t>s and</w:t>
      </w:r>
      <w:r w:rsidRPr="00633F11">
        <w:rPr>
          <w:rFonts w:ascii="Times New Roman" w:hAnsi="Times New Roman" w:cs="Times New Roman"/>
          <w:sz w:val="24"/>
          <w:szCs w:val="24"/>
        </w:rPr>
        <w:t xml:space="preserve"> programmes will be undertaken based on </w:t>
      </w:r>
      <w:r w:rsidR="009964F2">
        <w:rPr>
          <w:rFonts w:ascii="Times New Roman" w:hAnsi="Times New Roman" w:cs="Times New Roman"/>
          <w:sz w:val="24"/>
          <w:szCs w:val="24"/>
        </w:rPr>
        <w:t xml:space="preserve">a review of data and available studies, including </w:t>
      </w:r>
      <w:r w:rsidRPr="00633F11">
        <w:rPr>
          <w:rFonts w:ascii="Times New Roman" w:hAnsi="Times New Roman" w:cs="Times New Roman"/>
          <w:sz w:val="24"/>
          <w:szCs w:val="24"/>
        </w:rPr>
        <w:t>the Transboundary Diagnostic Analysis and basin wide and national Environmental Sustainability Strategic Action Programme of 2014.</w:t>
      </w:r>
      <w:r w:rsidR="009964F2">
        <w:rPr>
          <w:rFonts w:ascii="Times New Roman" w:hAnsi="Times New Roman" w:cs="Times New Roman"/>
          <w:sz w:val="24"/>
          <w:szCs w:val="24"/>
        </w:rPr>
        <w:t xml:space="preserve"> </w:t>
      </w:r>
      <w:r w:rsidR="00043AC7">
        <w:rPr>
          <w:rFonts w:ascii="Times New Roman" w:hAnsi="Times New Roman" w:cs="Times New Roman"/>
          <w:sz w:val="24"/>
          <w:szCs w:val="24"/>
        </w:rPr>
        <w:t xml:space="preserve">Consultations with relevant organisations, </w:t>
      </w:r>
      <w:r w:rsidR="009964F2">
        <w:rPr>
          <w:rFonts w:ascii="Times New Roman" w:hAnsi="Times New Roman" w:cs="Times New Roman"/>
          <w:sz w:val="24"/>
          <w:szCs w:val="24"/>
        </w:rPr>
        <w:t xml:space="preserve">resource experts and stakeholders </w:t>
      </w:r>
      <w:r w:rsidR="00043AC7">
        <w:rPr>
          <w:rFonts w:ascii="Times New Roman" w:hAnsi="Times New Roman" w:cs="Times New Roman"/>
          <w:sz w:val="24"/>
          <w:szCs w:val="24"/>
        </w:rPr>
        <w:t xml:space="preserve">will be undertaken </w:t>
      </w:r>
      <w:r w:rsidR="009964F2">
        <w:rPr>
          <w:rFonts w:ascii="Times New Roman" w:hAnsi="Times New Roman" w:cs="Times New Roman"/>
          <w:sz w:val="24"/>
          <w:szCs w:val="24"/>
        </w:rPr>
        <w:t>to comp</w:t>
      </w:r>
      <w:r w:rsidR="00043AC7">
        <w:rPr>
          <w:rFonts w:ascii="Times New Roman" w:hAnsi="Times New Roman" w:cs="Times New Roman"/>
          <w:sz w:val="24"/>
          <w:szCs w:val="24"/>
        </w:rPr>
        <w:t>i</w:t>
      </w:r>
      <w:r w:rsidR="009964F2">
        <w:rPr>
          <w:rFonts w:ascii="Times New Roman" w:hAnsi="Times New Roman" w:cs="Times New Roman"/>
          <w:sz w:val="24"/>
          <w:szCs w:val="24"/>
        </w:rPr>
        <w:t xml:space="preserve">le the </w:t>
      </w:r>
      <w:r w:rsidR="00043AC7">
        <w:rPr>
          <w:rFonts w:ascii="Times New Roman" w:hAnsi="Times New Roman" w:cs="Times New Roman"/>
          <w:sz w:val="24"/>
          <w:szCs w:val="24"/>
        </w:rPr>
        <w:t>diagnostic information</w:t>
      </w:r>
      <w:r w:rsidR="009964F2">
        <w:rPr>
          <w:rFonts w:ascii="Times New Roman" w:hAnsi="Times New Roman" w:cs="Times New Roman"/>
          <w:sz w:val="24"/>
          <w:szCs w:val="24"/>
        </w:rPr>
        <w:t>. Th</w:t>
      </w:r>
      <w:r w:rsidR="00043AC7">
        <w:rPr>
          <w:rFonts w:ascii="Times New Roman" w:hAnsi="Times New Roman" w:cs="Times New Roman"/>
          <w:sz w:val="24"/>
          <w:szCs w:val="24"/>
        </w:rPr>
        <w:t>e</w:t>
      </w:r>
      <w:r w:rsidR="009964F2">
        <w:rPr>
          <w:rFonts w:ascii="Times New Roman" w:hAnsi="Times New Roman" w:cs="Times New Roman"/>
          <w:sz w:val="24"/>
          <w:szCs w:val="24"/>
        </w:rPr>
        <w:t xml:space="preserve"> review will lead to a diagnosis </w:t>
      </w:r>
      <w:r w:rsidR="00043AC7">
        <w:rPr>
          <w:rFonts w:ascii="Times New Roman" w:hAnsi="Times New Roman" w:cs="Times New Roman"/>
          <w:sz w:val="24"/>
          <w:szCs w:val="24"/>
        </w:rPr>
        <w:t>of the social and environmental challenges and key issues that should be addressed as an integral part of the investment strategy and plan.</w:t>
      </w:r>
      <w:r w:rsidRPr="00633F11">
        <w:rPr>
          <w:rFonts w:ascii="Times New Roman" w:hAnsi="Times New Roman" w:cs="Times New Roman"/>
          <w:sz w:val="24"/>
          <w:szCs w:val="24"/>
        </w:rPr>
        <w:t xml:space="preserve"> </w:t>
      </w:r>
    </w:p>
    <w:p w14:paraId="70D62D34" w14:textId="1BBCDBA7" w:rsidR="003E3654" w:rsidRPr="00633F11" w:rsidRDefault="003E3654" w:rsidP="00D75EAB">
      <w:pPr>
        <w:pStyle w:val="Paragraphedeliste"/>
        <w:numPr>
          <w:ilvl w:val="0"/>
          <w:numId w:val="27"/>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sz w:val="24"/>
          <w:szCs w:val="24"/>
        </w:rPr>
        <w:t xml:space="preserve">An assessment </w:t>
      </w:r>
      <w:r w:rsidR="009964F2">
        <w:rPr>
          <w:rFonts w:ascii="Times New Roman" w:hAnsi="Times New Roman" w:cs="Times New Roman"/>
          <w:sz w:val="24"/>
          <w:szCs w:val="24"/>
        </w:rPr>
        <w:t xml:space="preserve">and mapping </w:t>
      </w:r>
      <w:r w:rsidRPr="00633F11">
        <w:rPr>
          <w:rFonts w:ascii="Times New Roman" w:hAnsi="Times New Roman" w:cs="Times New Roman"/>
          <w:sz w:val="24"/>
          <w:szCs w:val="24"/>
        </w:rPr>
        <w:t xml:space="preserve">of </w:t>
      </w:r>
      <w:r w:rsidR="00D75EAB">
        <w:rPr>
          <w:rFonts w:ascii="Times New Roman" w:hAnsi="Times New Roman" w:cs="Times New Roman"/>
          <w:sz w:val="24"/>
          <w:szCs w:val="24"/>
        </w:rPr>
        <w:t xml:space="preserve">the </w:t>
      </w:r>
      <w:r w:rsidR="00D75EAB" w:rsidRPr="00633F11">
        <w:rPr>
          <w:rFonts w:ascii="Times New Roman" w:hAnsi="Times New Roman" w:cs="Times New Roman"/>
          <w:sz w:val="24"/>
          <w:szCs w:val="24"/>
        </w:rPr>
        <w:t>environmental</w:t>
      </w:r>
      <w:r w:rsidRPr="00633F11">
        <w:rPr>
          <w:rFonts w:ascii="Times New Roman" w:hAnsi="Times New Roman" w:cs="Times New Roman"/>
          <w:sz w:val="24"/>
          <w:szCs w:val="24"/>
        </w:rPr>
        <w:t xml:space="preserve"> and social challenges related to </w:t>
      </w:r>
      <w:r w:rsidR="009964F2">
        <w:rPr>
          <w:rFonts w:ascii="Times New Roman" w:hAnsi="Times New Roman" w:cs="Times New Roman"/>
          <w:sz w:val="24"/>
          <w:szCs w:val="24"/>
        </w:rPr>
        <w:t xml:space="preserve">each of the </w:t>
      </w:r>
      <w:r w:rsidR="00D75EAB">
        <w:rPr>
          <w:rFonts w:ascii="Times New Roman" w:hAnsi="Times New Roman" w:cs="Times New Roman"/>
          <w:sz w:val="24"/>
          <w:szCs w:val="24"/>
        </w:rPr>
        <w:t xml:space="preserve">development </w:t>
      </w:r>
      <w:r w:rsidR="009964F2">
        <w:rPr>
          <w:rFonts w:ascii="Times New Roman" w:hAnsi="Times New Roman" w:cs="Times New Roman"/>
          <w:sz w:val="24"/>
          <w:szCs w:val="24"/>
        </w:rPr>
        <w:t>scenario</w:t>
      </w:r>
      <w:r w:rsidR="00D75EAB">
        <w:rPr>
          <w:rFonts w:ascii="Times New Roman" w:hAnsi="Times New Roman" w:cs="Times New Roman"/>
          <w:sz w:val="24"/>
          <w:szCs w:val="24"/>
        </w:rPr>
        <w:t>s</w:t>
      </w:r>
      <w:r w:rsidR="009964F2">
        <w:rPr>
          <w:rFonts w:ascii="Times New Roman" w:hAnsi="Times New Roman" w:cs="Times New Roman"/>
          <w:sz w:val="24"/>
          <w:szCs w:val="24"/>
        </w:rPr>
        <w:t xml:space="preserve"> </w:t>
      </w:r>
      <w:r w:rsidR="00D75EAB">
        <w:rPr>
          <w:rFonts w:ascii="Times New Roman" w:hAnsi="Times New Roman" w:cs="Times New Roman"/>
          <w:sz w:val="24"/>
          <w:szCs w:val="24"/>
        </w:rPr>
        <w:t>will be undertaken. This will be followed by a more in depth analysis of the</w:t>
      </w:r>
      <w:r w:rsidR="00D75EAB" w:rsidRPr="00D75EAB">
        <w:rPr>
          <w:rFonts w:ascii="Times New Roman" w:hAnsi="Times New Roman" w:cs="Times New Roman"/>
          <w:sz w:val="24"/>
          <w:szCs w:val="24"/>
        </w:rPr>
        <w:t xml:space="preserve"> </w:t>
      </w:r>
      <w:r w:rsidR="00D75EAB" w:rsidRPr="00633F11">
        <w:rPr>
          <w:rFonts w:ascii="Times New Roman" w:hAnsi="Times New Roman" w:cs="Times New Roman"/>
          <w:sz w:val="24"/>
          <w:szCs w:val="24"/>
        </w:rPr>
        <w:t>environmental and social</w:t>
      </w:r>
      <w:r w:rsidR="00D75EAB">
        <w:rPr>
          <w:rFonts w:ascii="Times New Roman" w:hAnsi="Times New Roman" w:cs="Times New Roman"/>
          <w:sz w:val="24"/>
          <w:szCs w:val="24"/>
        </w:rPr>
        <w:t xml:space="preserve"> impact of the preferred scenario that will constitute </w:t>
      </w:r>
      <w:r w:rsidRPr="00633F11">
        <w:rPr>
          <w:rFonts w:ascii="Times New Roman" w:hAnsi="Times New Roman" w:cs="Times New Roman"/>
          <w:sz w:val="24"/>
          <w:szCs w:val="24"/>
        </w:rPr>
        <w:t xml:space="preserve">the investment strategy </w:t>
      </w:r>
      <w:r w:rsidR="00D75EAB">
        <w:rPr>
          <w:rFonts w:ascii="Times New Roman" w:hAnsi="Times New Roman" w:cs="Times New Roman"/>
          <w:sz w:val="24"/>
          <w:szCs w:val="24"/>
        </w:rPr>
        <w:t xml:space="preserve">and plan. </w:t>
      </w:r>
      <w:r w:rsidR="00D84945">
        <w:rPr>
          <w:rFonts w:ascii="Times New Roman" w:hAnsi="Times New Roman" w:cs="Times New Roman"/>
          <w:sz w:val="24"/>
          <w:szCs w:val="24"/>
        </w:rPr>
        <w:t xml:space="preserve">The scenario assessment will be mainstreamed into the multi-criteria analysis which will lead to the selection of the preferred </w:t>
      </w:r>
      <w:r w:rsidR="0084699D">
        <w:rPr>
          <w:rFonts w:ascii="Times New Roman" w:hAnsi="Times New Roman" w:cs="Times New Roman"/>
          <w:sz w:val="24"/>
          <w:szCs w:val="24"/>
        </w:rPr>
        <w:t>scenario.</w:t>
      </w:r>
      <w:r w:rsidR="0084699D" w:rsidRPr="00633F11">
        <w:rPr>
          <w:rFonts w:ascii="Times New Roman" w:hAnsi="Times New Roman" w:cs="Times New Roman"/>
          <w:sz w:val="24"/>
          <w:szCs w:val="24"/>
        </w:rPr>
        <w:t xml:space="preserve"> The</w:t>
      </w:r>
      <w:r w:rsidRPr="00633F11">
        <w:rPr>
          <w:rFonts w:ascii="Times New Roman" w:hAnsi="Times New Roman" w:cs="Times New Roman"/>
          <w:sz w:val="24"/>
          <w:szCs w:val="24"/>
        </w:rPr>
        <w:t xml:space="preserve"> results of review of the existing situation and future conditions will be integrated into a proposed environmental and social management framework as part of the investment strategy</w:t>
      </w:r>
      <w:r w:rsidR="00D75EAB">
        <w:rPr>
          <w:rFonts w:ascii="Times New Roman" w:hAnsi="Times New Roman" w:cs="Times New Roman"/>
          <w:sz w:val="24"/>
          <w:szCs w:val="24"/>
        </w:rPr>
        <w:t xml:space="preserve"> and plan</w:t>
      </w:r>
      <w:r w:rsidRPr="00633F11">
        <w:rPr>
          <w:rFonts w:ascii="Times New Roman" w:hAnsi="Times New Roman" w:cs="Times New Roman"/>
          <w:sz w:val="24"/>
          <w:szCs w:val="24"/>
        </w:rPr>
        <w:t xml:space="preserve"> preparation. </w:t>
      </w:r>
    </w:p>
    <w:p w14:paraId="63911EFF" w14:textId="7D255A31" w:rsidR="003E3654" w:rsidRDefault="003E3654" w:rsidP="00D75EAB">
      <w:pPr>
        <w:pStyle w:val="Paragraphedeliste"/>
        <w:numPr>
          <w:ilvl w:val="0"/>
          <w:numId w:val="27"/>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sz w:val="24"/>
          <w:szCs w:val="24"/>
        </w:rPr>
        <w:t xml:space="preserve">The framework will provide the main environmental and social challenges with proposals for specific actions to address them. Terms of Reference for full Strategic Environmental and Social Impact Assessment will be prepared with cost estimates for </w:t>
      </w:r>
      <w:r w:rsidR="00043AC7">
        <w:rPr>
          <w:rFonts w:ascii="Times New Roman" w:hAnsi="Times New Roman" w:cs="Times New Roman"/>
          <w:sz w:val="24"/>
          <w:szCs w:val="24"/>
        </w:rPr>
        <w:t>conducting the</w:t>
      </w:r>
      <w:r w:rsidR="00043AC7" w:rsidRPr="00633F11">
        <w:rPr>
          <w:rFonts w:ascii="Times New Roman" w:hAnsi="Times New Roman" w:cs="Times New Roman"/>
          <w:sz w:val="24"/>
          <w:szCs w:val="24"/>
        </w:rPr>
        <w:t xml:space="preserve"> </w:t>
      </w:r>
      <w:r w:rsidRPr="00633F11">
        <w:rPr>
          <w:rFonts w:ascii="Times New Roman" w:hAnsi="Times New Roman" w:cs="Times New Roman"/>
          <w:sz w:val="24"/>
          <w:szCs w:val="24"/>
        </w:rPr>
        <w:t xml:space="preserve">assessment. </w:t>
      </w:r>
    </w:p>
    <w:p w14:paraId="3AA8B6F8" w14:textId="77777777" w:rsidR="00853F2B" w:rsidRDefault="003E3654" w:rsidP="00A00C3D">
      <w:pPr>
        <w:pStyle w:val="Titre3"/>
      </w:pPr>
      <w:bookmarkStart w:id="227" w:name="_Toc437894398"/>
      <w:r w:rsidRPr="00853F2B">
        <w:rPr>
          <w:b/>
        </w:rPr>
        <w:t>Gender and social equity considerations</w:t>
      </w:r>
      <w:bookmarkEnd w:id="227"/>
      <w:r w:rsidR="00853F2B" w:rsidRPr="00853F2B">
        <w:rPr>
          <w:b/>
        </w:rPr>
        <w:t xml:space="preserve">: </w:t>
      </w:r>
      <w:r w:rsidRPr="00633F11">
        <w:t xml:space="preserve">An assessment of gender and social equity conditions will be undertaken to identify the existing challenges and issues. </w:t>
      </w:r>
      <w:r w:rsidR="00D75EAB">
        <w:t>A draft gender mainstreaming strategy has been developed for ORASECOM as part of the consolidation of the IWRM Plan, but needs to be r</w:t>
      </w:r>
      <w:r w:rsidR="00D75EAB" w:rsidRPr="00BE3B9F">
        <w:t>eview</w:t>
      </w:r>
      <w:r w:rsidR="00D75EAB">
        <w:t>ed</w:t>
      </w:r>
      <w:r w:rsidR="00D75EAB" w:rsidRPr="00BE3B9F">
        <w:t xml:space="preserve"> and update</w:t>
      </w:r>
      <w:r w:rsidR="00D75EAB">
        <w:t xml:space="preserve">d </w:t>
      </w:r>
      <w:r w:rsidR="00CC7D7D">
        <w:t>as an integral part of the investment strategy and plan.</w:t>
      </w:r>
      <w:r w:rsidR="00853F2B">
        <w:t xml:space="preserve"> </w:t>
      </w:r>
    </w:p>
    <w:p w14:paraId="3CB1B8DA" w14:textId="6614B4F7" w:rsidR="003E3654" w:rsidRPr="00633F11" w:rsidRDefault="003E3654" w:rsidP="00A00C3D">
      <w:pPr>
        <w:pStyle w:val="Titre3"/>
      </w:pPr>
      <w:r w:rsidRPr="00633F11">
        <w:t>An overall framework for addressing the gender and social equity issues will be prepared and mainstreamed into the investment strategy</w:t>
      </w:r>
      <w:r w:rsidR="00CC7D7D">
        <w:t xml:space="preserve"> and plan</w:t>
      </w:r>
      <w:r w:rsidRPr="00633F11">
        <w:t xml:space="preserve">. The gender studies and analysis shall examine the condition of women and other disadvantaged groups to assess the current conditions </w:t>
      </w:r>
      <w:r w:rsidRPr="00633F11">
        <w:lastRenderedPageBreak/>
        <w:t xml:space="preserve">and measure taken to ensure their involvement in the water resources development of the basin. </w:t>
      </w:r>
    </w:p>
    <w:p w14:paraId="090D58B2" w14:textId="73CB5D18" w:rsidR="003E3654" w:rsidRPr="00633F11" w:rsidRDefault="003E3654" w:rsidP="00A00C3D">
      <w:pPr>
        <w:pStyle w:val="Titre3"/>
      </w:pPr>
      <w:r w:rsidRPr="00633F11">
        <w:t xml:space="preserve">The existing gender based policy and institutional measures and their implications for proposed water resources development programmes shall be investigated. The different constraints faced by both women and men in terms of using available services will be examined. Proposals shall be made on a comprehensive sets of measure required to overcome the gender constraints to ensure full participation in the development of the basin. </w:t>
      </w:r>
    </w:p>
    <w:p w14:paraId="60105272" w14:textId="5E0853E8" w:rsidR="003E3654" w:rsidRDefault="003E3654" w:rsidP="00A00C3D">
      <w:pPr>
        <w:pStyle w:val="Titre3"/>
      </w:pPr>
      <w:r w:rsidRPr="00633F11">
        <w:t xml:space="preserve">Gender and social equity considerations shall be mainstreamed into the basin planning and will constitute an integral part of the river basin development process as well as benefit from its development. </w:t>
      </w:r>
    </w:p>
    <w:p w14:paraId="394EE5D3" w14:textId="59F86304" w:rsidR="00986565" w:rsidRDefault="00986565" w:rsidP="00E06141">
      <w:pPr>
        <w:pStyle w:val="Titre2"/>
      </w:pPr>
      <w:bookmarkStart w:id="228" w:name="_Toc460341395"/>
      <w:bookmarkStart w:id="229" w:name="_Toc460341738"/>
      <w:bookmarkStart w:id="230" w:name="_Toc464574464"/>
      <w:r>
        <w:t>Investment Strategy and Plan Formulation</w:t>
      </w:r>
      <w:bookmarkEnd w:id="228"/>
      <w:bookmarkEnd w:id="229"/>
      <w:bookmarkEnd w:id="230"/>
    </w:p>
    <w:p w14:paraId="11830321" w14:textId="17607435" w:rsidR="00250386" w:rsidRPr="00633F11" w:rsidRDefault="00250386" w:rsidP="00A00C3D">
      <w:pPr>
        <w:pStyle w:val="Titre3"/>
        <w:numPr>
          <w:ilvl w:val="2"/>
          <w:numId w:val="20"/>
        </w:numPr>
        <w:ind w:left="0" w:firstLine="0"/>
      </w:pPr>
      <w:r w:rsidRPr="00EF16C1">
        <w:rPr>
          <w:rFonts w:cs="Times New Roman"/>
          <w:b/>
        </w:rPr>
        <w:t xml:space="preserve">Formulation of development options and scenarios: </w:t>
      </w:r>
      <w:r w:rsidRPr="00633F11">
        <w:t xml:space="preserve">Analysis of potential </w:t>
      </w:r>
      <w:r w:rsidR="00CC7D7D">
        <w:t xml:space="preserve">water resources </w:t>
      </w:r>
      <w:r w:rsidRPr="00633F11">
        <w:t xml:space="preserve">development options over the plan period will be undertaken by considering the national and transboundary development needs. The core theme in the scenario formulation is water security under the impending climate </w:t>
      </w:r>
      <w:r w:rsidR="00CC7D7D">
        <w:t xml:space="preserve">variability and </w:t>
      </w:r>
      <w:r w:rsidRPr="00633F11">
        <w:t xml:space="preserve">change impact. </w:t>
      </w:r>
      <w:r w:rsidR="00BF723D">
        <w:t>S</w:t>
      </w:r>
      <w:r w:rsidR="00D84945">
        <w:t>cenario</w:t>
      </w:r>
      <w:r w:rsidR="00BF723D">
        <w:t>s</w:t>
      </w:r>
      <w:r w:rsidR="00D84945">
        <w:t xml:space="preserve"> </w:t>
      </w:r>
      <w:r w:rsidR="00E52E1B">
        <w:t xml:space="preserve">to be developed </w:t>
      </w:r>
      <w:r w:rsidR="00D84945">
        <w:t>will include</w:t>
      </w:r>
      <w:r w:rsidR="00D84945" w:rsidRPr="00D84945">
        <w:t xml:space="preserve"> projects or programmes for water supply, hydropower</w:t>
      </w:r>
      <w:r w:rsidR="00E52E1B">
        <w:t xml:space="preserve"> generation</w:t>
      </w:r>
      <w:r w:rsidR="00D84945" w:rsidRPr="00D84945">
        <w:t>, irrigation, industr</w:t>
      </w:r>
      <w:r w:rsidR="00E52E1B">
        <w:t>ialisation</w:t>
      </w:r>
      <w:r w:rsidR="00D84945" w:rsidRPr="00D84945">
        <w:t>, mining, flood management, enhancement of ecological services, livestock</w:t>
      </w:r>
      <w:r w:rsidR="00E52E1B">
        <w:t>,</w:t>
      </w:r>
      <w:r w:rsidR="00D84945" w:rsidRPr="00D84945">
        <w:t xml:space="preserve"> fisheries</w:t>
      </w:r>
      <w:r w:rsidR="00E52E1B">
        <w:t>, transport recreation</w:t>
      </w:r>
      <w:r w:rsidR="00D84945" w:rsidRPr="00D84945">
        <w:t xml:space="preserve"> etc.</w:t>
      </w:r>
      <w:r w:rsidR="00A00C3D">
        <w:t xml:space="preserve"> It will also include water demand management measures.</w:t>
      </w:r>
    </w:p>
    <w:p w14:paraId="44EBF4F9" w14:textId="760D490A" w:rsidR="00250386" w:rsidRPr="00633F11" w:rsidRDefault="00250386" w:rsidP="00A00C3D">
      <w:pPr>
        <w:pStyle w:val="Titre3"/>
      </w:pPr>
      <w:r w:rsidRPr="00633F11">
        <w:t xml:space="preserve">The analysis should result in the formulation of plausible options that will provide the basis for the construction of scenarios that will be considered for simulation and optimisation analysis. The base case scenario will be based on the outcome of the reconciliation study with the list of project proposals provided in the IWRM Plan and attached herewith as Annex 3. </w:t>
      </w:r>
    </w:p>
    <w:p w14:paraId="2B21C30F" w14:textId="77777777" w:rsidR="00250386" w:rsidRPr="00633F11" w:rsidRDefault="00250386" w:rsidP="00A00C3D">
      <w:pPr>
        <w:pStyle w:val="Titre3"/>
      </w:pPr>
      <w:r w:rsidRPr="00633F11">
        <w:t xml:space="preserve">The reconciliation strategy for the South African portion of the basin has been established based on detailed yield and planning modelling analysis.  There is a need to bring to the same level the remaining portion of the basin and undertake the economic analysis through the optimisation modelling. </w:t>
      </w:r>
    </w:p>
    <w:p w14:paraId="4944DEAE" w14:textId="154F35A0" w:rsidR="00250386" w:rsidRPr="00633F11" w:rsidRDefault="00250386" w:rsidP="00A00C3D">
      <w:pPr>
        <w:pStyle w:val="Titre3"/>
      </w:pPr>
      <w:r w:rsidRPr="00633F11">
        <w:t xml:space="preserve">Additional project proposals with transboundary benefit or impact will be considered leading to the design of possible options and analysis of implication (infrastructure, water management requirement, cost and benefit). This should culminate with the formulation </w:t>
      </w:r>
      <w:r w:rsidR="00464D93">
        <w:t xml:space="preserve">of </w:t>
      </w:r>
      <w:r w:rsidRPr="00633F11">
        <w:t xml:space="preserve">possible development scenarios (at least three) for detailed modelling analysis. </w:t>
      </w:r>
      <w:r w:rsidR="00C16340">
        <w:t>Each of the scenario</w:t>
      </w:r>
      <w:r w:rsidR="00464D93">
        <w:t>s</w:t>
      </w:r>
      <w:r w:rsidR="00C16340">
        <w:t xml:space="preserve"> will be presented</w:t>
      </w:r>
      <w:r w:rsidRPr="00633F11">
        <w:t xml:space="preserve"> </w:t>
      </w:r>
      <w:r w:rsidR="00C16340">
        <w:t>in a synthetic manner through maps and schemes.</w:t>
      </w:r>
    </w:p>
    <w:p w14:paraId="40EEA4AB" w14:textId="604E7189" w:rsidR="00250386" w:rsidRPr="008453BF" w:rsidRDefault="004C2C6C" w:rsidP="002B2E99">
      <w:pPr>
        <w:pStyle w:val="Titre3"/>
        <w:numPr>
          <w:ilvl w:val="2"/>
          <w:numId w:val="20"/>
        </w:numPr>
        <w:ind w:left="0" w:firstLine="0"/>
        <w:rPr>
          <w:rFonts w:cs="Times New Roman"/>
          <w:b/>
        </w:rPr>
      </w:pPr>
      <w:r>
        <w:rPr>
          <w:rFonts w:cs="Times New Roman"/>
          <w:b/>
        </w:rPr>
        <w:t>Formulation and s</w:t>
      </w:r>
      <w:r w:rsidR="00250386" w:rsidRPr="008453BF">
        <w:rPr>
          <w:rFonts w:cs="Times New Roman"/>
          <w:b/>
        </w:rPr>
        <w:t>election of the preferred scenario</w:t>
      </w:r>
      <w:r w:rsidR="00853F2B">
        <w:rPr>
          <w:rFonts w:cs="Times New Roman"/>
          <w:b/>
        </w:rPr>
        <w:t xml:space="preserve">: </w:t>
      </w:r>
      <w:r w:rsidR="00250386" w:rsidRPr="008453BF">
        <w:rPr>
          <w:rFonts w:cs="Times New Roman"/>
          <w:b/>
        </w:rPr>
        <w:t xml:space="preserve"> </w:t>
      </w:r>
    </w:p>
    <w:p w14:paraId="36EA4D24" w14:textId="77777777" w:rsidR="00250386" w:rsidRPr="00633F11" w:rsidRDefault="00250386" w:rsidP="00A00C3D">
      <w:pPr>
        <w:pStyle w:val="Titre3"/>
      </w:pPr>
      <w:r w:rsidRPr="00633F11">
        <w:t xml:space="preserve">The hydrological and optimisation modelling analysis of the proposed scenarios should result in the comparison of the efficiency of the scenario in terms of water security and resilience to climate change. </w:t>
      </w:r>
    </w:p>
    <w:p w14:paraId="559E2A47" w14:textId="77777777" w:rsidR="00250386" w:rsidRPr="00633F11" w:rsidRDefault="00250386" w:rsidP="00A00C3D">
      <w:pPr>
        <w:pStyle w:val="Titre3"/>
      </w:pPr>
      <w:r w:rsidRPr="00633F11">
        <w:t xml:space="preserve">The modelling analysis will identify trade-offs among different developmental objectives in the basin and implications for national water resources development and the linkages with the transboundary plan. </w:t>
      </w:r>
    </w:p>
    <w:p w14:paraId="71ECE4F4" w14:textId="1E649A7F" w:rsidR="003342B0" w:rsidRDefault="00250386" w:rsidP="00A00C3D">
      <w:pPr>
        <w:pStyle w:val="Titre3"/>
      </w:pPr>
      <w:r w:rsidRPr="00633F11">
        <w:t>A cost-benefit analysis in economic prices will then be undertaken for each scenario, and the preferred scenario will be selected through a multi-criteria analysis. Criteria of comparison will include: water security and resilience to climate change, broad environmental impact assessment, cost-benefit analysis</w:t>
      </w:r>
      <w:r w:rsidR="00464D93">
        <w:t xml:space="preserve"> including transboundary dimensions and the </w:t>
      </w:r>
      <w:r w:rsidRPr="00633F11">
        <w:t xml:space="preserve">food and energy </w:t>
      </w:r>
      <w:r w:rsidR="00464D93">
        <w:t>nexus</w:t>
      </w:r>
      <w:r w:rsidRPr="00633F11">
        <w:t>.</w:t>
      </w:r>
      <w:r w:rsidR="006268F7">
        <w:t xml:space="preserve"> The cost-</w:t>
      </w:r>
      <w:r w:rsidR="006268F7">
        <w:lastRenderedPageBreak/>
        <w:t xml:space="preserve">benefit analysis will take into account indirect costs and benefits, </w:t>
      </w:r>
      <w:r w:rsidR="006268F7" w:rsidRPr="006268F7">
        <w:t>non-ma</w:t>
      </w:r>
      <w:r w:rsidR="006268F7">
        <w:t xml:space="preserve">rket impacts and </w:t>
      </w:r>
      <w:r w:rsidR="006268F7" w:rsidRPr="006268F7">
        <w:t>externalities</w:t>
      </w:r>
      <w:r w:rsidR="006268F7">
        <w:t xml:space="preserve">, in particular </w:t>
      </w:r>
      <w:r w:rsidR="00464D93">
        <w:t xml:space="preserve">those </w:t>
      </w:r>
      <w:r w:rsidR="006268F7">
        <w:t>related to eco-system services</w:t>
      </w:r>
      <w:r w:rsidR="003342B0">
        <w:t xml:space="preserve"> and </w:t>
      </w:r>
      <w:r w:rsidR="003342B0" w:rsidRPr="003342B0">
        <w:t>climate change externalities</w:t>
      </w:r>
      <w:r w:rsidR="003342B0">
        <w:t xml:space="preserve"> (greenhouse </w:t>
      </w:r>
      <w:r w:rsidR="00464D93">
        <w:t>gas</w:t>
      </w:r>
      <w:r w:rsidR="003342B0">
        <w:t xml:space="preserve"> emission or saving</w:t>
      </w:r>
      <w:r w:rsidR="004C2C6C">
        <w:t>).</w:t>
      </w:r>
      <w:r w:rsidR="003342B0">
        <w:t xml:space="preserve"> The consultant will detail its approach regarding these aspects in its methodology.</w:t>
      </w:r>
    </w:p>
    <w:p w14:paraId="6486C410" w14:textId="7DE5B6C8" w:rsidR="00520795" w:rsidRPr="00520795" w:rsidRDefault="001C2AA0" w:rsidP="00A00C3D">
      <w:pPr>
        <w:pStyle w:val="Titre3"/>
      </w:pPr>
      <w:r w:rsidRPr="00520795">
        <w:t>Finally,</w:t>
      </w:r>
      <w:r w:rsidR="003342B0" w:rsidRPr="00520795">
        <w:t xml:space="preserve"> a multi-criteria analysis based on water security, resilience to climate </w:t>
      </w:r>
      <w:r w:rsidR="00464D93">
        <w:t xml:space="preserve">variability and </w:t>
      </w:r>
      <w:r w:rsidR="003342B0" w:rsidRPr="00520795">
        <w:t xml:space="preserve">change, </w:t>
      </w:r>
      <w:r w:rsidR="00464D93">
        <w:t xml:space="preserve">social and </w:t>
      </w:r>
      <w:r w:rsidR="003342B0" w:rsidRPr="00520795">
        <w:t>economic</w:t>
      </w:r>
      <w:r w:rsidR="00D84945" w:rsidRPr="00520795">
        <w:t xml:space="preserve"> analysis, broad environmental assessment and other criteria will be </w:t>
      </w:r>
      <w:r w:rsidR="00464D93">
        <w:t xml:space="preserve">considered </w:t>
      </w:r>
      <w:r w:rsidR="00D84945" w:rsidRPr="00520795">
        <w:t>in selecting the preferred scenario.</w:t>
      </w:r>
      <w:r w:rsidR="00520795" w:rsidRPr="00520795">
        <w:t xml:space="preserve"> </w:t>
      </w:r>
      <w:r w:rsidR="004C2C6C">
        <w:t>At least t</w:t>
      </w:r>
      <w:r w:rsidR="00520795" w:rsidRPr="00520795">
        <w:t xml:space="preserve">hree multipurpose </w:t>
      </w:r>
      <w:r w:rsidR="004C2C6C">
        <w:t xml:space="preserve">transboundary </w:t>
      </w:r>
      <w:r w:rsidR="00520795" w:rsidRPr="00520795">
        <w:t xml:space="preserve">priority projects will be </w:t>
      </w:r>
      <w:r w:rsidR="004C2C6C">
        <w:t xml:space="preserve">selected </w:t>
      </w:r>
      <w:r w:rsidR="004C2C6C" w:rsidRPr="00520795">
        <w:t>and</w:t>
      </w:r>
      <w:r w:rsidR="00520795" w:rsidRPr="00520795">
        <w:t xml:space="preserve"> screened for consideration and decision to proceed </w:t>
      </w:r>
      <w:r w:rsidR="00853F2B" w:rsidRPr="00520795">
        <w:t xml:space="preserve">with </w:t>
      </w:r>
      <w:r w:rsidR="004C2C6C">
        <w:t xml:space="preserve">feasibility analysis level project preparation.  </w:t>
      </w:r>
    </w:p>
    <w:p w14:paraId="69945078" w14:textId="74DA1251" w:rsidR="00B37BF5" w:rsidRDefault="00D84945" w:rsidP="00A00C3D">
      <w:pPr>
        <w:pStyle w:val="Titre3"/>
      </w:pPr>
      <w:r w:rsidRPr="00B8488D">
        <w:rPr>
          <w:b/>
        </w:rPr>
        <w:t xml:space="preserve"> </w:t>
      </w:r>
      <w:r w:rsidR="003342B0" w:rsidRPr="00B8488D">
        <w:rPr>
          <w:b/>
        </w:rPr>
        <w:t xml:space="preserve"> Development of the investment </w:t>
      </w:r>
      <w:r w:rsidR="005B127E" w:rsidRPr="00B8488D">
        <w:rPr>
          <w:b/>
        </w:rPr>
        <w:t>strategy</w:t>
      </w:r>
      <w:r w:rsidR="004C2C6C" w:rsidRPr="00B8488D">
        <w:rPr>
          <w:b/>
        </w:rPr>
        <w:t xml:space="preserve"> and plan</w:t>
      </w:r>
      <w:r w:rsidR="00853F2B" w:rsidRPr="00B8488D">
        <w:rPr>
          <w:b/>
        </w:rPr>
        <w:t xml:space="preserve">: </w:t>
      </w:r>
      <w:r w:rsidR="00250386" w:rsidRPr="00D20A37">
        <w:t xml:space="preserve">The investment strategy </w:t>
      </w:r>
      <w:r w:rsidR="004C2C6C">
        <w:t xml:space="preserve">and plan </w:t>
      </w:r>
      <w:r w:rsidR="00250386" w:rsidRPr="00D20A37">
        <w:t xml:space="preserve">for the basin will </w:t>
      </w:r>
      <w:r w:rsidRPr="00D20A37">
        <w:t xml:space="preserve">then </w:t>
      </w:r>
      <w:r w:rsidR="00250386" w:rsidRPr="00D20A37">
        <w:t xml:space="preserve">be prepared for the preferred scenario. The strategy </w:t>
      </w:r>
      <w:r w:rsidR="004C2C6C">
        <w:t xml:space="preserve">and plan </w:t>
      </w:r>
      <w:r w:rsidR="00250386" w:rsidRPr="00D20A37">
        <w:t xml:space="preserve">includes the development </w:t>
      </w:r>
      <w:r w:rsidR="004C2C6C">
        <w:t>programme</w:t>
      </w:r>
      <w:r w:rsidR="004C2C6C" w:rsidRPr="00D20A37">
        <w:t xml:space="preserve"> </w:t>
      </w:r>
      <w:r w:rsidR="00250386" w:rsidRPr="00D20A37">
        <w:t>with prioritised list of programmes and projects to be implemented over the short</w:t>
      </w:r>
      <w:r w:rsidRPr="005B127E">
        <w:t xml:space="preserve"> (2025)</w:t>
      </w:r>
      <w:r w:rsidR="00250386" w:rsidRPr="005B127E">
        <w:t>, medium</w:t>
      </w:r>
      <w:r w:rsidRPr="005B127E">
        <w:t xml:space="preserve"> (2035)</w:t>
      </w:r>
      <w:r w:rsidR="00250386" w:rsidRPr="005B127E">
        <w:t xml:space="preserve"> and long-term time frame</w:t>
      </w:r>
      <w:r w:rsidRPr="005B127E">
        <w:t xml:space="preserve"> (2050)</w:t>
      </w:r>
      <w:r w:rsidR="004C2C6C">
        <w:t xml:space="preserve">. </w:t>
      </w:r>
      <w:r w:rsidR="00A91529">
        <w:t>C</w:t>
      </w:r>
      <w:r w:rsidR="00250386" w:rsidRPr="005B127E">
        <w:t xml:space="preserve">ost </w:t>
      </w:r>
      <w:r w:rsidR="00A91529">
        <w:t xml:space="preserve">estimates and transboundary benefits along with the financing </w:t>
      </w:r>
      <w:r w:rsidR="00A91529" w:rsidRPr="005B127E">
        <w:t>requirement</w:t>
      </w:r>
      <w:r w:rsidR="00250386" w:rsidRPr="005B127E">
        <w:t xml:space="preserve"> and the investment resources </w:t>
      </w:r>
      <w:r w:rsidR="00A91529">
        <w:t xml:space="preserve">mobilisation package </w:t>
      </w:r>
      <w:r w:rsidR="00250386" w:rsidRPr="005B127E">
        <w:t>from the public and private sector</w:t>
      </w:r>
      <w:r w:rsidR="00A91529">
        <w:t xml:space="preserve"> will be provided</w:t>
      </w:r>
      <w:r w:rsidR="00250386" w:rsidRPr="005B127E">
        <w:t xml:space="preserve">. </w:t>
      </w:r>
    </w:p>
    <w:p w14:paraId="1B7942CA" w14:textId="7351DEF6" w:rsidR="00D84945" w:rsidRDefault="00D84945" w:rsidP="00A00C3D">
      <w:pPr>
        <w:pStyle w:val="Titre3"/>
      </w:pPr>
      <w:r w:rsidRPr="005B127E">
        <w:t>The prioritisation of projects should be based on an analytic work classifying the ‘value for money’ of each project.</w:t>
      </w:r>
      <w:r w:rsidR="005B127E">
        <w:t xml:space="preserve"> </w:t>
      </w:r>
      <w:r w:rsidR="00812AEE">
        <w:t xml:space="preserve">A key </w:t>
      </w:r>
      <w:r w:rsidR="00A91529">
        <w:t>aspect i</w:t>
      </w:r>
      <w:r w:rsidR="00812AEE">
        <w:t>n project formulation and prioritisation is the need for ensuring that projects identified</w:t>
      </w:r>
      <w:r w:rsidR="00A324AC">
        <w:t xml:space="preserve"> are financeable</w:t>
      </w:r>
      <w:r w:rsidR="00812AEE">
        <w:t xml:space="preserve"> and </w:t>
      </w:r>
      <w:r w:rsidR="00A91529">
        <w:t xml:space="preserve">be able to </w:t>
      </w:r>
      <w:r w:rsidR="00812AEE">
        <w:t xml:space="preserve">attain </w:t>
      </w:r>
      <w:r w:rsidR="00A324AC">
        <w:t>financial</w:t>
      </w:r>
      <w:r w:rsidR="00812AEE">
        <w:t xml:space="preserve"> closure. </w:t>
      </w:r>
      <w:r w:rsidR="005B127E" w:rsidRPr="00D20A37">
        <w:t xml:space="preserve">The investment strategy </w:t>
      </w:r>
      <w:r w:rsidR="00A91529">
        <w:t xml:space="preserve">and plan </w:t>
      </w:r>
      <w:r w:rsidR="005B127E" w:rsidRPr="00D20A37">
        <w:t xml:space="preserve">will be presented in a synthetic manner </w:t>
      </w:r>
      <w:r w:rsidR="004C2C6C">
        <w:t>with</w:t>
      </w:r>
      <w:r w:rsidR="004C2C6C" w:rsidRPr="00D20A37">
        <w:t xml:space="preserve"> </w:t>
      </w:r>
      <w:r w:rsidR="005B127E" w:rsidRPr="00D20A37">
        <w:t>maps and schem</w:t>
      </w:r>
      <w:r w:rsidR="00812AEE">
        <w:t>atics</w:t>
      </w:r>
      <w:r w:rsidR="005B127E">
        <w:t>.</w:t>
      </w:r>
    </w:p>
    <w:p w14:paraId="2252AA93" w14:textId="3388359A" w:rsidR="00812AEE" w:rsidRDefault="005B127E" w:rsidP="00A00C3D">
      <w:pPr>
        <w:pStyle w:val="Titre3"/>
        <w:numPr>
          <w:ilvl w:val="2"/>
          <w:numId w:val="20"/>
        </w:numPr>
        <w:ind w:left="0" w:firstLine="0"/>
      </w:pPr>
      <w:r w:rsidRPr="00B8488D">
        <w:rPr>
          <w:rFonts w:cs="Times New Roman"/>
          <w:b/>
        </w:rPr>
        <w:t>Financing strategy</w:t>
      </w:r>
      <w:r w:rsidR="00B8488D" w:rsidRPr="00B8488D">
        <w:rPr>
          <w:rFonts w:cs="Times New Roman"/>
          <w:b/>
        </w:rPr>
        <w:t xml:space="preserve">: </w:t>
      </w:r>
      <w:r>
        <w:t xml:space="preserve">The financing strategy </w:t>
      </w:r>
      <w:r w:rsidR="00BB71DD">
        <w:t xml:space="preserve">for implementing the plan </w:t>
      </w:r>
      <w:r>
        <w:t xml:space="preserve">will be developed in a participatory </w:t>
      </w:r>
      <w:r w:rsidR="00A91529">
        <w:t xml:space="preserve">manner </w:t>
      </w:r>
      <w:r>
        <w:t xml:space="preserve">with </w:t>
      </w:r>
      <w:r w:rsidR="00BB71DD">
        <w:t xml:space="preserve">focus on the </w:t>
      </w:r>
      <w:r>
        <w:t>short and medium term projects. The consultant will carry out a</w:t>
      </w:r>
      <w:r w:rsidR="00BB71DD">
        <w:t>n analysis of the</w:t>
      </w:r>
      <w:r>
        <w:t xml:space="preserve"> implementation of each project under a Public-Private-Partnership (PPP) scheme. Th</w:t>
      </w:r>
      <w:r w:rsidR="00BB71DD">
        <w:t xml:space="preserve">e analysis </w:t>
      </w:r>
      <w:r>
        <w:t xml:space="preserve">will include an assessment </w:t>
      </w:r>
      <w:r w:rsidR="00BB71DD">
        <w:t>of national</w:t>
      </w:r>
      <w:r>
        <w:t xml:space="preserve"> and </w:t>
      </w:r>
      <w:r w:rsidR="00BB71DD">
        <w:t xml:space="preserve">transboundary </w:t>
      </w:r>
      <w:r>
        <w:t xml:space="preserve">legal framework for the development of PPP. </w:t>
      </w:r>
      <w:r w:rsidR="006934DA">
        <w:t xml:space="preserve">Short and medium term projects will then be screened to broadly assess their potential to be developed under a PPP </w:t>
      </w:r>
      <w:r w:rsidR="00BB71DD">
        <w:t xml:space="preserve">scheme </w:t>
      </w:r>
      <w:r w:rsidR="006934DA">
        <w:t xml:space="preserve">based on qualitative </w:t>
      </w:r>
      <w:r w:rsidR="00BB71DD">
        <w:t xml:space="preserve">and quantitative </w:t>
      </w:r>
      <w:r w:rsidR="006934DA">
        <w:t xml:space="preserve">criteria. </w:t>
      </w:r>
    </w:p>
    <w:p w14:paraId="4733E21C" w14:textId="70A20E50" w:rsidR="006934DA" w:rsidRDefault="006934DA" w:rsidP="00A00C3D">
      <w:pPr>
        <w:pStyle w:val="Titre3"/>
      </w:pPr>
      <w:r>
        <w:t xml:space="preserve">For the most favourable projects, the consultant will develop a broad financial analysis </w:t>
      </w:r>
      <w:r w:rsidR="00BB71DD">
        <w:t xml:space="preserve">and </w:t>
      </w:r>
      <w:r>
        <w:t>propose a financing</w:t>
      </w:r>
      <w:r w:rsidR="00BB71DD">
        <w:t xml:space="preserve"> and institutional </w:t>
      </w:r>
      <w:r>
        <w:t>structur</w:t>
      </w:r>
      <w:r w:rsidR="00BB71DD">
        <w:t>e</w:t>
      </w:r>
      <w:r>
        <w:t xml:space="preserve">. A </w:t>
      </w:r>
      <w:r w:rsidR="00BB71DD">
        <w:t>specific analysis note</w:t>
      </w:r>
      <w:r>
        <w:t xml:space="preserve"> per project shall be prepared and attached to the main report. For each of the short and medium term projects, in addition to the </w:t>
      </w:r>
      <w:r w:rsidR="006E5CC5">
        <w:t>PPP pre-feasibility</w:t>
      </w:r>
      <w:r>
        <w:t>, the consulta</w:t>
      </w:r>
      <w:r w:rsidR="00D20A37">
        <w:t>nt will also assess the potential of the project to mobilise carbon financing and climate change financing.</w:t>
      </w:r>
    </w:p>
    <w:p w14:paraId="61AB3F37" w14:textId="09C3C611" w:rsidR="00D20A37" w:rsidRPr="00D20A37" w:rsidRDefault="008624A2" w:rsidP="00A00C3D">
      <w:pPr>
        <w:pStyle w:val="Titre3"/>
      </w:pPr>
      <w:r>
        <w:t>Finally,</w:t>
      </w:r>
      <w:r w:rsidR="00D20A37">
        <w:t xml:space="preserve"> the consultant shall prepare a financing plan for each of the projects.</w:t>
      </w:r>
    </w:p>
    <w:p w14:paraId="1BA9B124" w14:textId="51D92B30" w:rsidR="008453BF" w:rsidRPr="00633F11" w:rsidRDefault="008453BF" w:rsidP="00A00C3D">
      <w:pPr>
        <w:pStyle w:val="Titre3"/>
        <w:numPr>
          <w:ilvl w:val="2"/>
          <w:numId w:val="20"/>
        </w:numPr>
        <w:ind w:left="0" w:firstLine="0"/>
      </w:pPr>
      <w:r w:rsidRPr="00B8488D">
        <w:rPr>
          <w:rFonts w:cs="Times New Roman"/>
          <w:b/>
        </w:rPr>
        <w:t xml:space="preserve">Policy and </w:t>
      </w:r>
      <w:r w:rsidR="00BB71DD" w:rsidRPr="00B8488D">
        <w:rPr>
          <w:rFonts w:cs="Times New Roman"/>
          <w:b/>
        </w:rPr>
        <w:t>institutional framework</w:t>
      </w:r>
      <w:r w:rsidR="00B8488D" w:rsidRPr="00B8488D">
        <w:rPr>
          <w:rFonts w:cs="Times New Roman"/>
          <w:b/>
        </w:rPr>
        <w:t xml:space="preserve">: </w:t>
      </w:r>
      <w:r w:rsidRPr="00633F11">
        <w:t xml:space="preserve">A comprehensive assessment of existing policies, </w:t>
      </w:r>
      <w:r w:rsidR="002773B7" w:rsidRPr="00633F11">
        <w:t>in</w:t>
      </w:r>
      <w:r w:rsidR="002773B7">
        <w:t>s</w:t>
      </w:r>
      <w:r w:rsidR="002773B7" w:rsidRPr="00633F11">
        <w:t>t</w:t>
      </w:r>
      <w:r w:rsidR="002773B7">
        <w:t>it</w:t>
      </w:r>
      <w:r w:rsidR="002773B7" w:rsidRPr="00633F11">
        <w:t>utional</w:t>
      </w:r>
      <w:r w:rsidRPr="00633F11">
        <w:t xml:space="preserve"> arrangements and structures considering the different elements of regional, national</w:t>
      </w:r>
      <w:r w:rsidR="002773B7">
        <w:t>, multilateral</w:t>
      </w:r>
      <w:r w:rsidRPr="00633F11">
        <w:t xml:space="preserve"> and basin level structures responsible for water resources </w:t>
      </w:r>
      <w:r w:rsidR="002773B7">
        <w:t xml:space="preserve">development and </w:t>
      </w:r>
      <w:r w:rsidRPr="00633F11">
        <w:t>management</w:t>
      </w:r>
      <w:r w:rsidR="002773B7">
        <w:t xml:space="preserve"> will be undertaken.</w:t>
      </w:r>
      <w:r w:rsidRPr="00633F11">
        <w:t xml:space="preserve"> The governance and institutional assessment for implementing the investment strategy </w:t>
      </w:r>
      <w:r w:rsidR="002773B7">
        <w:t xml:space="preserve">and plan </w:t>
      </w:r>
      <w:r w:rsidRPr="00633F11">
        <w:t xml:space="preserve">will be undertaken and a framework for strengthening ORASECOM will be developed. </w:t>
      </w:r>
    </w:p>
    <w:p w14:paraId="249B2485" w14:textId="3C5ECDC6" w:rsidR="003342B0" w:rsidRPr="00E06141" w:rsidRDefault="008453BF" w:rsidP="00A00C3D">
      <w:pPr>
        <w:pStyle w:val="Titre3"/>
      </w:pPr>
      <w:r w:rsidRPr="00633F11">
        <w:t xml:space="preserve">The policy and institutional framework required for the sustainable </w:t>
      </w:r>
      <w:r w:rsidR="002773B7">
        <w:t xml:space="preserve">development and </w:t>
      </w:r>
      <w:r w:rsidRPr="00633F11">
        <w:t>management of the river basin shall be assessed and elaborated.</w:t>
      </w:r>
      <w:r w:rsidR="00B8488D">
        <w:t xml:space="preserve"> </w:t>
      </w:r>
      <w:r w:rsidRPr="00E06141">
        <w:t xml:space="preserve">The institutional framework will elaborate the interstate and transboundary water resources </w:t>
      </w:r>
      <w:r w:rsidR="00D20A37" w:rsidRPr="00E06141">
        <w:t xml:space="preserve">infrastructure </w:t>
      </w:r>
      <w:r w:rsidRPr="00E06141">
        <w:t>management set-up; refinement of the existing policy, legal and regulatory system; information and knowledge management and monitoring and evaluation frameworks.</w:t>
      </w:r>
    </w:p>
    <w:p w14:paraId="0DB0E574" w14:textId="3393AE1B" w:rsidR="003E3654" w:rsidRPr="009F7766" w:rsidRDefault="003E3654" w:rsidP="00C153D6">
      <w:pPr>
        <w:pStyle w:val="Titre2"/>
      </w:pPr>
      <w:bookmarkStart w:id="231" w:name="_Toc454550118"/>
      <w:bookmarkStart w:id="232" w:name="_Toc456524774"/>
      <w:bookmarkStart w:id="233" w:name="_Toc456602198"/>
      <w:bookmarkStart w:id="234" w:name="_Toc460341396"/>
      <w:bookmarkStart w:id="235" w:name="_Toc460341739"/>
      <w:bookmarkStart w:id="236" w:name="_Toc464574465"/>
      <w:r w:rsidRPr="009F7766">
        <w:lastRenderedPageBreak/>
        <w:t xml:space="preserve">Preparation of </w:t>
      </w:r>
      <w:r w:rsidR="00E8175E" w:rsidRPr="009F7766">
        <w:t xml:space="preserve">Road Map </w:t>
      </w:r>
      <w:r w:rsidR="00550ECF" w:rsidRPr="009F7766">
        <w:t>for the</w:t>
      </w:r>
      <w:r w:rsidR="00187162" w:rsidRPr="009F7766">
        <w:t xml:space="preserve"> </w:t>
      </w:r>
      <w:r w:rsidR="00E8175E" w:rsidRPr="009F7766">
        <w:t xml:space="preserve">Implementation of the </w:t>
      </w:r>
      <w:r w:rsidR="00187162" w:rsidRPr="009F7766">
        <w:t>IWRM</w:t>
      </w:r>
      <w:r w:rsidRPr="009F7766">
        <w:t xml:space="preserve"> Plan</w:t>
      </w:r>
      <w:bookmarkEnd w:id="231"/>
      <w:bookmarkEnd w:id="232"/>
      <w:bookmarkEnd w:id="233"/>
      <w:bookmarkEnd w:id="234"/>
      <w:bookmarkEnd w:id="235"/>
      <w:bookmarkEnd w:id="236"/>
    </w:p>
    <w:p w14:paraId="49C02FEB" w14:textId="77777777" w:rsidR="00C153D6" w:rsidRDefault="003E3654" w:rsidP="00E06141">
      <w:pPr>
        <w:pStyle w:val="Titre3"/>
      </w:pPr>
      <w:r w:rsidRPr="00633F11">
        <w:t xml:space="preserve">The implementation of IWRM Plan is centred on 11 core strategic objectives for achieving the water resources development goals </w:t>
      </w:r>
      <w:r w:rsidR="002773B7">
        <w:t xml:space="preserve">and vision </w:t>
      </w:r>
      <w:r w:rsidRPr="00633F11">
        <w:t xml:space="preserve">of the basin. </w:t>
      </w:r>
      <w:r w:rsidR="00250386" w:rsidRPr="00633F11">
        <w:t>The central</w:t>
      </w:r>
      <w:r w:rsidRPr="00633F11">
        <w:t xml:space="preserve"> strategic objectives </w:t>
      </w:r>
      <w:r w:rsidR="00250386">
        <w:t xml:space="preserve">are defined as </w:t>
      </w:r>
      <w:r w:rsidRPr="00633F11">
        <w:t>optimisation of water use</w:t>
      </w:r>
      <w:r w:rsidR="002773B7">
        <w:t xml:space="preserve"> for </w:t>
      </w:r>
      <w:r w:rsidRPr="00633F11">
        <w:t>socio-economic development</w:t>
      </w:r>
      <w:r w:rsidR="002773B7">
        <w:t xml:space="preserve"> while ensuring </w:t>
      </w:r>
      <w:r w:rsidRPr="00633F11">
        <w:t>environmental sustainability and water security</w:t>
      </w:r>
      <w:r w:rsidR="002773B7">
        <w:t xml:space="preserve"> that enhances resilience to water related disasters including climate variability and change impact</w:t>
      </w:r>
      <w:r w:rsidR="00250386">
        <w:t>.</w:t>
      </w:r>
    </w:p>
    <w:p w14:paraId="376052ED" w14:textId="07904957" w:rsidR="00387810" w:rsidRDefault="00250386" w:rsidP="00E06141">
      <w:pPr>
        <w:pStyle w:val="Titre3"/>
      </w:pPr>
      <w:r>
        <w:t xml:space="preserve"> The </w:t>
      </w:r>
      <w:r w:rsidR="003E3654" w:rsidRPr="00633F11">
        <w:t xml:space="preserve">enabling strategic objectives </w:t>
      </w:r>
      <w:r>
        <w:t xml:space="preserve">relate to </w:t>
      </w:r>
      <w:r w:rsidR="002773B7">
        <w:t xml:space="preserve">creating </w:t>
      </w:r>
      <w:r w:rsidR="003E3654" w:rsidRPr="00633F11">
        <w:t xml:space="preserve">knowledge, capacity </w:t>
      </w:r>
      <w:r w:rsidR="002773B7">
        <w:t xml:space="preserve">building </w:t>
      </w:r>
      <w:r w:rsidR="003E3654" w:rsidRPr="00633F11">
        <w:t>and institutional strength</w:t>
      </w:r>
      <w:r w:rsidR="002773B7">
        <w:t>ening</w:t>
      </w:r>
      <w:r w:rsidR="003E3654" w:rsidRPr="00633F11">
        <w:t>, stakeholder</w:t>
      </w:r>
      <w:r w:rsidR="002773B7">
        <w:t>s</w:t>
      </w:r>
      <w:r w:rsidR="003E3654" w:rsidRPr="00633F11">
        <w:t>’ engagement and M&amp;E</w:t>
      </w:r>
      <w:r w:rsidR="002773B7">
        <w:t xml:space="preserve">. </w:t>
      </w:r>
      <w:r w:rsidR="002773B7" w:rsidRPr="00633F11">
        <w:t>Cross</w:t>
      </w:r>
      <w:r w:rsidR="003E3654" w:rsidRPr="00633F11">
        <w:t>-cutting strategic objectives</w:t>
      </w:r>
      <w:r>
        <w:t xml:space="preserve"> are set as </w:t>
      </w:r>
      <w:r w:rsidR="003E3654" w:rsidRPr="00633F11">
        <w:t xml:space="preserve">mainstreaming climate change and mainstreaming gender.  The IWRM Plan has identified 43 </w:t>
      </w:r>
      <w:r w:rsidR="00387810">
        <w:t>strategic actions</w:t>
      </w:r>
      <w:r w:rsidR="00387810" w:rsidRPr="00633F11" w:rsidDel="00387810">
        <w:t>,</w:t>
      </w:r>
      <w:r w:rsidR="00BC7F11">
        <w:t xml:space="preserve"> 136 specific actions and 349</w:t>
      </w:r>
      <w:r w:rsidR="003E3654" w:rsidRPr="00633F11">
        <w:t xml:space="preserve"> activities for implementing the strategic objectives</w:t>
      </w:r>
    </w:p>
    <w:p w14:paraId="499A8B55" w14:textId="3D2A509D" w:rsidR="003E3654" w:rsidRDefault="003E3654" w:rsidP="00D974E8">
      <w:pPr>
        <w:pStyle w:val="Titre3"/>
      </w:pPr>
      <w:r w:rsidRPr="00633F11">
        <w:t xml:space="preserve">There is a need for </w:t>
      </w:r>
      <w:r w:rsidR="00250386">
        <w:t xml:space="preserve">road map and </w:t>
      </w:r>
      <w:r w:rsidRPr="00633F11">
        <w:t>operational action plan for ORASECOM to rollout implementation over the coming years</w:t>
      </w:r>
      <w:r w:rsidR="00203ED8">
        <w:t xml:space="preserve"> for activities under its direct operational responsibility</w:t>
      </w:r>
      <w:r w:rsidRPr="00633F11">
        <w:t xml:space="preserve">. </w:t>
      </w:r>
      <w:r w:rsidR="00203ED8">
        <w:t>The main tasks to be undertaken are:</w:t>
      </w:r>
    </w:p>
    <w:p w14:paraId="48E0283A" w14:textId="5BA98C53" w:rsidR="003E3654" w:rsidRPr="00103652" w:rsidRDefault="003E3654" w:rsidP="001C0A11">
      <w:pPr>
        <w:pStyle w:val="Paragraphedeliste"/>
        <w:numPr>
          <w:ilvl w:val="0"/>
          <w:numId w:val="58"/>
        </w:numPr>
        <w:spacing w:before="120" w:after="120"/>
        <w:contextualSpacing w:val="0"/>
        <w:jc w:val="both"/>
        <w:rPr>
          <w:rFonts w:cs="Times New Roman"/>
        </w:rPr>
      </w:pPr>
      <w:r w:rsidRPr="00221426">
        <w:rPr>
          <w:rFonts w:ascii="Times New Roman" w:hAnsi="Times New Roman" w:cs="Times New Roman"/>
          <w:sz w:val="24"/>
          <w:szCs w:val="24"/>
        </w:rPr>
        <w:t xml:space="preserve">A review of the IWRM Plan and background documents will be undertaken to understand the process and underlying assumption of the actions development. This will be followed by an analysis of the strategies and activities listed in the IWRM Plan to consolidated the actions and differentiate the in house and outsourced activities.   </w:t>
      </w:r>
    </w:p>
    <w:p w14:paraId="5440B349" w14:textId="1B9ACD50" w:rsidR="003D2A13" w:rsidRPr="00103652" w:rsidRDefault="003D2A13" w:rsidP="001C0A11">
      <w:pPr>
        <w:pStyle w:val="Paragraphedeliste"/>
        <w:numPr>
          <w:ilvl w:val="0"/>
          <w:numId w:val="58"/>
        </w:numPr>
        <w:spacing w:before="120" w:after="120"/>
        <w:contextualSpacing w:val="0"/>
        <w:jc w:val="both"/>
        <w:rPr>
          <w:rFonts w:cs="Times New Roman"/>
        </w:rPr>
      </w:pPr>
      <w:r w:rsidRPr="00221426">
        <w:rPr>
          <w:rFonts w:ascii="Times New Roman" w:hAnsi="Times New Roman" w:cs="Times New Roman"/>
          <w:sz w:val="24"/>
          <w:szCs w:val="24"/>
        </w:rPr>
        <w:t xml:space="preserve">Selection of 10 </w:t>
      </w:r>
      <w:r w:rsidR="00387810">
        <w:rPr>
          <w:rFonts w:ascii="Times New Roman" w:hAnsi="Times New Roman" w:cs="Times New Roman"/>
          <w:sz w:val="24"/>
          <w:szCs w:val="24"/>
        </w:rPr>
        <w:t xml:space="preserve">strategic or </w:t>
      </w:r>
      <w:r w:rsidRPr="00221426">
        <w:rPr>
          <w:rFonts w:ascii="Times New Roman" w:hAnsi="Times New Roman" w:cs="Times New Roman"/>
          <w:sz w:val="24"/>
          <w:szCs w:val="24"/>
        </w:rPr>
        <w:t xml:space="preserve">specific actions (or consolidated set of specific actions in certain cases) through a participatory screening process.  </w:t>
      </w:r>
    </w:p>
    <w:p w14:paraId="512AC9B7" w14:textId="258A5E27" w:rsidR="003D2A13" w:rsidRPr="00103652" w:rsidRDefault="002773B7" w:rsidP="001C0A11">
      <w:pPr>
        <w:pStyle w:val="Paragraphedeliste"/>
        <w:numPr>
          <w:ilvl w:val="0"/>
          <w:numId w:val="58"/>
        </w:numPr>
        <w:spacing w:before="120" w:after="120"/>
        <w:contextualSpacing w:val="0"/>
        <w:jc w:val="both"/>
        <w:rPr>
          <w:rFonts w:cs="Times New Roman"/>
        </w:rPr>
      </w:pPr>
      <w:r>
        <w:rPr>
          <w:rFonts w:ascii="Times New Roman" w:hAnsi="Times New Roman" w:cs="Times New Roman"/>
          <w:sz w:val="24"/>
          <w:szCs w:val="24"/>
        </w:rPr>
        <w:t>Development of, f</w:t>
      </w:r>
      <w:r w:rsidR="003D2A13" w:rsidRPr="00221426">
        <w:rPr>
          <w:rFonts w:ascii="Times New Roman" w:hAnsi="Times New Roman" w:cs="Times New Roman"/>
          <w:sz w:val="24"/>
          <w:szCs w:val="24"/>
        </w:rPr>
        <w:t>or each of the selected actions, concept notes that provide background, rationale, specific tasks, activities, timeline, implementation arrangements and cost estimate</w:t>
      </w:r>
      <w:r>
        <w:rPr>
          <w:rFonts w:ascii="Times New Roman" w:hAnsi="Times New Roman" w:cs="Times New Roman"/>
          <w:sz w:val="24"/>
          <w:szCs w:val="24"/>
        </w:rPr>
        <w:t>s</w:t>
      </w:r>
      <w:r w:rsidR="003D2A13" w:rsidRPr="00221426">
        <w:rPr>
          <w:rFonts w:ascii="Times New Roman" w:hAnsi="Times New Roman" w:cs="Times New Roman"/>
          <w:sz w:val="24"/>
          <w:szCs w:val="24"/>
        </w:rPr>
        <w:t xml:space="preserve"> and possible financing sources. Terms of references will be prepared particularly for actions that need to be outsourced.     </w:t>
      </w:r>
    </w:p>
    <w:p w14:paraId="71895548" w14:textId="1FE7942F" w:rsidR="003D2A13" w:rsidRPr="00103652" w:rsidRDefault="002773B7" w:rsidP="001C0A11">
      <w:pPr>
        <w:pStyle w:val="Paragraphedeliste"/>
        <w:numPr>
          <w:ilvl w:val="0"/>
          <w:numId w:val="58"/>
        </w:numPr>
        <w:spacing w:before="120" w:after="120"/>
        <w:contextualSpacing w:val="0"/>
        <w:jc w:val="both"/>
        <w:rPr>
          <w:rFonts w:cs="Times New Roman"/>
        </w:rPr>
      </w:pPr>
      <w:r>
        <w:rPr>
          <w:rFonts w:ascii="Times New Roman" w:hAnsi="Times New Roman" w:cs="Times New Roman"/>
          <w:sz w:val="24"/>
          <w:szCs w:val="24"/>
        </w:rPr>
        <w:t>Preparation of a</w:t>
      </w:r>
      <w:r w:rsidR="003D2A13" w:rsidRPr="00221426">
        <w:rPr>
          <w:rFonts w:ascii="Times New Roman" w:hAnsi="Times New Roman" w:cs="Times New Roman"/>
          <w:sz w:val="24"/>
          <w:szCs w:val="24"/>
        </w:rPr>
        <w:t xml:space="preserve">n implementation road map that incorporate concept notes, outline TORs and cost estimate for will be prepared for operationalisation of selected specific actions.  </w:t>
      </w:r>
    </w:p>
    <w:p w14:paraId="3C99A943" w14:textId="764B24AB" w:rsidR="003D2A13" w:rsidRPr="00103652" w:rsidRDefault="001C0A11" w:rsidP="001C0A11">
      <w:pPr>
        <w:pStyle w:val="Paragraphedeliste"/>
        <w:numPr>
          <w:ilvl w:val="0"/>
          <w:numId w:val="58"/>
        </w:numPr>
        <w:spacing w:before="120" w:after="120"/>
        <w:contextualSpacing w:val="0"/>
        <w:jc w:val="both"/>
        <w:rPr>
          <w:rFonts w:cs="Times New Roman"/>
        </w:rPr>
      </w:pPr>
      <w:r>
        <w:rPr>
          <w:rFonts w:ascii="Times New Roman" w:hAnsi="Times New Roman" w:cs="Times New Roman"/>
          <w:sz w:val="24"/>
          <w:szCs w:val="24"/>
        </w:rPr>
        <w:t>Elaboration of i</w:t>
      </w:r>
      <w:r w:rsidR="003D2A13" w:rsidRPr="00221426">
        <w:rPr>
          <w:rFonts w:ascii="Times New Roman" w:hAnsi="Times New Roman" w:cs="Times New Roman"/>
          <w:sz w:val="24"/>
          <w:szCs w:val="24"/>
        </w:rPr>
        <w:t>nstitutional arrangement</w:t>
      </w:r>
      <w:r>
        <w:rPr>
          <w:rFonts w:ascii="Times New Roman" w:hAnsi="Times New Roman" w:cs="Times New Roman"/>
          <w:sz w:val="24"/>
          <w:szCs w:val="24"/>
        </w:rPr>
        <w:t>s</w:t>
      </w:r>
      <w:r w:rsidR="003D2A13" w:rsidRPr="00221426">
        <w:rPr>
          <w:rFonts w:ascii="Times New Roman" w:hAnsi="Times New Roman" w:cs="Times New Roman"/>
          <w:sz w:val="24"/>
          <w:szCs w:val="24"/>
        </w:rPr>
        <w:t xml:space="preserve"> required for operationalisation and monitoring of implementation under ORASECOM Secretariat will be elaborated. The financing arrangement and resources mobilisation approaches will be developed as part of the institutional framework. </w:t>
      </w:r>
    </w:p>
    <w:p w14:paraId="6DFF3DCA" w14:textId="0FF194FE" w:rsidR="003D2A13" w:rsidRPr="00103652" w:rsidRDefault="001C0A11" w:rsidP="001C0A11">
      <w:pPr>
        <w:pStyle w:val="Paragraphedeliste"/>
        <w:numPr>
          <w:ilvl w:val="0"/>
          <w:numId w:val="58"/>
        </w:numPr>
        <w:spacing w:before="120" w:after="120"/>
        <w:contextualSpacing w:val="0"/>
        <w:jc w:val="both"/>
        <w:rPr>
          <w:rFonts w:cs="Times New Roman"/>
        </w:rPr>
      </w:pPr>
      <w:r>
        <w:rPr>
          <w:rFonts w:ascii="Times New Roman" w:hAnsi="Times New Roman" w:cs="Times New Roman"/>
          <w:sz w:val="24"/>
          <w:szCs w:val="24"/>
        </w:rPr>
        <w:t>Preparation of a</w:t>
      </w:r>
      <w:r w:rsidR="003D2A13" w:rsidRPr="00221426">
        <w:rPr>
          <w:rFonts w:ascii="Times New Roman" w:hAnsi="Times New Roman" w:cs="Times New Roman"/>
          <w:sz w:val="24"/>
          <w:szCs w:val="24"/>
        </w:rPr>
        <w:t xml:space="preserve"> consolidated operationalisation action plan will be prepared to serve as guideline for the implementation of the IWRM Plan strategies.</w:t>
      </w:r>
    </w:p>
    <w:p w14:paraId="73F24F0A" w14:textId="7D8D0EC8" w:rsidR="003D2A13" w:rsidRPr="00A00C3D" w:rsidRDefault="001C0A11" w:rsidP="001C0A11">
      <w:pPr>
        <w:pStyle w:val="Paragraphedeliste"/>
        <w:numPr>
          <w:ilvl w:val="0"/>
          <w:numId w:val="58"/>
        </w:numPr>
        <w:spacing w:before="120" w:after="120"/>
        <w:contextualSpacing w:val="0"/>
        <w:jc w:val="both"/>
        <w:rPr>
          <w:rFonts w:cs="Times New Roman"/>
        </w:rPr>
      </w:pPr>
      <w:r>
        <w:rPr>
          <w:rFonts w:ascii="Times New Roman" w:hAnsi="Times New Roman" w:cs="Times New Roman"/>
          <w:sz w:val="24"/>
          <w:szCs w:val="24"/>
        </w:rPr>
        <w:t>Assessment of donors’ support for financing the selected options and preparation of requests for 10 priority actions for consideration on the donors’ conference</w:t>
      </w:r>
      <w:r w:rsidR="003D2A13" w:rsidRPr="00221426">
        <w:rPr>
          <w:rFonts w:ascii="Times New Roman" w:hAnsi="Times New Roman" w:cs="Times New Roman"/>
          <w:sz w:val="24"/>
          <w:szCs w:val="24"/>
        </w:rPr>
        <w:t xml:space="preserve">. </w:t>
      </w:r>
    </w:p>
    <w:p w14:paraId="277D11B5" w14:textId="1996DD4F" w:rsidR="00B8488D" w:rsidRDefault="00B8488D" w:rsidP="00B8488D">
      <w:pPr>
        <w:spacing w:before="120" w:after="120"/>
        <w:jc w:val="both"/>
        <w:rPr>
          <w:rFonts w:cs="Times New Roman"/>
        </w:rPr>
      </w:pPr>
    </w:p>
    <w:p w14:paraId="4BB4EB9A" w14:textId="77777777" w:rsidR="00B8488D" w:rsidRDefault="00B8488D" w:rsidP="00B8488D">
      <w:pPr>
        <w:spacing w:before="120" w:after="120"/>
        <w:jc w:val="both"/>
        <w:rPr>
          <w:rFonts w:cs="Times New Roman"/>
        </w:rPr>
      </w:pPr>
    </w:p>
    <w:p w14:paraId="56D28053" w14:textId="77777777" w:rsidR="00553993" w:rsidRDefault="00553993" w:rsidP="00B8488D">
      <w:pPr>
        <w:spacing w:before="120" w:after="120"/>
        <w:jc w:val="both"/>
        <w:rPr>
          <w:rFonts w:cs="Times New Roman"/>
        </w:rPr>
      </w:pPr>
    </w:p>
    <w:p w14:paraId="6491C964" w14:textId="77777777" w:rsidR="00553993" w:rsidRPr="00B8488D" w:rsidRDefault="00553993" w:rsidP="00B8488D">
      <w:pPr>
        <w:spacing w:before="120" w:after="120"/>
        <w:jc w:val="both"/>
        <w:rPr>
          <w:rFonts w:cs="Times New Roman"/>
        </w:rPr>
      </w:pPr>
    </w:p>
    <w:p w14:paraId="6A666098" w14:textId="140C166A" w:rsidR="00E8175E" w:rsidRPr="00E06141" w:rsidRDefault="00E8175E" w:rsidP="00E06141">
      <w:pPr>
        <w:pStyle w:val="Titre1"/>
        <w:rPr>
          <w:color w:val="auto"/>
        </w:rPr>
      </w:pPr>
      <w:bookmarkStart w:id="237" w:name="_Toc454550119"/>
      <w:bookmarkStart w:id="238" w:name="_Toc456524775"/>
      <w:bookmarkStart w:id="239" w:name="_Toc456602199"/>
      <w:bookmarkStart w:id="240" w:name="_Toc460341397"/>
      <w:bookmarkStart w:id="241" w:name="_Toc460341740"/>
      <w:bookmarkStart w:id="242" w:name="_Toc464574466"/>
      <w:r w:rsidRPr="00E06141">
        <w:rPr>
          <w:color w:val="auto"/>
        </w:rPr>
        <w:lastRenderedPageBreak/>
        <w:t xml:space="preserve">Project Preparation:  </w:t>
      </w:r>
      <w:r w:rsidR="006E5CC5">
        <w:rPr>
          <w:color w:val="auto"/>
        </w:rPr>
        <w:t>Feasibility</w:t>
      </w:r>
      <w:r w:rsidRPr="00E06141">
        <w:rPr>
          <w:color w:val="auto"/>
        </w:rPr>
        <w:t xml:space="preserve"> Study</w:t>
      </w:r>
      <w:bookmarkEnd w:id="237"/>
      <w:bookmarkEnd w:id="238"/>
      <w:bookmarkEnd w:id="239"/>
      <w:bookmarkEnd w:id="240"/>
      <w:bookmarkEnd w:id="241"/>
      <w:bookmarkEnd w:id="242"/>
    </w:p>
    <w:p w14:paraId="6301E881" w14:textId="1D2ADF66" w:rsidR="00986565" w:rsidRPr="00E06141" w:rsidRDefault="00986565" w:rsidP="00E06141"/>
    <w:p w14:paraId="10C92034" w14:textId="4B312B37" w:rsidR="00986565" w:rsidRPr="00986565" w:rsidRDefault="00986565" w:rsidP="00E06141">
      <w:pPr>
        <w:pStyle w:val="Titre2"/>
        <w:spacing w:before="0" w:after="0"/>
      </w:pPr>
      <w:bookmarkStart w:id="243" w:name="_Toc460341398"/>
      <w:bookmarkStart w:id="244" w:name="_Toc460341741"/>
      <w:bookmarkStart w:id="245" w:name="_Toc464574467"/>
      <w:r>
        <w:t>Study Approach</w:t>
      </w:r>
      <w:bookmarkEnd w:id="243"/>
      <w:bookmarkEnd w:id="244"/>
      <w:bookmarkEnd w:id="245"/>
    </w:p>
    <w:p w14:paraId="58BA1ADC" w14:textId="77777777" w:rsidR="00C153D6" w:rsidRPr="00C153D6" w:rsidRDefault="00C153D6" w:rsidP="00E06141"/>
    <w:p w14:paraId="614024E9" w14:textId="57ADF278" w:rsidR="00C153D6" w:rsidRDefault="006E5CC5" w:rsidP="00E06141">
      <w:pPr>
        <w:pStyle w:val="Titre3"/>
        <w:keepNext/>
        <w:widowControl/>
        <w:spacing w:before="0" w:after="0"/>
        <w:rPr>
          <w:rFonts w:cs="Times New Roman"/>
        </w:rPr>
      </w:pPr>
      <w:r>
        <w:rPr>
          <w:rFonts w:cs="Times New Roman"/>
        </w:rPr>
        <w:t>Feasibility</w:t>
      </w:r>
      <w:r w:rsidR="00BD3B37">
        <w:rPr>
          <w:rFonts w:cs="Times New Roman"/>
        </w:rPr>
        <w:t xml:space="preserve"> study and analysis of the preferred project will be undertaken based on the </w:t>
      </w:r>
      <w:r w:rsidR="00203ED8">
        <w:rPr>
          <w:rFonts w:cs="Times New Roman"/>
        </w:rPr>
        <w:t xml:space="preserve">recommendations of priority projects </w:t>
      </w:r>
      <w:r w:rsidR="006E6258">
        <w:rPr>
          <w:rFonts w:cs="Times New Roman"/>
        </w:rPr>
        <w:t xml:space="preserve">from </w:t>
      </w:r>
      <w:r w:rsidR="00203ED8">
        <w:rPr>
          <w:rFonts w:cs="Times New Roman"/>
        </w:rPr>
        <w:t>the basin wide investment strategy</w:t>
      </w:r>
      <w:r w:rsidR="006E6258">
        <w:rPr>
          <w:rFonts w:cs="Times New Roman"/>
        </w:rPr>
        <w:t xml:space="preserve"> and plan</w:t>
      </w:r>
      <w:r w:rsidR="00BD3B37">
        <w:rPr>
          <w:rFonts w:cs="Times New Roman"/>
        </w:rPr>
        <w:t xml:space="preserve">. The </w:t>
      </w:r>
      <w:r>
        <w:rPr>
          <w:rFonts w:cs="Times New Roman"/>
        </w:rPr>
        <w:t>feasibility</w:t>
      </w:r>
      <w:r w:rsidR="00BD3B37">
        <w:rPr>
          <w:rFonts w:cs="Times New Roman"/>
        </w:rPr>
        <w:t xml:space="preserve"> study will be conducted in accordance with the accepted best practice and guidelines and will </w:t>
      </w:r>
      <w:r w:rsidR="00BD3B37" w:rsidRPr="007845B5">
        <w:rPr>
          <w:rFonts w:cs="Times New Roman"/>
        </w:rPr>
        <w:t xml:space="preserve">confirm </w:t>
      </w:r>
      <w:r w:rsidR="00BD3B37">
        <w:rPr>
          <w:rFonts w:cs="Times New Roman"/>
        </w:rPr>
        <w:t xml:space="preserve">the project’s </w:t>
      </w:r>
      <w:r w:rsidR="00BD3B37" w:rsidRPr="007845B5">
        <w:rPr>
          <w:rFonts w:cs="Times New Roman"/>
        </w:rPr>
        <w:t>technical</w:t>
      </w:r>
      <w:r w:rsidR="00BD3B37">
        <w:rPr>
          <w:rFonts w:cs="Times New Roman"/>
        </w:rPr>
        <w:t xml:space="preserve"> soundness</w:t>
      </w:r>
      <w:r w:rsidR="00BD3B37" w:rsidRPr="007845B5">
        <w:rPr>
          <w:rFonts w:cs="Times New Roman"/>
        </w:rPr>
        <w:t xml:space="preserve">, economic </w:t>
      </w:r>
      <w:r w:rsidR="00BD3B37">
        <w:rPr>
          <w:rFonts w:cs="Times New Roman"/>
        </w:rPr>
        <w:t xml:space="preserve">and financially viability, socially acceptability </w:t>
      </w:r>
      <w:r w:rsidR="00BD3B37" w:rsidRPr="007845B5">
        <w:rPr>
          <w:rFonts w:cs="Times New Roman"/>
        </w:rPr>
        <w:t>and environmenta</w:t>
      </w:r>
      <w:r w:rsidR="00BD3B37">
        <w:rPr>
          <w:rFonts w:cs="Times New Roman"/>
        </w:rPr>
        <w:t xml:space="preserve">l sustainability. </w:t>
      </w:r>
    </w:p>
    <w:p w14:paraId="399FB674" w14:textId="292E9328" w:rsidR="00BD3B37" w:rsidRDefault="00C428C5" w:rsidP="00A00C3D">
      <w:pPr>
        <w:pStyle w:val="Titre3"/>
        <w:keepNext/>
        <w:widowControl/>
        <w:rPr>
          <w:rFonts w:cs="Times New Roman"/>
        </w:rPr>
      </w:pPr>
      <w:r>
        <w:rPr>
          <w:rFonts w:cs="Times New Roman"/>
        </w:rPr>
        <w:t xml:space="preserve">Project preparation may proceed to feasibility level analysis depending on the </w:t>
      </w:r>
      <w:r w:rsidR="00986565">
        <w:rPr>
          <w:rFonts w:cs="Times New Roman"/>
        </w:rPr>
        <w:t xml:space="preserve">complexity </w:t>
      </w:r>
      <w:r>
        <w:rPr>
          <w:rFonts w:cs="Times New Roman"/>
        </w:rPr>
        <w:t>of the selected priority project and availability of data and information. This situation will be clarified and the analysis level will be established on completion of the Investment Strategy report referred to under Section 4 above.</w:t>
      </w:r>
    </w:p>
    <w:p w14:paraId="1A57DF17" w14:textId="3A927DA0" w:rsidR="00C153D6" w:rsidRPr="00C153D6" w:rsidRDefault="00C153D6" w:rsidP="00E06141">
      <w:pPr>
        <w:pStyle w:val="Titre2"/>
      </w:pPr>
      <w:bookmarkStart w:id="246" w:name="_Toc460341399"/>
      <w:bookmarkStart w:id="247" w:name="_Toc460341742"/>
      <w:bookmarkStart w:id="248" w:name="_Toc464574468"/>
      <w:r>
        <w:t>Scope of the Study</w:t>
      </w:r>
      <w:bookmarkEnd w:id="246"/>
      <w:bookmarkEnd w:id="247"/>
      <w:bookmarkEnd w:id="248"/>
    </w:p>
    <w:p w14:paraId="4B7F5F61" w14:textId="5B8D6716" w:rsidR="00BD3B37" w:rsidRPr="007845B5" w:rsidRDefault="00BD3B37" w:rsidP="00BD3B37">
      <w:pPr>
        <w:pStyle w:val="Titre3"/>
        <w:keepNext/>
        <w:widowControl/>
        <w:spacing w:line="288" w:lineRule="auto"/>
        <w:rPr>
          <w:rFonts w:cs="Times New Roman"/>
        </w:rPr>
      </w:pPr>
      <w:r>
        <w:rPr>
          <w:rFonts w:cs="Times New Roman"/>
        </w:rPr>
        <w:t xml:space="preserve">The </w:t>
      </w:r>
      <w:r w:rsidR="006E5CC5">
        <w:rPr>
          <w:rFonts w:cs="Times New Roman"/>
        </w:rPr>
        <w:t>feasibility</w:t>
      </w:r>
      <w:r>
        <w:rPr>
          <w:rFonts w:cs="Times New Roman"/>
        </w:rPr>
        <w:t xml:space="preserve"> study will provide a bankable project proposal for follow-up investment and implementation. The main activities under this sub-component generically cover the following aspects.   </w:t>
      </w:r>
    </w:p>
    <w:p w14:paraId="707AFA3B" w14:textId="57D92E46" w:rsidR="00BD3B37" w:rsidRPr="00074B14" w:rsidRDefault="00BD3B37" w:rsidP="00E06141">
      <w:pPr>
        <w:pStyle w:val="Titre3"/>
      </w:pPr>
      <w:bookmarkStart w:id="249" w:name="_Toc427702503"/>
      <w:r w:rsidRPr="00074B14">
        <w:rPr>
          <w:b/>
        </w:rPr>
        <w:t xml:space="preserve">Hydrological </w:t>
      </w:r>
      <w:bookmarkEnd w:id="249"/>
      <w:r w:rsidRPr="00074B14">
        <w:rPr>
          <w:b/>
        </w:rPr>
        <w:t>analysis:</w:t>
      </w:r>
      <w:r w:rsidRPr="00074B14">
        <w:t xml:space="preserve"> Undertake the hydrological analysis in the catchment of the pro</w:t>
      </w:r>
      <w:r w:rsidR="00B523EC">
        <w:t>po</w:t>
      </w:r>
      <w:r w:rsidRPr="00074B14">
        <w:t>sed project area to determine the resulting characteristics of the yield and river discharge, long term flow pattern and risks indoor to establish the available water resources and the hydrological parameters for selection and design of hydraulic infrastructures and management</w:t>
      </w:r>
      <w:r w:rsidR="00520795">
        <w:t xml:space="preserve"> (including maximum probable flood)</w:t>
      </w:r>
      <w:r w:rsidRPr="00074B14">
        <w:t xml:space="preserve">; risk assessment and environmental flow conditions and provisions for ensuring long-term water security and investment sustainability under the impending climate </w:t>
      </w:r>
      <w:r w:rsidR="006E6258">
        <w:t xml:space="preserve">variability and </w:t>
      </w:r>
      <w:r w:rsidRPr="00074B14">
        <w:t xml:space="preserve">change scenario. </w:t>
      </w:r>
    </w:p>
    <w:p w14:paraId="5AE412AB" w14:textId="6F6EDACA" w:rsidR="00B523EC" w:rsidRPr="00B523EC" w:rsidRDefault="00BD3B37" w:rsidP="00E06141">
      <w:pPr>
        <w:pStyle w:val="Titre3"/>
        <w:rPr>
          <w:color w:val="000000" w:themeColor="text1"/>
        </w:rPr>
      </w:pPr>
      <w:r w:rsidRPr="00074B14">
        <w:rPr>
          <w:b/>
        </w:rPr>
        <w:t>Water resources assessment:</w:t>
      </w:r>
      <w:r w:rsidRPr="00074B14">
        <w:t xml:space="preserve"> The study will establish the available water resources and use under planned water resources development scenario in the catchment and other requirement within the catchment and linked basin</w:t>
      </w:r>
      <w:r w:rsidR="00520795">
        <w:t>, including for water transfer towards another basin if relevant</w:t>
      </w:r>
      <w:r w:rsidRPr="00074B14">
        <w:t xml:space="preserve">. The study will determine the volume of available water for the project under multipurpose use conditions such as for agriculture, energy, human and livestock, industry and urban development and ecological services as well as sustainable water security by factoring climate </w:t>
      </w:r>
      <w:r w:rsidR="006E6258">
        <w:t xml:space="preserve">variability and </w:t>
      </w:r>
      <w:r w:rsidRPr="00074B14">
        <w:t xml:space="preserve">change considerations. </w:t>
      </w:r>
      <w:r w:rsidR="003F4409">
        <w:t xml:space="preserve">The impact of climate </w:t>
      </w:r>
      <w:r w:rsidR="006E6258">
        <w:t xml:space="preserve">variability and </w:t>
      </w:r>
      <w:r w:rsidR="003F4409">
        <w:t>change effects on water resources availability and floods frequency will be assessed.</w:t>
      </w:r>
    </w:p>
    <w:p w14:paraId="4F193B3D" w14:textId="78576240" w:rsidR="00BD3B37" w:rsidRPr="00074B14" w:rsidRDefault="00BD3B37" w:rsidP="00E06141">
      <w:pPr>
        <w:pStyle w:val="Titre3"/>
        <w:rPr>
          <w:color w:val="000000" w:themeColor="text1"/>
        </w:rPr>
      </w:pPr>
      <w:r w:rsidRPr="00074B14">
        <w:t xml:space="preserve">The analysis will include </w:t>
      </w:r>
      <w:bookmarkStart w:id="250" w:name="_Toc427702504"/>
      <w:r w:rsidR="006E6258">
        <w:t xml:space="preserve">drought and </w:t>
      </w:r>
      <w:r w:rsidRPr="00074B14">
        <w:t>flood risk assessment and mapping</w:t>
      </w:r>
      <w:bookmarkEnd w:id="250"/>
      <w:r w:rsidRPr="00074B14">
        <w:t xml:space="preserve">; </w:t>
      </w:r>
      <w:bookmarkStart w:id="251" w:name="_Toc427338710"/>
      <w:bookmarkStart w:id="252" w:name="_Toc427702505"/>
      <w:bookmarkEnd w:id="251"/>
      <w:r w:rsidRPr="00074B14">
        <w:t xml:space="preserve">sediment and </w:t>
      </w:r>
      <w:bookmarkEnd w:id="252"/>
      <w:r w:rsidRPr="00074B14">
        <w:t xml:space="preserve">morphology; minimum flow requirement and water </w:t>
      </w:r>
      <w:r w:rsidR="006E6258">
        <w:t xml:space="preserve">resources </w:t>
      </w:r>
      <w:r w:rsidRPr="00074B14">
        <w:t xml:space="preserve">quality; water storage requirement and yield; </w:t>
      </w:r>
      <w:bookmarkStart w:id="253" w:name="_Toc427702506"/>
      <w:r w:rsidRPr="00074B14">
        <w:t xml:space="preserve">economic and environmental optimization of hydraulic structures such as dams and reservoirs; </w:t>
      </w:r>
      <w:bookmarkEnd w:id="253"/>
      <w:r w:rsidRPr="00074B14">
        <w:rPr>
          <w:color w:val="000000" w:themeColor="text1"/>
        </w:rPr>
        <w:t xml:space="preserve">and operational and maintenance requirement of water resources </w:t>
      </w:r>
      <w:r w:rsidR="006E6258">
        <w:rPr>
          <w:color w:val="000000" w:themeColor="text1"/>
        </w:rPr>
        <w:t xml:space="preserve">development and </w:t>
      </w:r>
      <w:r w:rsidRPr="00074B14">
        <w:rPr>
          <w:color w:val="000000" w:themeColor="text1"/>
        </w:rPr>
        <w:t>management facilities.</w:t>
      </w:r>
      <w:bookmarkStart w:id="254" w:name="_Toc427702507"/>
    </w:p>
    <w:p w14:paraId="7904E92C" w14:textId="77777777" w:rsidR="00BD3B37" w:rsidRPr="00074B14" w:rsidRDefault="00BD3B37" w:rsidP="00E06141">
      <w:pPr>
        <w:pStyle w:val="Titre3"/>
      </w:pPr>
      <w:r w:rsidRPr="00074B14">
        <w:rPr>
          <w:b/>
        </w:rPr>
        <w:t>Topographical surveys</w:t>
      </w:r>
      <w:bookmarkEnd w:id="254"/>
      <w:r w:rsidRPr="00074B14">
        <w:rPr>
          <w:b/>
        </w:rPr>
        <w:t xml:space="preserve"> and mapping:</w:t>
      </w:r>
      <w:r w:rsidRPr="00074B14">
        <w:t xml:space="preserve"> Undertake survey and mapping at appropriate scale and contour interval for storage areas and dam site; irrigated areas; main hydraulic infrastructure routes, access roads; river sections, construction material sites etc. </w:t>
      </w:r>
      <w:r>
        <w:t>U</w:t>
      </w:r>
      <w:r w:rsidRPr="00074B14">
        <w:t xml:space="preserve">se satellite imagery will be made to augment the field survey and mapping works. </w:t>
      </w:r>
      <w:bookmarkStart w:id="255" w:name="_Toc427702508"/>
    </w:p>
    <w:p w14:paraId="5696811E" w14:textId="0EC8BBB5" w:rsidR="00BD3B37" w:rsidRDefault="00BD3B37" w:rsidP="00E06141">
      <w:pPr>
        <w:pStyle w:val="Titre3"/>
      </w:pPr>
      <w:r w:rsidRPr="00074B14">
        <w:rPr>
          <w:b/>
        </w:rPr>
        <w:t xml:space="preserve">Geological and </w:t>
      </w:r>
      <w:r w:rsidRPr="00806CFD">
        <w:rPr>
          <w:b/>
        </w:rPr>
        <w:t>geotechnical investigations</w:t>
      </w:r>
      <w:bookmarkEnd w:id="255"/>
      <w:r w:rsidRPr="00074B14">
        <w:rPr>
          <w:b/>
        </w:rPr>
        <w:t>:</w:t>
      </w:r>
      <w:r w:rsidRPr="00074B14">
        <w:t xml:space="preserve"> </w:t>
      </w:r>
      <w:r>
        <w:t>Undertake g</w:t>
      </w:r>
      <w:r w:rsidRPr="00074B14">
        <w:t xml:space="preserve">eological </w:t>
      </w:r>
      <w:r>
        <w:t xml:space="preserve">and geotechnical </w:t>
      </w:r>
      <w:r w:rsidRPr="00074B14">
        <w:lastRenderedPageBreak/>
        <w:t xml:space="preserve">investigations </w:t>
      </w:r>
      <w:r>
        <w:t xml:space="preserve">including </w:t>
      </w:r>
      <w:r w:rsidR="00EF1449">
        <w:t xml:space="preserve">seismic refraction, </w:t>
      </w:r>
      <w:r>
        <w:t xml:space="preserve">drilling, field testing and laboratory analysis for major hydraulic infrastructure such as dam sites, reservoir areas, diversion sites, irrigated areas, water conveyance and drainage lines etc.  Geological and geotechnical maps will be prepared at the required scale for </w:t>
      </w:r>
      <w:r w:rsidR="006E5CC5">
        <w:t>feasibility</w:t>
      </w:r>
      <w:r>
        <w:t xml:space="preserve"> analysis. The analysis, investigation and mapping </w:t>
      </w:r>
      <w:r w:rsidRPr="00074B14">
        <w:t xml:space="preserve">will be conducted </w:t>
      </w:r>
      <w:r>
        <w:t xml:space="preserve">to scale and details that will enable to determine the type and configuration of all types of water resources management infrastructures and provide parameters for conducting </w:t>
      </w:r>
      <w:r w:rsidR="000D03B3">
        <w:t xml:space="preserve">preliminary </w:t>
      </w:r>
      <w:r>
        <w:t xml:space="preserve">design. </w:t>
      </w:r>
      <w:bookmarkStart w:id="256" w:name="_Toc427338715"/>
      <w:bookmarkStart w:id="257" w:name="_Toc427702509"/>
      <w:bookmarkEnd w:id="256"/>
    </w:p>
    <w:p w14:paraId="5B1C8EC5" w14:textId="37DBFCD3" w:rsidR="00BD3B37" w:rsidRPr="00074B14" w:rsidRDefault="00BD3B37" w:rsidP="00E06141">
      <w:pPr>
        <w:pStyle w:val="Titre3"/>
      </w:pPr>
      <w:r w:rsidRPr="00E06141">
        <w:rPr>
          <w:b/>
        </w:rPr>
        <w:t>Thematic studies and analysis:</w:t>
      </w:r>
      <w:r w:rsidRPr="00074B14">
        <w:rPr>
          <w:b/>
          <w:u w:val="single"/>
        </w:rPr>
        <w:t xml:space="preserve"> </w:t>
      </w:r>
      <w:r w:rsidRPr="00074B14">
        <w:t>Thematic studies</w:t>
      </w:r>
      <w:r>
        <w:t xml:space="preserve"> for the proposed project area</w:t>
      </w:r>
      <w:r w:rsidRPr="00074B14">
        <w:t xml:space="preserve"> include</w:t>
      </w:r>
      <w:r>
        <w:t>s</w:t>
      </w:r>
      <w:r w:rsidRPr="00074B14">
        <w:t xml:space="preserve"> soil survey and mapping for irrigated are; land use and suitability; vegetation and land cover</w:t>
      </w:r>
      <w:r>
        <w:t xml:space="preserve">, demographic assessment and mapping; gender analysis, social-economic survey etc. The survey, investigation and mapping and associated data will be conducted at the </w:t>
      </w:r>
      <w:r w:rsidR="006E5CC5">
        <w:t>feasibility</w:t>
      </w:r>
      <w:r>
        <w:t xml:space="preserve"> study level and will provided adequate and quality information for project design analysis and implementation.  </w:t>
      </w:r>
    </w:p>
    <w:p w14:paraId="58A2117D" w14:textId="77777777" w:rsidR="00BD3B37" w:rsidRPr="00074B14" w:rsidRDefault="00BD3B37" w:rsidP="00E06141">
      <w:pPr>
        <w:pStyle w:val="Titre3"/>
        <w:rPr>
          <w:u w:val="single"/>
        </w:rPr>
      </w:pPr>
      <w:r w:rsidRPr="009F23E2">
        <w:rPr>
          <w:b/>
          <w:lang w:bidi="en-US"/>
        </w:rPr>
        <w:t xml:space="preserve">Watershed management and </w:t>
      </w:r>
      <w:r>
        <w:rPr>
          <w:b/>
          <w:lang w:bidi="en-US"/>
        </w:rPr>
        <w:t>ecological services</w:t>
      </w:r>
      <w:r w:rsidRPr="00614EF0">
        <w:rPr>
          <w:lang w:bidi="en-US"/>
        </w:rPr>
        <w:t xml:space="preserve">: </w:t>
      </w:r>
      <w:r>
        <w:t xml:space="preserve">A baseline survey of the watershed conditions and accrued ecological services will be conducted to </w:t>
      </w:r>
      <w:r w:rsidRPr="009F23E2">
        <w:t xml:space="preserve">take stock of the </w:t>
      </w:r>
      <w:r>
        <w:t xml:space="preserve">existing conditions and determine the </w:t>
      </w:r>
      <w:r w:rsidRPr="009F23E2">
        <w:t>interventions required to improve, protect and maintain the watershed</w:t>
      </w:r>
      <w:r>
        <w:t xml:space="preserve"> and enhance the ecological services as part of an integrated project package. </w:t>
      </w:r>
    </w:p>
    <w:p w14:paraId="14684CAE" w14:textId="5DF5DAC5" w:rsidR="00BD3B37" w:rsidRDefault="00BD3B37" w:rsidP="00E06141">
      <w:pPr>
        <w:pStyle w:val="Titre3"/>
        <w:rPr>
          <w:color w:val="000000" w:themeColor="text1"/>
          <w:u w:val="single"/>
        </w:rPr>
      </w:pPr>
      <w:r>
        <w:rPr>
          <w:b/>
        </w:rPr>
        <w:t>E</w:t>
      </w:r>
      <w:r w:rsidRPr="00074B14">
        <w:rPr>
          <w:b/>
        </w:rPr>
        <w:t xml:space="preserve">ngineering design </w:t>
      </w:r>
      <w:r w:rsidRPr="00614EF0">
        <w:rPr>
          <w:b/>
        </w:rPr>
        <w:t xml:space="preserve">of </w:t>
      </w:r>
      <w:r w:rsidRPr="00074B14">
        <w:rPr>
          <w:b/>
        </w:rPr>
        <w:t xml:space="preserve">water </w:t>
      </w:r>
      <w:r w:rsidRPr="00614EF0">
        <w:rPr>
          <w:b/>
        </w:rPr>
        <w:t xml:space="preserve">and associated </w:t>
      </w:r>
      <w:r w:rsidRPr="00074B14">
        <w:rPr>
          <w:b/>
        </w:rPr>
        <w:t>infrastructure:</w:t>
      </w:r>
      <w:r w:rsidRPr="00614EF0">
        <w:t xml:space="preserve"> </w:t>
      </w:r>
      <w:r w:rsidR="006E5CC5">
        <w:t>Feasibility</w:t>
      </w:r>
      <w:r w:rsidRPr="00614EF0">
        <w:t xml:space="preserve"> level design of hydraulic and other associated infrastructures required for the project development will be undertaken.  </w:t>
      </w:r>
      <w:r w:rsidRPr="006545A0">
        <w:t xml:space="preserve">The design will be based on </w:t>
      </w:r>
      <w:r w:rsidR="00B523EC">
        <w:t>preliminary</w:t>
      </w:r>
      <w:r w:rsidRPr="006545A0">
        <w:t xml:space="preserve"> technical analysis and will consider the construction, operation and maintenance requirement and sustainability of the selected inf</w:t>
      </w:r>
      <w:r w:rsidRPr="001A1A24">
        <w:t xml:space="preserve">rastructures. The design will establish the type and dimensions of the </w:t>
      </w:r>
      <w:r w:rsidRPr="00395BEC">
        <w:t xml:space="preserve">infrastructures and provide sufficient details for estimating quantities and cost. The design will include dam </w:t>
      </w:r>
      <w:r w:rsidRPr="00074B14">
        <w:t>and appurtenant structures</w:t>
      </w:r>
      <w:bookmarkEnd w:id="257"/>
      <w:r w:rsidRPr="00614EF0">
        <w:t xml:space="preserve">; </w:t>
      </w:r>
      <w:r>
        <w:t>hydropower systems; flood protection and river training; water diversion, conveyance and distribution systems; irrigation and drainage systems; water supply and treatment; roads and other productive infrastructure etc.</w:t>
      </w:r>
      <w:r w:rsidRPr="00614EF0">
        <w:rPr>
          <w:color w:val="000000" w:themeColor="text1"/>
          <w:u w:val="single"/>
        </w:rPr>
        <w:t xml:space="preserve"> </w:t>
      </w:r>
      <w:bookmarkStart w:id="258" w:name="_Toc427702513"/>
    </w:p>
    <w:p w14:paraId="1DAD32C7" w14:textId="522F9118" w:rsidR="008148A8" w:rsidRPr="0097510B" w:rsidRDefault="00B523EC" w:rsidP="0097510B">
      <w:pPr>
        <w:pStyle w:val="Titre3"/>
      </w:pPr>
      <w:r w:rsidRPr="0097510B">
        <w:rPr>
          <w:rStyle w:val="Titre3Car"/>
        </w:rPr>
        <w:t xml:space="preserve">Environmental and Social Management Assessment: An environmental and social </w:t>
      </w:r>
      <w:r w:rsidR="00AA0FE1" w:rsidRPr="0097510B">
        <w:rPr>
          <w:rStyle w:val="Titre3Car"/>
        </w:rPr>
        <w:t xml:space="preserve">scoping </w:t>
      </w:r>
      <w:r w:rsidR="00DC52DB" w:rsidRPr="0097510B">
        <w:rPr>
          <w:rStyle w:val="Titre3Car"/>
        </w:rPr>
        <w:t>analysis</w:t>
      </w:r>
      <w:r w:rsidR="00AA0FE1" w:rsidRPr="0097510B">
        <w:rPr>
          <w:rStyle w:val="Titre3Car"/>
        </w:rPr>
        <w:t xml:space="preserve"> </w:t>
      </w:r>
      <w:r w:rsidRPr="0097510B">
        <w:rPr>
          <w:rStyle w:val="Titre3Car"/>
        </w:rPr>
        <w:t xml:space="preserve">will be undertaken to establish potential environmental and social </w:t>
      </w:r>
      <w:r w:rsidR="00DC52DB" w:rsidRPr="0097510B">
        <w:rPr>
          <w:rStyle w:val="Titre3Car"/>
        </w:rPr>
        <w:t xml:space="preserve">issues </w:t>
      </w:r>
      <w:r w:rsidRPr="0097510B">
        <w:rPr>
          <w:rStyle w:val="Titre3Car"/>
        </w:rPr>
        <w:t xml:space="preserve">and risks </w:t>
      </w:r>
      <w:r w:rsidR="00DC52DB" w:rsidRPr="0097510B">
        <w:rPr>
          <w:rStyle w:val="Titre3Car"/>
        </w:rPr>
        <w:t xml:space="preserve">arising from the implementation of the proposed project. The analysis will include review of </w:t>
      </w:r>
      <w:r w:rsidRPr="0097510B">
        <w:rPr>
          <w:rStyle w:val="Titre3Car"/>
        </w:rPr>
        <w:t xml:space="preserve">existing environment and social conditions </w:t>
      </w:r>
      <w:r w:rsidR="00DC52DB" w:rsidRPr="0097510B">
        <w:rPr>
          <w:rStyle w:val="Titre3Car"/>
        </w:rPr>
        <w:t>and the policy, strategy and institutional frameworks relevant for safeguarding the environment. A</w:t>
      </w:r>
      <w:r w:rsidRPr="0097510B">
        <w:rPr>
          <w:rStyle w:val="Titre3Car"/>
        </w:rPr>
        <w:t xml:space="preserve"> rapid appraisal process to engage key stakeholders and analyse main environmental and social concerns and issues and establish </w:t>
      </w:r>
      <w:r w:rsidR="003F4409" w:rsidRPr="0097510B">
        <w:rPr>
          <w:rStyle w:val="Titre3Car"/>
        </w:rPr>
        <w:t xml:space="preserve">a broad </w:t>
      </w:r>
      <w:r w:rsidRPr="0097510B">
        <w:rPr>
          <w:rStyle w:val="Titre3Car"/>
        </w:rPr>
        <w:t>environmental baseline conditions and socio-economic profile</w:t>
      </w:r>
      <w:r w:rsidR="00DC52DB" w:rsidRPr="0097510B">
        <w:rPr>
          <w:rStyle w:val="Titre3Car"/>
        </w:rPr>
        <w:t xml:space="preserve"> will be undertaken</w:t>
      </w:r>
      <w:r w:rsidRPr="0097510B">
        <w:rPr>
          <w:rStyle w:val="Titre3Car"/>
        </w:rPr>
        <w:t>.</w:t>
      </w:r>
      <w:r w:rsidR="00DC52DB" w:rsidRPr="0097510B">
        <w:rPr>
          <w:rStyle w:val="Titre3Car"/>
        </w:rPr>
        <w:t xml:space="preserve"> The </w:t>
      </w:r>
      <w:r w:rsidR="003F4409" w:rsidRPr="0097510B">
        <w:rPr>
          <w:rStyle w:val="Titre3Car"/>
        </w:rPr>
        <w:t>environmental and social assessment</w:t>
      </w:r>
      <w:r w:rsidR="00DC52DB" w:rsidRPr="0097510B">
        <w:rPr>
          <w:rStyle w:val="Titre3Car"/>
        </w:rPr>
        <w:t xml:space="preserve"> will provide an outline of </w:t>
      </w:r>
      <w:r w:rsidRPr="0097510B">
        <w:rPr>
          <w:rStyle w:val="Titre3Car"/>
        </w:rPr>
        <w:t xml:space="preserve">the environmental and social management plan </w:t>
      </w:r>
      <w:r w:rsidR="00DC52DB" w:rsidRPr="0097510B">
        <w:rPr>
          <w:rStyle w:val="Titre3Car"/>
        </w:rPr>
        <w:t>and prepare detailed TOR for undertaking the ESIA at feasibility study stage.</w:t>
      </w:r>
      <w:r w:rsidR="003F4409" w:rsidRPr="0097510B">
        <w:rPr>
          <w:rStyle w:val="Titre3Car"/>
        </w:rPr>
        <w:t xml:space="preserve"> It should identify the number of households potentially concerned by relocation</w:t>
      </w:r>
      <w:r w:rsidR="003F4409" w:rsidRPr="0097510B">
        <w:rPr>
          <w:rFonts w:eastAsia="Times New Roman"/>
        </w:rPr>
        <w:t>.</w:t>
      </w:r>
      <w:r w:rsidR="00DC52DB" w:rsidRPr="0097510B">
        <w:rPr>
          <w:rFonts w:eastAsia="Times New Roman"/>
        </w:rPr>
        <w:t xml:space="preserve"> </w:t>
      </w:r>
    </w:p>
    <w:bookmarkEnd w:id="258"/>
    <w:p w14:paraId="7691E9B9" w14:textId="05524FF7" w:rsidR="00BD3B37" w:rsidRDefault="00BD3B37" w:rsidP="00E06141">
      <w:pPr>
        <w:pStyle w:val="Titre3"/>
      </w:pPr>
      <w:r w:rsidRPr="00074B14">
        <w:rPr>
          <w:color w:val="000000" w:themeColor="text1"/>
        </w:rPr>
        <w:t xml:space="preserve"> </w:t>
      </w:r>
      <w:bookmarkStart w:id="259" w:name="_Toc398642115"/>
      <w:bookmarkStart w:id="260" w:name="_Toc427702515"/>
      <w:r w:rsidRPr="00074B14">
        <w:rPr>
          <w:b/>
          <w:color w:val="000000" w:themeColor="text1"/>
        </w:rPr>
        <w:t>Mainstreaming c</w:t>
      </w:r>
      <w:r w:rsidRPr="00074B14">
        <w:rPr>
          <w:b/>
          <w:lang w:bidi="en-US"/>
        </w:rPr>
        <w:t>limate change</w:t>
      </w:r>
      <w:bookmarkEnd w:id="259"/>
      <w:bookmarkEnd w:id="260"/>
      <w:r w:rsidRPr="00074B14">
        <w:rPr>
          <w:b/>
          <w:lang w:bidi="en-US"/>
        </w:rPr>
        <w:t xml:space="preserve"> impact:</w:t>
      </w:r>
      <w:r w:rsidRPr="00A4092F">
        <w:rPr>
          <w:lang w:bidi="en-US"/>
        </w:rPr>
        <w:t xml:space="preserve"> Project specific assessment and evaluation of </w:t>
      </w:r>
      <w:r w:rsidRPr="00074B14">
        <w:t>climate change risks and adaptation measures</w:t>
      </w:r>
      <w:r w:rsidRPr="00A4092F">
        <w:t xml:space="preserve"> will be undertaken based on the results of general basin wide</w:t>
      </w:r>
      <w:r w:rsidR="00B523EC">
        <w:t xml:space="preserve"> and prefeasibility analysis. R</w:t>
      </w:r>
      <w:r w:rsidRPr="00074B14">
        <w:t xml:space="preserve">isk management </w:t>
      </w:r>
      <w:r w:rsidRPr="00A4092F">
        <w:t xml:space="preserve">strategy </w:t>
      </w:r>
      <w:r w:rsidRPr="00074B14">
        <w:t xml:space="preserve">and adaptation measures </w:t>
      </w:r>
      <w:r w:rsidRPr="00A4092F">
        <w:t xml:space="preserve">will be developed and </w:t>
      </w:r>
      <w:r w:rsidRPr="00074B14">
        <w:t>integrated into the project design and implementation plans.</w:t>
      </w:r>
      <w:bookmarkStart w:id="261" w:name="_Toc427702517"/>
    </w:p>
    <w:p w14:paraId="2C0CCCA0" w14:textId="067B0345" w:rsidR="00BD3B37" w:rsidRPr="00074B14" w:rsidRDefault="00BD3B37" w:rsidP="00E06141">
      <w:pPr>
        <w:pStyle w:val="Titre3"/>
        <w:rPr>
          <w:sz w:val="28"/>
        </w:rPr>
      </w:pPr>
      <w:r w:rsidRPr="00074B14">
        <w:rPr>
          <w:b/>
          <w:lang w:bidi="en-US"/>
        </w:rPr>
        <w:t>Project implementation planning:</w:t>
      </w:r>
      <w:r w:rsidRPr="00074B14">
        <w:rPr>
          <w:lang w:bidi="en-US"/>
        </w:rPr>
        <w:t xml:space="preserve"> </w:t>
      </w:r>
      <w:r w:rsidR="00B523EC">
        <w:rPr>
          <w:lang w:bidi="en-US"/>
        </w:rPr>
        <w:t>Preliminary c</w:t>
      </w:r>
      <w:r w:rsidRPr="00074B14">
        <w:rPr>
          <w:lang w:bidi="en-US"/>
        </w:rPr>
        <w:t>onstruction plans and implementation schedule</w:t>
      </w:r>
      <w:bookmarkEnd w:id="261"/>
      <w:r w:rsidRPr="00074B14">
        <w:rPr>
          <w:lang w:bidi="en-US"/>
        </w:rPr>
        <w:t xml:space="preserve"> for infrastructure development will be prepared. This will identify the main construction components with </w:t>
      </w:r>
      <w:r>
        <w:rPr>
          <w:lang w:bidi="en-US"/>
        </w:rPr>
        <w:t xml:space="preserve">the </w:t>
      </w:r>
      <w:r w:rsidRPr="00074B14">
        <w:rPr>
          <w:lang w:bidi="en-US"/>
        </w:rPr>
        <w:t>methodology, material, technology</w:t>
      </w:r>
      <w:r>
        <w:rPr>
          <w:lang w:bidi="en-US"/>
        </w:rPr>
        <w:t xml:space="preserve">, workflow </w:t>
      </w:r>
      <w:r w:rsidRPr="00074B14">
        <w:rPr>
          <w:lang w:bidi="en-US"/>
        </w:rPr>
        <w:t xml:space="preserve">  </w:t>
      </w:r>
      <w:r>
        <w:rPr>
          <w:lang w:bidi="en-US"/>
        </w:rPr>
        <w:t xml:space="preserve">and schedule required to develop the project. </w:t>
      </w:r>
    </w:p>
    <w:p w14:paraId="2978E054" w14:textId="77777777" w:rsidR="00BD3B37" w:rsidRDefault="00BD3B37" w:rsidP="00E06141">
      <w:pPr>
        <w:pStyle w:val="Titre3"/>
      </w:pPr>
      <w:bookmarkStart w:id="262" w:name="_Toc427702518"/>
      <w:r w:rsidRPr="00074B14">
        <w:rPr>
          <w:b/>
          <w:lang w:bidi="en-US"/>
        </w:rPr>
        <w:t>Institutional analysis</w:t>
      </w:r>
      <w:bookmarkEnd w:id="262"/>
      <w:r w:rsidRPr="00074B14">
        <w:rPr>
          <w:b/>
          <w:lang w:bidi="en-US"/>
        </w:rPr>
        <w:t xml:space="preserve">: </w:t>
      </w:r>
      <w:r w:rsidRPr="00074B14">
        <w:rPr>
          <w:lang w:bidi="en-US"/>
        </w:rPr>
        <w:t>Assess and develop the</w:t>
      </w:r>
      <w:r w:rsidRPr="00F27157">
        <w:rPr>
          <w:b/>
          <w:lang w:bidi="en-US"/>
        </w:rPr>
        <w:t xml:space="preserve"> </w:t>
      </w:r>
      <w:r w:rsidRPr="00074B14">
        <w:t xml:space="preserve">institutional arrangements </w:t>
      </w:r>
      <w:r w:rsidRPr="00F27157">
        <w:t xml:space="preserve">required for </w:t>
      </w:r>
      <w:r w:rsidRPr="00F27157">
        <w:lastRenderedPageBreak/>
        <w:t xml:space="preserve">project </w:t>
      </w:r>
      <w:r w:rsidRPr="00751130">
        <w:t xml:space="preserve">implementation and operation in the framework of the national and river basin institutional set-ups. </w:t>
      </w:r>
      <w:r w:rsidRPr="00F27157">
        <w:t xml:space="preserve">Development of institutional arrangement will include elaboration of the legal and regulatory framework, stakeholders’ engagement, coordination and monitoring with the organizational structure, the broad human resources and budget requirement necessary for the project implementation, </w:t>
      </w:r>
      <w:r w:rsidRPr="00074B14">
        <w:t xml:space="preserve">operation </w:t>
      </w:r>
      <w:r>
        <w:t>and production on sustainable manner.</w:t>
      </w:r>
      <w:r w:rsidRPr="00F27157">
        <w:t xml:space="preserve">  </w:t>
      </w:r>
    </w:p>
    <w:p w14:paraId="267404EB" w14:textId="0FFAA378" w:rsidR="00BD3B37" w:rsidRPr="00074B14" w:rsidRDefault="00BD3B37" w:rsidP="00E06141">
      <w:pPr>
        <w:pStyle w:val="Titre3"/>
      </w:pPr>
      <w:r w:rsidRPr="00074B14">
        <w:rPr>
          <w:b/>
        </w:rPr>
        <w:t>Cost benefit analysis:</w:t>
      </w:r>
      <w:r w:rsidRPr="00074B14">
        <w:t xml:space="preserve"> Assessment and analysis of the cost and benefit for the </w:t>
      </w:r>
      <w:r w:rsidR="006E6258" w:rsidRPr="00074B14">
        <w:t>with</w:t>
      </w:r>
      <w:r w:rsidRPr="00074B14">
        <w:t xml:space="preserve"> and with</w:t>
      </w:r>
      <w:r w:rsidR="006E6258">
        <w:t>out</w:t>
      </w:r>
      <w:r w:rsidRPr="00074B14">
        <w:t xml:space="preserve"> project </w:t>
      </w:r>
      <w:r w:rsidR="003F4409">
        <w:t xml:space="preserve">situations </w:t>
      </w:r>
      <w:r w:rsidRPr="00074B14">
        <w:t xml:space="preserve">will be made to establish the incremental net benefit arising project investment as well as the sustainability positive impact over a long-term time horizon. </w:t>
      </w:r>
      <w:r w:rsidR="00B523EC">
        <w:t xml:space="preserve">Preliminary </w:t>
      </w:r>
      <w:r w:rsidRPr="00074B14">
        <w:t xml:space="preserve">Financial </w:t>
      </w:r>
      <w:r>
        <w:t xml:space="preserve">and economic </w:t>
      </w:r>
      <w:r w:rsidRPr="00074B14">
        <w:t xml:space="preserve">cost estimate will be made for the various project component with schedule of expenditure for capital, replacement, operation and maintenance and management costs for all activities and services. </w:t>
      </w:r>
      <w:r>
        <w:t>E</w:t>
      </w:r>
      <w:r w:rsidRPr="00074B14">
        <w:t>stimates of project benefits</w:t>
      </w:r>
      <w:r>
        <w:t xml:space="preserve"> in</w:t>
      </w:r>
      <w:r w:rsidRPr="00074B14">
        <w:t>clude direct</w:t>
      </w:r>
      <w:r>
        <w:t xml:space="preserve"> and </w:t>
      </w:r>
      <w:r w:rsidRPr="00074B14">
        <w:t>indirect benefits</w:t>
      </w:r>
      <w:r>
        <w:t xml:space="preserve">; </w:t>
      </w:r>
      <w:r w:rsidRPr="00074B14">
        <w:t xml:space="preserve">tangible </w:t>
      </w:r>
      <w:r>
        <w:t xml:space="preserve">and intangible </w:t>
      </w:r>
      <w:r w:rsidRPr="00074B14">
        <w:t xml:space="preserve">benefits </w:t>
      </w:r>
      <w:r>
        <w:t xml:space="preserve">and </w:t>
      </w:r>
      <w:r w:rsidRPr="00074B14">
        <w:t>secondary benefits</w:t>
      </w:r>
      <w:r>
        <w:t xml:space="preserve"> related to the project</w:t>
      </w:r>
      <w:r w:rsidR="003F4409">
        <w:t xml:space="preserve"> as well as externalities</w:t>
      </w:r>
      <w:r>
        <w:t xml:space="preserve">. </w:t>
      </w:r>
      <w:r w:rsidRPr="00074B14">
        <w:t xml:space="preserve">Analysis should include sensitivity tests for different critical parameters </w:t>
      </w:r>
      <w:r>
        <w:t xml:space="preserve">including climate </w:t>
      </w:r>
      <w:r w:rsidR="006E6258">
        <w:t xml:space="preserve">variability and </w:t>
      </w:r>
      <w:r>
        <w:t>change impact.</w:t>
      </w:r>
      <w:r w:rsidRPr="00074B14">
        <w:t xml:space="preserve"> </w:t>
      </w:r>
      <w:r w:rsidR="003F4409">
        <w:t>The economic analysis will be conducted in economic prices through the estimation of individualised conversion factors.</w:t>
      </w:r>
    </w:p>
    <w:p w14:paraId="4BED6D62" w14:textId="44652E19" w:rsidR="00BD3B37" w:rsidRDefault="003F4409" w:rsidP="00E06141">
      <w:pPr>
        <w:pStyle w:val="Titre3"/>
      </w:pPr>
      <w:r>
        <w:rPr>
          <w:b/>
          <w:lang w:bidi="en-US"/>
        </w:rPr>
        <w:t>F</w:t>
      </w:r>
      <w:r w:rsidR="00BD3B37" w:rsidRPr="009F7766">
        <w:rPr>
          <w:b/>
          <w:lang w:bidi="en-US"/>
        </w:rPr>
        <w:t>inancial</w:t>
      </w:r>
      <w:r w:rsidR="00BD3B37" w:rsidRPr="009F7766">
        <w:rPr>
          <w:b/>
          <w:lang w:val="en-US" w:bidi="en-US"/>
        </w:rPr>
        <w:t xml:space="preserve"> </w:t>
      </w:r>
      <w:r w:rsidR="00BD3B37" w:rsidRPr="009F7766">
        <w:rPr>
          <w:b/>
          <w:lang w:bidi="en-US"/>
        </w:rPr>
        <w:t>analysis</w:t>
      </w:r>
      <w:r w:rsidR="0097104B">
        <w:rPr>
          <w:b/>
          <w:lang w:bidi="en-US"/>
        </w:rPr>
        <w:t xml:space="preserve"> and financing plan</w:t>
      </w:r>
      <w:r w:rsidR="00BD3B37" w:rsidRPr="009F7766">
        <w:rPr>
          <w:b/>
          <w:lang w:bidi="en-US"/>
        </w:rPr>
        <w:t>:</w:t>
      </w:r>
      <w:r>
        <w:rPr>
          <w:b/>
          <w:lang w:bidi="en-US"/>
        </w:rPr>
        <w:t xml:space="preserve"> </w:t>
      </w:r>
      <w:r>
        <w:rPr>
          <w:lang w:bidi="en-US"/>
        </w:rPr>
        <w:t xml:space="preserve">the PPP </w:t>
      </w:r>
      <w:r w:rsidR="006E5CC5">
        <w:rPr>
          <w:lang w:bidi="en-US"/>
        </w:rPr>
        <w:t>feasibility</w:t>
      </w:r>
      <w:r>
        <w:rPr>
          <w:lang w:bidi="en-US"/>
        </w:rPr>
        <w:t xml:space="preserve"> carried out under </w:t>
      </w:r>
      <w:r w:rsidR="00E1751A">
        <w:rPr>
          <w:lang w:bidi="en-US"/>
        </w:rPr>
        <w:t xml:space="preserve">the investment strategy </w:t>
      </w:r>
      <w:r w:rsidR="006E6258">
        <w:rPr>
          <w:lang w:bidi="en-US"/>
        </w:rPr>
        <w:t xml:space="preserve">and plan </w:t>
      </w:r>
      <w:r w:rsidR="00E1751A">
        <w:rPr>
          <w:lang w:bidi="en-US"/>
        </w:rPr>
        <w:t>will be refined through the development of a detailed financial model</w:t>
      </w:r>
      <w:r w:rsidR="00BD3B37" w:rsidRPr="009F7766">
        <w:t xml:space="preserve"> to determine the </w:t>
      </w:r>
      <w:r w:rsidR="00E1751A">
        <w:t>financial IRR and equity IRR. If the PPP reveals feasible</w:t>
      </w:r>
      <w:r w:rsidR="0097104B">
        <w:t xml:space="preserve"> the consultant will propose an institutional structuration and a financing plan.</w:t>
      </w:r>
    </w:p>
    <w:p w14:paraId="6CABD343" w14:textId="207076ED" w:rsidR="00315609" w:rsidRPr="00315609" w:rsidRDefault="00315609" w:rsidP="00EA2E1E">
      <w:pPr>
        <w:pStyle w:val="Titre3"/>
        <w:spacing w:after="0"/>
        <w:rPr>
          <w:rFonts w:cs="Times New Roman"/>
        </w:rPr>
      </w:pPr>
      <w:r w:rsidRPr="00221426">
        <w:rPr>
          <w:rFonts w:cs="Times New Roman"/>
        </w:rPr>
        <w:t xml:space="preserve">The cost of the geotechnical and topographic investigations cannot be </w:t>
      </w:r>
      <w:r w:rsidRPr="00103652">
        <w:rPr>
          <w:rFonts w:cs="Times New Roman"/>
        </w:rPr>
        <w:t>easily</w:t>
      </w:r>
      <w:r w:rsidRPr="00221426">
        <w:rPr>
          <w:rFonts w:cs="Times New Roman"/>
        </w:rPr>
        <w:t xml:space="preserve"> estimated as long as the project to be studied at </w:t>
      </w:r>
      <w:r w:rsidR="006E5CC5">
        <w:rPr>
          <w:rFonts w:cs="Times New Roman"/>
        </w:rPr>
        <w:t>feasibility</w:t>
      </w:r>
      <w:r w:rsidRPr="00103652">
        <w:rPr>
          <w:rFonts w:cs="Times New Roman"/>
        </w:rPr>
        <w:t xml:space="preserve"> stage is not identified. The consultant should </w:t>
      </w:r>
      <w:r>
        <w:rPr>
          <w:rFonts w:cs="Times New Roman"/>
        </w:rPr>
        <w:t>therefor</w:t>
      </w:r>
      <w:r w:rsidR="006E6258">
        <w:rPr>
          <w:rFonts w:cs="Times New Roman"/>
        </w:rPr>
        <w:t>e</w:t>
      </w:r>
      <w:r>
        <w:rPr>
          <w:rFonts w:cs="Times New Roman"/>
        </w:rPr>
        <w:t xml:space="preserve"> </w:t>
      </w:r>
      <w:r w:rsidRPr="00103652">
        <w:rPr>
          <w:rFonts w:cs="Times New Roman"/>
        </w:rPr>
        <w:t>consider for its financial bid a provisional sum of €260 000. Once the project is identified, the consultant will propose and cost a programme of investigation</w:t>
      </w:r>
      <w:r w:rsidRPr="00B221E0">
        <w:rPr>
          <w:rFonts w:cs="Times New Roman"/>
        </w:rPr>
        <w:t>s to be validated by ORASECOM, and will</w:t>
      </w:r>
      <w:r w:rsidRPr="00683309">
        <w:rPr>
          <w:rFonts w:cs="Times New Roman"/>
        </w:rPr>
        <w:t xml:space="preserve"> </w:t>
      </w:r>
      <w:r w:rsidRPr="00221426">
        <w:rPr>
          <w:rFonts w:cs="Times New Roman"/>
        </w:rPr>
        <w:t>launch a competitive procurement process with at least three quotations received. The procurement process</w:t>
      </w:r>
      <w:r>
        <w:rPr>
          <w:rFonts w:cs="Times New Roman"/>
        </w:rPr>
        <w:t xml:space="preserve"> and its results</w:t>
      </w:r>
      <w:r w:rsidRPr="00103652">
        <w:rPr>
          <w:rFonts w:cs="Times New Roman"/>
        </w:rPr>
        <w:t xml:space="preserve"> will have to be validated by ORASECOM. </w:t>
      </w:r>
    </w:p>
    <w:p w14:paraId="56D9B326" w14:textId="77777777" w:rsidR="008624A2" w:rsidRPr="008624A2" w:rsidRDefault="008624A2" w:rsidP="008624A2"/>
    <w:p w14:paraId="3A7DBE3D" w14:textId="77777777" w:rsidR="003E3654" w:rsidRPr="00633F11" w:rsidRDefault="003E3654" w:rsidP="002B2E99">
      <w:pPr>
        <w:pStyle w:val="Titre1"/>
        <w:numPr>
          <w:ilvl w:val="0"/>
          <w:numId w:val="20"/>
        </w:numPr>
        <w:spacing w:before="0"/>
        <w:rPr>
          <w:rFonts w:cs="Times New Roman"/>
          <w:color w:val="auto"/>
          <w:szCs w:val="24"/>
        </w:rPr>
      </w:pPr>
      <w:bookmarkStart w:id="263" w:name="_Toc437894399"/>
      <w:bookmarkStart w:id="264" w:name="_Toc454550120"/>
      <w:bookmarkStart w:id="265" w:name="_Toc456524776"/>
      <w:bookmarkStart w:id="266" w:name="_Toc456602200"/>
      <w:bookmarkStart w:id="267" w:name="_Toc460341400"/>
      <w:bookmarkStart w:id="268" w:name="_Toc460341743"/>
      <w:bookmarkStart w:id="269" w:name="_Toc464574469"/>
      <w:r w:rsidRPr="00633F11">
        <w:rPr>
          <w:rFonts w:cs="Times New Roman"/>
          <w:color w:val="auto"/>
          <w:szCs w:val="24"/>
        </w:rPr>
        <w:t>Organisation and Management</w:t>
      </w:r>
      <w:bookmarkEnd w:id="263"/>
      <w:bookmarkEnd w:id="264"/>
      <w:bookmarkEnd w:id="265"/>
      <w:bookmarkEnd w:id="266"/>
      <w:bookmarkEnd w:id="267"/>
      <w:bookmarkEnd w:id="268"/>
      <w:bookmarkEnd w:id="269"/>
      <w:r w:rsidRPr="00633F11">
        <w:rPr>
          <w:rFonts w:cs="Times New Roman"/>
          <w:color w:val="auto"/>
          <w:szCs w:val="24"/>
        </w:rPr>
        <w:t xml:space="preserve"> </w:t>
      </w:r>
    </w:p>
    <w:p w14:paraId="3B25A3E5" w14:textId="77777777" w:rsidR="003E3654" w:rsidRPr="00633F11" w:rsidRDefault="003E3654" w:rsidP="002B2E99">
      <w:pPr>
        <w:pStyle w:val="Titre2"/>
        <w:numPr>
          <w:ilvl w:val="1"/>
          <w:numId w:val="20"/>
        </w:numPr>
        <w:rPr>
          <w:rFonts w:cs="Times New Roman"/>
          <w:szCs w:val="24"/>
        </w:rPr>
      </w:pPr>
      <w:bookmarkStart w:id="270" w:name="_Toc295401211"/>
      <w:bookmarkStart w:id="271" w:name="_Toc295401283"/>
      <w:bookmarkStart w:id="272" w:name="_Toc295401431"/>
      <w:bookmarkStart w:id="273" w:name="_Toc389234138"/>
      <w:bookmarkStart w:id="274" w:name="_Toc389464249"/>
      <w:bookmarkStart w:id="275" w:name="_Toc391541334"/>
      <w:bookmarkStart w:id="276" w:name="_Toc393792838"/>
      <w:bookmarkStart w:id="277" w:name="_Toc393793081"/>
      <w:bookmarkStart w:id="278" w:name="_Toc393807649"/>
      <w:bookmarkStart w:id="279" w:name="_Toc393901155"/>
      <w:bookmarkStart w:id="280" w:name="_Toc394667767"/>
      <w:bookmarkStart w:id="281" w:name="_Toc437894400"/>
      <w:bookmarkStart w:id="282" w:name="_Toc454550121"/>
      <w:bookmarkStart w:id="283" w:name="_Toc456524777"/>
      <w:bookmarkStart w:id="284" w:name="_Toc456602201"/>
      <w:bookmarkStart w:id="285" w:name="_Toc460341401"/>
      <w:bookmarkStart w:id="286" w:name="_Toc460341744"/>
      <w:bookmarkStart w:id="287" w:name="_Toc464574470"/>
      <w:bookmarkEnd w:id="270"/>
      <w:bookmarkEnd w:id="271"/>
      <w:bookmarkEnd w:id="272"/>
      <w:r w:rsidRPr="00633F11">
        <w:rPr>
          <w:rFonts w:cs="Times New Roman"/>
          <w:szCs w:val="24"/>
        </w:rPr>
        <w:t>Implementation Arrangement</w:t>
      </w:r>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4F37E3F4" w14:textId="738B8F5C" w:rsidR="003E3654" w:rsidRPr="00633F11" w:rsidRDefault="003E3654" w:rsidP="003E3654">
      <w:pPr>
        <w:pStyle w:val="Titre3"/>
        <w:rPr>
          <w:rFonts w:cs="Times New Roman"/>
        </w:rPr>
      </w:pPr>
      <w:r w:rsidRPr="00633F11">
        <w:rPr>
          <w:rFonts w:cs="Times New Roman"/>
        </w:rPr>
        <w:t xml:space="preserve">The ORASECOM Secretariat is </w:t>
      </w:r>
      <w:r w:rsidR="00187162" w:rsidRPr="00633F11">
        <w:rPr>
          <w:rFonts w:cs="Times New Roman"/>
        </w:rPr>
        <w:t>the Executing</w:t>
      </w:r>
      <w:r w:rsidRPr="00633F11">
        <w:rPr>
          <w:rFonts w:cs="Times New Roman"/>
        </w:rPr>
        <w:t xml:space="preserve"> Agency of the Project. ORASECOM is a river basin organisation established by Botswana, Lesotho, Namibia and South Africa by </w:t>
      </w:r>
      <w:r w:rsidR="006E6258" w:rsidRPr="00633F11">
        <w:rPr>
          <w:rFonts w:cs="Times New Roman"/>
        </w:rPr>
        <w:t xml:space="preserve">Agreement </w:t>
      </w:r>
      <w:r w:rsidRPr="00633F11">
        <w:rPr>
          <w:rFonts w:cs="Times New Roman"/>
        </w:rPr>
        <w:t xml:space="preserve">signed in 2000 within the framework of the SADC Protocol on Shared Watercourses. ORASECOM was established to advise the Member States on the </w:t>
      </w:r>
      <w:r w:rsidR="00897C10">
        <w:rPr>
          <w:rFonts w:cs="Times New Roman"/>
        </w:rPr>
        <w:t xml:space="preserve">development, </w:t>
      </w:r>
      <w:r w:rsidRPr="00633F11">
        <w:rPr>
          <w:rFonts w:cs="Times New Roman"/>
        </w:rPr>
        <w:t xml:space="preserve">utilisation, </w:t>
      </w:r>
      <w:r w:rsidR="00897C10">
        <w:rPr>
          <w:rFonts w:cs="Times New Roman"/>
        </w:rPr>
        <w:t xml:space="preserve">and </w:t>
      </w:r>
      <w:r w:rsidRPr="00633F11">
        <w:rPr>
          <w:rFonts w:cs="Times New Roman"/>
        </w:rPr>
        <w:t xml:space="preserve">conservation of the water resources of the Orange-Senqu </w:t>
      </w:r>
      <w:r w:rsidR="00897C10">
        <w:rPr>
          <w:rFonts w:cs="Times New Roman"/>
        </w:rPr>
        <w:t xml:space="preserve">River </w:t>
      </w:r>
      <w:r w:rsidR="00897C10" w:rsidRPr="00633F11">
        <w:rPr>
          <w:rFonts w:cs="Times New Roman"/>
        </w:rPr>
        <w:t>Basin</w:t>
      </w:r>
      <w:r w:rsidRPr="00633F11">
        <w:rPr>
          <w:rFonts w:cs="Times New Roman"/>
        </w:rPr>
        <w:t xml:space="preserve">. The highest body of </w:t>
      </w:r>
      <w:r w:rsidR="0012307A">
        <w:rPr>
          <w:rFonts w:cs="Times New Roman"/>
        </w:rPr>
        <w:t xml:space="preserve">ORASECOM </w:t>
      </w:r>
      <w:r w:rsidRPr="00633F11">
        <w:rPr>
          <w:rFonts w:cs="Times New Roman"/>
        </w:rPr>
        <w:t xml:space="preserve">is the Council of </w:t>
      </w:r>
      <w:r w:rsidR="0012307A" w:rsidRPr="00633F11">
        <w:rPr>
          <w:rFonts w:cs="Times New Roman"/>
        </w:rPr>
        <w:t>Commissio</w:t>
      </w:r>
      <w:r w:rsidR="0012307A">
        <w:rPr>
          <w:rFonts w:cs="Times New Roman"/>
        </w:rPr>
        <w:t xml:space="preserve">ner constituted by </w:t>
      </w:r>
      <w:r w:rsidRPr="00633F11">
        <w:rPr>
          <w:rFonts w:cs="Times New Roman"/>
        </w:rPr>
        <w:t xml:space="preserve">ministers delegated by the Members States. The Council is supported by various technical Task Teams and the permanent Secretariat with its head office in Pretoria, South Africa. </w:t>
      </w:r>
      <w:r w:rsidR="00897C10">
        <w:rPr>
          <w:rFonts w:cs="Times New Roman"/>
        </w:rPr>
        <w:t>The Agreement is being revised and is proposing the Forum of the Parties (Ministers) to be highest decision making body of ORASECOM.</w:t>
      </w:r>
    </w:p>
    <w:p w14:paraId="2477DB29" w14:textId="77777777" w:rsidR="003E3654" w:rsidRPr="00633F11" w:rsidRDefault="003E3654" w:rsidP="003E3654">
      <w:pPr>
        <w:pStyle w:val="Titre3"/>
        <w:rPr>
          <w:rFonts w:cs="Times New Roman"/>
        </w:rPr>
      </w:pPr>
      <w:r w:rsidRPr="00633F11">
        <w:rPr>
          <w:rFonts w:cs="Times New Roman"/>
        </w:rPr>
        <w:t xml:space="preserve">The Secretariat is responsible for programme coordination, programme development, management and implementation of the Council decisions. The Secretariat is headed by an Executive Secretary who is an ex officio member of Council with responsibility for Strategic programme management; direction, planning and guidance, quality assurance, resources mobilisation and collaboration with partners and stakeholders. </w:t>
      </w:r>
    </w:p>
    <w:p w14:paraId="41BC0E73" w14:textId="577A35B6" w:rsidR="003E3654" w:rsidRPr="00E1359C" w:rsidRDefault="003E3654" w:rsidP="00E1359C">
      <w:pPr>
        <w:pStyle w:val="Titre3"/>
      </w:pPr>
      <w:r w:rsidRPr="00E1359C">
        <w:t xml:space="preserve">A Project Implementation Unit (PIU) headed </w:t>
      </w:r>
      <w:r w:rsidR="00897C10">
        <w:t xml:space="preserve">by the </w:t>
      </w:r>
      <w:r w:rsidRPr="00E1359C">
        <w:t xml:space="preserve">Project Manager will be established </w:t>
      </w:r>
      <w:r w:rsidRPr="00E1359C">
        <w:lastRenderedPageBreak/>
        <w:t xml:space="preserve">under the Executive Secretary of ORASECOM. The main responsibility of the Project Manager will </w:t>
      </w:r>
      <w:r w:rsidR="00187162" w:rsidRPr="00E1359C">
        <w:t>be to</w:t>
      </w:r>
      <w:r w:rsidRPr="00E1359C">
        <w:t xml:space="preserve"> oversee the implementation of all aspects of the Project and be fully responsible for its day to day management. </w:t>
      </w:r>
      <w:r w:rsidR="0012307A" w:rsidRPr="00E1359C">
        <w:t>The PM will</w:t>
      </w:r>
      <w:r w:rsidRPr="00E1359C">
        <w:t xml:space="preserve"> report </w:t>
      </w:r>
      <w:r w:rsidR="00897C10">
        <w:t xml:space="preserve">and </w:t>
      </w:r>
      <w:r w:rsidRPr="00E1359C">
        <w:t xml:space="preserve">oversee the activities of the consulting firm and facilitates and coordinate the support and inputs required from the ORASECOM </w:t>
      </w:r>
      <w:r w:rsidR="00897C10">
        <w:t>and the State Parties/Member States</w:t>
      </w:r>
      <w:r w:rsidRPr="00E1359C">
        <w:t xml:space="preserve">. </w:t>
      </w:r>
    </w:p>
    <w:p w14:paraId="3B14BFE2" w14:textId="25DAEDB0" w:rsidR="003E3654" w:rsidRPr="0012307A" w:rsidRDefault="003E3654" w:rsidP="00E1359C">
      <w:pPr>
        <w:pStyle w:val="Titre3"/>
      </w:pPr>
      <w:r w:rsidRPr="00E1359C">
        <w:t xml:space="preserve">Project steering, validation and adoption of outputs will be assured by </w:t>
      </w:r>
      <w:r w:rsidR="00897C10">
        <w:t xml:space="preserve">the </w:t>
      </w:r>
      <w:r w:rsidRPr="00E1359C">
        <w:t xml:space="preserve">ORASECOM Council of Commissioners which will provide </w:t>
      </w:r>
      <w:r w:rsidR="00897C10">
        <w:t xml:space="preserve">policy </w:t>
      </w:r>
      <w:r w:rsidRPr="00E1359C">
        <w:t xml:space="preserve">and strategic guidance and approve and adopt </w:t>
      </w:r>
      <w:r w:rsidR="00897C10">
        <w:t xml:space="preserve">the </w:t>
      </w:r>
      <w:r w:rsidRPr="00E1359C">
        <w:t>out</w:t>
      </w:r>
      <w:r w:rsidR="00897C10">
        <w:t>puts</w:t>
      </w:r>
      <w:r w:rsidRPr="00E1359C">
        <w:t>. The ORASECOM</w:t>
      </w:r>
      <w:r w:rsidR="00897C10">
        <w:t>’s</w:t>
      </w:r>
      <w:r w:rsidRPr="00E1359C">
        <w:t xml:space="preserve"> Task Team </w:t>
      </w:r>
      <w:r w:rsidR="00897C10">
        <w:t>(</w:t>
      </w:r>
      <w:r w:rsidR="00897C10" w:rsidRPr="00E1359C">
        <w:t>Technical</w:t>
      </w:r>
      <w:r w:rsidR="00897C10">
        <w:t>, Communications, and Finance)</w:t>
      </w:r>
      <w:r w:rsidR="00897C10" w:rsidRPr="00E1359C">
        <w:t xml:space="preserve"> will</w:t>
      </w:r>
      <w:r w:rsidRPr="00E1359C">
        <w:t xml:space="preserve"> be responsible for providing project oversight, steering and guidance. A Technical Advisory Panel consisting of qualified and experienced professionals will be established to support the Task Team with respect to the technical and scientific integrity of the study</w:t>
      </w:r>
      <w:r w:rsidRPr="0012307A">
        <w:t xml:space="preserve">. </w:t>
      </w:r>
    </w:p>
    <w:p w14:paraId="7C86FB56" w14:textId="2757DF6E" w:rsidR="0012307A" w:rsidRPr="003F508A" w:rsidRDefault="003E3654" w:rsidP="003E3654">
      <w:pPr>
        <w:pStyle w:val="Titre3"/>
        <w:keepLines/>
        <w:rPr>
          <w:rFonts w:cs="Times New Roman"/>
        </w:rPr>
      </w:pPr>
      <w:r w:rsidRPr="0012307A">
        <w:rPr>
          <w:rFonts w:cs="Times New Roman"/>
        </w:rPr>
        <w:t>A stakeholders’ consultation platform will be established with members from concerned government representatives, NGOs, private sector, local government and communities, cooperating partners, research institutions, bilateral</w:t>
      </w:r>
      <w:r w:rsidR="00897C10">
        <w:rPr>
          <w:rFonts w:cs="Times New Roman"/>
        </w:rPr>
        <w:t>, multilateral</w:t>
      </w:r>
      <w:r w:rsidRPr="0012307A">
        <w:rPr>
          <w:rFonts w:cs="Times New Roman"/>
        </w:rPr>
        <w:t xml:space="preserve"> and regional bodies, parliamentarian etc. </w:t>
      </w:r>
    </w:p>
    <w:p w14:paraId="52FF09D1" w14:textId="325771F7" w:rsidR="003E3654" w:rsidRPr="00633F11" w:rsidRDefault="003E3654" w:rsidP="003E3654">
      <w:pPr>
        <w:pStyle w:val="Titre3"/>
        <w:keepLines/>
        <w:rPr>
          <w:rFonts w:cs="Times New Roman"/>
        </w:rPr>
      </w:pPr>
      <w:r w:rsidRPr="00633F11">
        <w:rPr>
          <w:rFonts w:cs="Times New Roman"/>
        </w:rPr>
        <w:t xml:space="preserve">The investment strategy </w:t>
      </w:r>
      <w:r w:rsidR="0012307A">
        <w:rPr>
          <w:rFonts w:cs="Times New Roman"/>
        </w:rPr>
        <w:t xml:space="preserve">and </w:t>
      </w:r>
      <w:r w:rsidR="00897C10">
        <w:rPr>
          <w:rFonts w:cs="Times New Roman"/>
        </w:rPr>
        <w:t xml:space="preserve">plan along with </w:t>
      </w:r>
      <w:r w:rsidR="0012307A">
        <w:rPr>
          <w:rFonts w:cs="Times New Roman"/>
        </w:rPr>
        <w:t xml:space="preserve">project </w:t>
      </w:r>
      <w:r w:rsidRPr="00633F11">
        <w:rPr>
          <w:rFonts w:cs="Times New Roman"/>
        </w:rPr>
        <w:t xml:space="preserve">preparation will be implemented over a period of </w:t>
      </w:r>
      <w:r w:rsidR="0012307A">
        <w:rPr>
          <w:rFonts w:cs="Times New Roman"/>
        </w:rPr>
        <w:t>24</w:t>
      </w:r>
      <w:r w:rsidR="0012307A" w:rsidRPr="00633F11">
        <w:rPr>
          <w:rFonts w:cs="Times New Roman"/>
        </w:rPr>
        <w:t xml:space="preserve"> </w:t>
      </w:r>
      <w:r w:rsidRPr="00633F11">
        <w:rPr>
          <w:rFonts w:cs="Times New Roman"/>
        </w:rPr>
        <w:t xml:space="preserve">months from date of </w:t>
      </w:r>
      <w:r w:rsidR="00897C10">
        <w:rPr>
          <w:rFonts w:cs="Times New Roman"/>
        </w:rPr>
        <w:t xml:space="preserve">consultancy </w:t>
      </w:r>
      <w:r w:rsidRPr="00633F11">
        <w:rPr>
          <w:rFonts w:cs="Times New Roman"/>
        </w:rPr>
        <w:t xml:space="preserve">contract signature. The main tasks and timing of events </w:t>
      </w:r>
      <w:r w:rsidR="0012307A">
        <w:rPr>
          <w:rFonts w:cs="Times New Roman"/>
        </w:rPr>
        <w:t>are provided in the table below.</w:t>
      </w:r>
      <w:r w:rsidRPr="00633F11">
        <w:rPr>
          <w:rFonts w:cs="Times New Roman"/>
        </w:rPr>
        <w:t xml:space="preserve"> </w:t>
      </w:r>
    </w:p>
    <w:p w14:paraId="1D287065" w14:textId="305D4C3F" w:rsidR="003E3654" w:rsidRDefault="003E3654" w:rsidP="003E3654">
      <w:pPr>
        <w:rPr>
          <w:rFonts w:ascii="Times New Roman" w:hAnsi="Times New Roman" w:cs="Times New Roman"/>
          <w:sz w:val="24"/>
          <w:szCs w:val="24"/>
        </w:rPr>
      </w:pPr>
    </w:p>
    <w:tbl>
      <w:tblPr>
        <w:tblStyle w:val="Grilledutableau"/>
        <w:tblW w:w="0" w:type="auto"/>
        <w:jc w:val="center"/>
        <w:tblLook w:val="04A0" w:firstRow="1" w:lastRow="0" w:firstColumn="1" w:lastColumn="0" w:noHBand="0" w:noVBand="1"/>
      </w:tblPr>
      <w:tblGrid>
        <w:gridCol w:w="656"/>
        <w:gridCol w:w="6359"/>
        <w:gridCol w:w="1530"/>
      </w:tblGrid>
      <w:tr w:rsidR="00413C85" w:rsidRPr="005323E6" w14:paraId="143938EB" w14:textId="77777777" w:rsidTr="00D974E8">
        <w:trPr>
          <w:jc w:val="center"/>
        </w:trPr>
        <w:tc>
          <w:tcPr>
            <w:tcW w:w="656" w:type="dxa"/>
            <w:tcBorders>
              <w:bottom w:val="single" w:sz="4" w:space="0" w:color="auto"/>
            </w:tcBorders>
          </w:tcPr>
          <w:p w14:paraId="0C42FDF5" w14:textId="77777777" w:rsidR="00413C85" w:rsidRPr="00FD4060" w:rsidRDefault="00413C85" w:rsidP="00D974E8">
            <w:pPr>
              <w:rPr>
                <w:rFonts w:ascii="Times New Roman" w:hAnsi="Times New Roman" w:cs="Times New Roman"/>
                <w:sz w:val="24"/>
                <w:szCs w:val="24"/>
              </w:rPr>
            </w:pPr>
            <w:r w:rsidRPr="00FD4060">
              <w:rPr>
                <w:rFonts w:ascii="Times New Roman" w:hAnsi="Times New Roman" w:cs="Times New Roman"/>
                <w:sz w:val="24"/>
                <w:szCs w:val="24"/>
              </w:rPr>
              <w:t>Item</w:t>
            </w:r>
          </w:p>
        </w:tc>
        <w:tc>
          <w:tcPr>
            <w:tcW w:w="6359" w:type="dxa"/>
            <w:tcBorders>
              <w:bottom w:val="single" w:sz="4" w:space="0" w:color="auto"/>
            </w:tcBorders>
            <w:vAlign w:val="center"/>
          </w:tcPr>
          <w:p w14:paraId="01154FBD" w14:textId="77777777" w:rsidR="00413C85" w:rsidRPr="005323E6" w:rsidRDefault="00413C85" w:rsidP="00D974E8">
            <w:pPr>
              <w:rPr>
                <w:rFonts w:ascii="Times New Roman" w:hAnsi="Times New Roman" w:cs="Times New Roman"/>
                <w:sz w:val="24"/>
                <w:szCs w:val="24"/>
              </w:rPr>
            </w:pPr>
            <w:r w:rsidRPr="005323E6">
              <w:rPr>
                <w:rFonts w:ascii="Times New Roman" w:hAnsi="Times New Roman" w:cs="Times New Roman"/>
                <w:sz w:val="24"/>
                <w:szCs w:val="24"/>
              </w:rPr>
              <w:t>Event</w:t>
            </w:r>
          </w:p>
        </w:tc>
        <w:tc>
          <w:tcPr>
            <w:tcW w:w="1530" w:type="dxa"/>
            <w:tcBorders>
              <w:bottom w:val="single" w:sz="4" w:space="0" w:color="auto"/>
            </w:tcBorders>
          </w:tcPr>
          <w:p w14:paraId="29A0ADD3" w14:textId="77777777" w:rsidR="00413C85" w:rsidRPr="005323E6" w:rsidRDefault="00413C85" w:rsidP="00D974E8">
            <w:pPr>
              <w:jc w:val="center"/>
              <w:rPr>
                <w:rFonts w:ascii="Times New Roman" w:hAnsi="Times New Roman" w:cs="Times New Roman"/>
                <w:sz w:val="24"/>
                <w:szCs w:val="24"/>
              </w:rPr>
            </w:pPr>
            <w:r w:rsidRPr="005323E6">
              <w:rPr>
                <w:rFonts w:ascii="Times New Roman" w:hAnsi="Times New Roman" w:cs="Times New Roman"/>
                <w:sz w:val="24"/>
                <w:szCs w:val="24"/>
              </w:rPr>
              <w:t>Schedule</w:t>
            </w:r>
          </w:p>
        </w:tc>
      </w:tr>
      <w:tr w:rsidR="00413C85" w:rsidRPr="005323E6" w14:paraId="5E48E4E9" w14:textId="77777777" w:rsidTr="00413C85">
        <w:trPr>
          <w:jc w:val="center"/>
        </w:trPr>
        <w:tc>
          <w:tcPr>
            <w:tcW w:w="656" w:type="dxa"/>
            <w:vAlign w:val="center"/>
          </w:tcPr>
          <w:p w14:paraId="523996AF"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shd w:val="clear" w:color="auto" w:fill="auto"/>
          </w:tcPr>
          <w:p w14:paraId="0656AA38"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Contracting of Consultancy services</w:t>
            </w:r>
            <w:r w:rsidRPr="00413C85" w:rsidDel="00CB4ECB">
              <w:rPr>
                <w:rFonts w:ascii="Times New Roman" w:hAnsi="Times New Roman" w:cs="Times New Roman"/>
                <w:sz w:val="24"/>
                <w:szCs w:val="24"/>
              </w:rPr>
              <w:t xml:space="preserve"> </w:t>
            </w:r>
          </w:p>
        </w:tc>
        <w:tc>
          <w:tcPr>
            <w:tcW w:w="1530" w:type="dxa"/>
          </w:tcPr>
          <w:p w14:paraId="45CCD65F"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w:t>
            </w:r>
          </w:p>
        </w:tc>
      </w:tr>
      <w:tr w:rsidR="00413C85" w:rsidRPr="00413C85" w14:paraId="4853CEB9" w14:textId="77777777" w:rsidTr="00413C85">
        <w:trPr>
          <w:jc w:val="center"/>
        </w:trPr>
        <w:tc>
          <w:tcPr>
            <w:tcW w:w="656" w:type="dxa"/>
            <w:vAlign w:val="center"/>
          </w:tcPr>
          <w:p w14:paraId="2D8295CA" w14:textId="77777777" w:rsidR="00413C85" w:rsidRPr="00413C85" w:rsidRDefault="00413C85" w:rsidP="007D7198">
            <w:pPr>
              <w:pStyle w:val="Paragraphedeliste"/>
              <w:numPr>
                <w:ilvl w:val="0"/>
                <w:numId w:val="44"/>
              </w:numPr>
              <w:jc w:val="right"/>
              <w:rPr>
                <w:rFonts w:ascii="Times New Roman" w:hAnsi="Times New Roman" w:cs="Times New Roman"/>
                <w:b/>
                <w:sz w:val="24"/>
                <w:szCs w:val="24"/>
              </w:rPr>
            </w:pPr>
          </w:p>
        </w:tc>
        <w:tc>
          <w:tcPr>
            <w:tcW w:w="6359" w:type="dxa"/>
            <w:shd w:val="clear" w:color="auto" w:fill="auto"/>
          </w:tcPr>
          <w:p w14:paraId="05B92361" w14:textId="42129C9D" w:rsidR="00413C85" w:rsidRPr="00413C85" w:rsidRDefault="00413C85" w:rsidP="00D974E8">
            <w:pPr>
              <w:rPr>
                <w:rFonts w:ascii="Times New Roman" w:hAnsi="Times New Roman" w:cs="Times New Roman"/>
                <w:b/>
                <w:sz w:val="24"/>
                <w:szCs w:val="24"/>
              </w:rPr>
            </w:pPr>
            <w:r w:rsidRPr="00413C85">
              <w:rPr>
                <w:rFonts w:ascii="Times New Roman" w:hAnsi="Times New Roman" w:cs="Times New Roman"/>
                <w:b/>
                <w:sz w:val="24"/>
                <w:szCs w:val="24"/>
              </w:rPr>
              <w:t>Preparation of Investment Strategy</w:t>
            </w:r>
            <w:r w:rsidR="00897C10">
              <w:rPr>
                <w:rFonts w:ascii="Times New Roman" w:hAnsi="Times New Roman" w:cs="Times New Roman"/>
                <w:b/>
                <w:sz w:val="24"/>
                <w:szCs w:val="24"/>
              </w:rPr>
              <w:t xml:space="preserve"> and Plan</w:t>
            </w:r>
          </w:p>
        </w:tc>
        <w:tc>
          <w:tcPr>
            <w:tcW w:w="1530" w:type="dxa"/>
          </w:tcPr>
          <w:p w14:paraId="2A8EEE2C" w14:textId="77777777" w:rsidR="00413C85" w:rsidRPr="00413C85" w:rsidRDefault="00413C85" w:rsidP="00D974E8">
            <w:pPr>
              <w:jc w:val="center"/>
              <w:rPr>
                <w:rFonts w:ascii="Times New Roman" w:hAnsi="Times New Roman" w:cs="Times New Roman"/>
                <w:b/>
                <w:sz w:val="24"/>
                <w:szCs w:val="24"/>
              </w:rPr>
            </w:pPr>
            <w:r w:rsidRPr="00413C85">
              <w:rPr>
                <w:rFonts w:ascii="Times New Roman" w:hAnsi="Times New Roman" w:cs="Times New Roman"/>
                <w:b/>
                <w:sz w:val="24"/>
                <w:szCs w:val="24"/>
              </w:rPr>
              <w:t>M+0-M+14</w:t>
            </w:r>
          </w:p>
        </w:tc>
      </w:tr>
      <w:tr w:rsidR="00413C85" w:rsidRPr="005323E6" w14:paraId="6E80A258" w14:textId="77777777" w:rsidTr="00413C85">
        <w:trPr>
          <w:jc w:val="center"/>
        </w:trPr>
        <w:tc>
          <w:tcPr>
            <w:tcW w:w="656" w:type="dxa"/>
            <w:vAlign w:val="center"/>
          </w:tcPr>
          <w:p w14:paraId="522E66A6"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shd w:val="clear" w:color="auto" w:fill="auto"/>
          </w:tcPr>
          <w:p w14:paraId="5924C72B"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situation review and inception</w:t>
            </w:r>
          </w:p>
        </w:tc>
        <w:tc>
          <w:tcPr>
            <w:tcW w:w="1530" w:type="dxa"/>
          </w:tcPr>
          <w:p w14:paraId="72F9A6CB"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M+3</w:t>
            </w:r>
          </w:p>
        </w:tc>
      </w:tr>
      <w:tr w:rsidR="00413C85" w:rsidRPr="005323E6" w14:paraId="687A4BE4" w14:textId="77777777" w:rsidTr="00413C85">
        <w:trPr>
          <w:jc w:val="center"/>
        </w:trPr>
        <w:tc>
          <w:tcPr>
            <w:tcW w:w="656" w:type="dxa"/>
            <w:tcBorders>
              <w:bottom w:val="single" w:sz="4" w:space="0" w:color="auto"/>
            </w:tcBorders>
            <w:vAlign w:val="center"/>
          </w:tcPr>
          <w:p w14:paraId="57E0F9B0"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Borders>
              <w:bottom w:val="single" w:sz="4" w:space="0" w:color="auto"/>
            </w:tcBorders>
            <w:shd w:val="clear" w:color="auto" w:fill="auto"/>
          </w:tcPr>
          <w:p w14:paraId="6CD7A82E" w14:textId="1173096B" w:rsidR="00413C85" w:rsidRPr="00413C85" w:rsidRDefault="00897C10" w:rsidP="00D974E8">
            <w:pPr>
              <w:rPr>
                <w:rFonts w:ascii="Times New Roman" w:hAnsi="Times New Roman" w:cs="Times New Roman"/>
                <w:sz w:val="24"/>
                <w:szCs w:val="24"/>
              </w:rPr>
            </w:pPr>
            <w:r>
              <w:rPr>
                <w:rFonts w:ascii="Times New Roman" w:hAnsi="Times New Roman" w:cs="Times New Roman"/>
                <w:sz w:val="24"/>
                <w:szCs w:val="24"/>
              </w:rPr>
              <w:t>Reconciliation and t</w:t>
            </w:r>
            <w:r w:rsidR="00413C85" w:rsidRPr="00413C85">
              <w:rPr>
                <w:rFonts w:ascii="Times New Roman" w:hAnsi="Times New Roman" w:cs="Times New Roman"/>
                <w:sz w:val="24"/>
                <w:szCs w:val="24"/>
              </w:rPr>
              <w:t>hematic studies and model elaboration (Interim report)</w:t>
            </w:r>
          </w:p>
        </w:tc>
        <w:tc>
          <w:tcPr>
            <w:tcW w:w="1530" w:type="dxa"/>
            <w:tcBorders>
              <w:bottom w:val="single" w:sz="4" w:space="0" w:color="auto"/>
            </w:tcBorders>
          </w:tcPr>
          <w:p w14:paraId="285BE559"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M+7</w:t>
            </w:r>
          </w:p>
        </w:tc>
      </w:tr>
      <w:tr w:rsidR="00413C85" w:rsidRPr="005323E6" w14:paraId="2A676AD4" w14:textId="77777777" w:rsidTr="00413C85">
        <w:trPr>
          <w:jc w:val="center"/>
        </w:trPr>
        <w:tc>
          <w:tcPr>
            <w:tcW w:w="656" w:type="dxa"/>
            <w:tcBorders>
              <w:bottom w:val="single" w:sz="4" w:space="0" w:color="auto"/>
            </w:tcBorders>
            <w:vAlign w:val="center"/>
          </w:tcPr>
          <w:p w14:paraId="36BE4B63"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Borders>
              <w:bottom w:val="single" w:sz="4" w:space="0" w:color="auto"/>
            </w:tcBorders>
            <w:shd w:val="clear" w:color="auto" w:fill="auto"/>
          </w:tcPr>
          <w:p w14:paraId="3D5EDB79"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Investment analysis and strategy preparation (draft final report)</w:t>
            </w:r>
          </w:p>
        </w:tc>
        <w:tc>
          <w:tcPr>
            <w:tcW w:w="1530" w:type="dxa"/>
            <w:tcBorders>
              <w:bottom w:val="single" w:sz="4" w:space="0" w:color="auto"/>
            </w:tcBorders>
          </w:tcPr>
          <w:p w14:paraId="7B1687DF" w14:textId="2774245F" w:rsidR="00413C85" w:rsidRPr="00413C85" w:rsidRDefault="00413C85">
            <w:pPr>
              <w:jc w:val="center"/>
              <w:rPr>
                <w:rFonts w:ascii="Times New Roman" w:hAnsi="Times New Roman" w:cs="Times New Roman"/>
                <w:sz w:val="24"/>
                <w:szCs w:val="24"/>
              </w:rPr>
            </w:pPr>
            <w:r w:rsidRPr="00413C85">
              <w:rPr>
                <w:rFonts w:ascii="Times New Roman" w:hAnsi="Times New Roman" w:cs="Times New Roman"/>
                <w:sz w:val="24"/>
                <w:szCs w:val="24"/>
              </w:rPr>
              <w:t>M+</w:t>
            </w:r>
            <w:r w:rsidR="0091166A" w:rsidRPr="00413C85">
              <w:rPr>
                <w:rFonts w:ascii="Times New Roman" w:hAnsi="Times New Roman" w:cs="Times New Roman"/>
                <w:sz w:val="24"/>
                <w:szCs w:val="24"/>
              </w:rPr>
              <w:t>1</w:t>
            </w:r>
            <w:r w:rsidR="0091166A">
              <w:rPr>
                <w:rFonts w:ascii="Times New Roman" w:hAnsi="Times New Roman" w:cs="Times New Roman"/>
                <w:sz w:val="24"/>
                <w:szCs w:val="24"/>
              </w:rPr>
              <w:t>2</w:t>
            </w:r>
          </w:p>
        </w:tc>
      </w:tr>
      <w:tr w:rsidR="00413C85" w:rsidRPr="005323E6" w14:paraId="7D8862B6" w14:textId="77777777" w:rsidTr="00413C85">
        <w:trPr>
          <w:jc w:val="center"/>
        </w:trPr>
        <w:tc>
          <w:tcPr>
            <w:tcW w:w="656" w:type="dxa"/>
            <w:tcBorders>
              <w:bottom w:val="single" w:sz="4" w:space="0" w:color="auto"/>
            </w:tcBorders>
            <w:vAlign w:val="center"/>
          </w:tcPr>
          <w:p w14:paraId="5C7A0162"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Borders>
              <w:bottom w:val="single" w:sz="4" w:space="0" w:color="auto"/>
            </w:tcBorders>
          </w:tcPr>
          <w:p w14:paraId="4F93F98C" w14:textId="0F454506"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Investment strategy</w:t>
            </w:r>
            <w:r w:rsidR="00897C10">
              <w:rPr>
                <w:rFonts w:ascii="Times New Roman" w:hAnsi="Times New Roman" w:cs="Times New Roman"/>
                <w:sz w:val="24"/>
                <w:szCs w:val="24"/>
              </w:rPr>
              <w:t xml:space="preserve"> and plan</w:t>
            </w:r>
            <w:r w:rsidRPr="00413C85">
              <w:rPr>
                <w:rFonts w:ascii="Times New Roman" w:hAnsi="Times New Roman" w:cs="Times New Roman"/>
                <w:sz w:val="24"/>
                <w:szCs w:val="24"/>
              </w:rPr>
              <w:t xml:space="preserve"> (final report)  </w:t>
            </w:r>
          </w:p>
        </w:tc>
        <w:tc>
          <w:tcPr>
            <w:tcW w:w="1530" w:type="dxa"/>
            <w:tcBorders>
              <w:bottom w:val="single" w:sz="4" w:space="0" w:color="auto"/>
            </w:tcBorders>
          </w:tcPr>
          <w:p w14:paraId="7AD94DBE"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M+14</w:t>
            </w:r>
          </w:p>
        </w:tc>
      </w:tr>
      <w:tr w:rsidR="00413C85" w:rsidRPr="005323E6" w14:paraId="692A0A6D" w14:textId="77777777" w:rsidTr="00413C85">
        <w:trPr>
          <w:jc w:val="center"/>
        </w:trPr>
        <w:tc>
          <w:tcPr>
            <w:tcW w:w="656" w:type="dxa"/>
            <w:vAlign w:val="center"/>
          </w:tcPr>
          <w:p w14:paraId="743FE782"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Pr>
          <w:p w14:paraId="52A16F1F"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Roadmap for operationalising the IWRM Plan</w:t>
            </w:r>
            <w:r w:rsidRPr="00413C85" w:rsidDel="00D35460">
              <w:rPr>
                <w:rFonts w:ascii="Times New Roman" w:hAnsi="Times New Roman" w:cs="Times New Roman"/>
                <w:sz w:val="24"/>
                <w:szCs w:val="24"/>
              </w:rPr>
              <w:t xml:space="preserve"> </w:t>
            </w:r>
          </w:p>
        </w:tc>
        <w:tc>
          <w:tcPr>
            <w:tcW w:w="1530" w:type="dxa"/>
          </w:tcPr>
          <w:p w14:paraId="1630CCB5"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M+14</w:t>
            </w:r>
          </w:p>
        </w:tc>
      </w:tr>
      <w:tr w:rsidR="00413C85" w:rsidRPr="00413C85" w14:paraId="4DC2BDD0" w14:textId="77777777" w:rsidTr="00413C85">
        <w:trPr>
          <w:jc w:val="center"/>
        </w:trPr>
        <w:tc>
          <w:tcPr>
            <w:tcW w:w="656" w:type="dxa"/>
            <w:vAlign w:val="center"/>
          </w:tcPr>
          <w:p w14:paraId="0CDEED2A" w14:textId="77777777" w:rsidR="00413C85" w:rsidRPr="00413C85" w:rsidRDefault="00413C85" w:rsidP="007D7198">
            <w:pPr>
              <w:pStyle w:val="Paragraphedeliste"/>
              <w:numPr>
                <w:ilvl w:val="0"/>
                <w:numId w:val="44"/>
              </w:numPr>
              <w:jc w:val="right"/>
              <w:rPr>
                <w:rFonts w:ascii="Times New Roman" w:hAnsi="Times New Roman" w:cs="Times New Roman"/>
                <w:b/>
                <w:sz w:val="24"/>
                <w:szCs w:val="24"/>
              </w:rPr>
            </w:pPr>
          </w:p>
        </w:tc>
        <w:tc>
          <w:tcPr>
            <w:tcW w:w="6359" w:type="dxa"/>
          </w:tcPr>
          <w:p w14:paraId="5F3D1782" w14:textId="77777777" w:rsidR="00413C85" w:rsidRPr="00413C85" w:rsidRDefault="00413C85" w:rsidP="00D974E8">
            <w:pPr>
              <w:rPr>
                <w:rFonts w:ascii="Times New Roman" w:hAnsi="Times New Roman" w:cs="Times New Roman"/>
                <w:b/>
                <w:sz w:val="24"/>
                <w:szCs w:val="24"/>
              </w:rPr>
            </w:pPr>
            <w:r w:rsidRPr="00413C85">
              <w:rPr>
                <w:rFonts w:ascii="Times New Roman" w:hAnsi="Times New Roman" w:cs="Times New Roman"/>
                <w:b/>
                <w:sz w:val="24"/>
                <w:szCs w:val="24"/>
              </w:rPr>
              <w:t>Project Preparation</w:t>
            </w:r>
          </w:p>
        </w:tc>
        <w:tc>
          <w:tcPr>
            <w:tcW w:w="1530" w:type="dxa"/>
          </w:tcPr>
          <w:p w14:paraId="45BBB95B" w14:textId="77777777" w:rsidR="00413C85" w:rsidRPr="00413C85" w:rsidRDefault="00413C85" w:rsidP="00D974E8">
            <w:pPr>
              <w:jc w:val="center"/>
              <w:rPr>
                <w:rFonts w:ascii="Times New Roman" w:hAnsi="Times New Roman" w:cs="Times New Roman"/>
                <w:b/>
                <w:sz w:val="24"/>
                <w:szCs w:val="24"/>
              </w:rPr>
            </w:pPr>
            <w:r w:rsidRPr="00413C85">
              <w:rPr>
                <w:rFonts w:ascii="Times New Roman" w:hAnsi="Times New Roman" w:cs="Times New Roman"/>
                <w:b/>
                <w:sz w:val="24"/>
                <w:szCs w:val="24"/>
              </w:rPr>
              <w:t>M+15-M+24</w:t>
            </w:r>
          </w:p>
        </w:tc>
      </w:tr>
      <w:tr w:rsidR="00413C85" w:rsidRPr="005323E6" w14:paraId="4F80D924" w14:textId="77777777" w:rsidTr="00413C85">
        <w:trPr>
          <w:jc w:val="center"/>
        </w:trPr>
        <w:tc>
          <w:tcPr>
            <w:tcW w:w="656" w:type="dxa"/>
            <w:vAlign w:val="center"/>
          </w:tcPr>
          <w:p w14:paraId="42F8A1AA"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Pr>
          <w:p w14:paraId="575ECD13"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 xml:space="preserve">Survey and investigation  </w:t>
            </w:r>
          </w:p>
        </w:tc>
        <w:tc>
          <w:tcPr>
            <w:tcW w:w="1530" w:type="dxa"/>
          </w:tcPr>
          <w:p w14:paraId="6AEE3554"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M+18</w:t>
            </w:r>
          </w:p>
        </w:tc>
      </w:tr>
      <w:tr w:rsidR="00413C85" w:rsidRPr="005323E6" w14:paraId="3E58810A" w14:textId="77777777" w:rsidTr="00413C85">
        <w:trPr>
          <w:jc w:val="center"/>
        </w:trPr>
        <w:tc>
          <w:tcPr>
            <w:tcW w:w="656" w:type="dxa"/>
            <w:vAlign w:val="center"/>
          </w:tcPr>
          <w:p w14:paraId="59F7704F"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tcPr>
          <w:p w14:paraId="049C620A" w14:textId="4383919C"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Thematic studies and analysis</w:t>
            </w:r>
            <w:r w:rsidR="0084544D">
              <w:rPr>
                <w:rFonts w:ascii="Times New Roman" w:hAnsi="Times New Roman" w:cs="Times New Roman"/>
                <w:sz w:val="24"/>
                <w:szCs w:val="24"/>
              </w:rPr>
              <w:t xml:space="preserve"> (Interim Report)</w:t>
            </w:r>
          </w:p>
        </w:tc>
        <w:tc>
          <w:tcPr>
            <w:tcW w:w="1530" w:type="dxa"/>
          </w:tcPr>
          <w:p w14:paraId="7E69DD37"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M+19</w:t>
            </w:r>
          </w:p>
        </w:tc>
      </w:tr>
      <w:tr w:rsidR="00413C85" w:rsidRPr="005323E6" w14:paraId="6E25E903" w14:textId="77777777" w:rsidTr="00413C85">
        <w:trPr>
          <w:jc w:val="center"/>
        </w:trPr>
        <w:tc>
          <w:tcPr>
            <w:tcW w:w="656" w:type="dxa"/>
            <w:vAlign w:val="center"/>
          </w:tcPr>
          <w:p w14:paraId="645B326C"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shd w:val="clear" w:color="auto" w:fill="auto"/>
          </w:tcPr>
          <w:p w14:paraId="19AA589D"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Project preparation draft final report</w:t>
            </w:r>
          </w:p>
        </w:tc>
        <w:tc>
          <w:tcPr>
            <w:tcW w:w="1530" w:type="dxa"/>
          </w:tcPr>
          <w:p w14:paraId="371650C8" w14:textId="2DA40FC1" w:rsidR="00413C85" w:rsidRPr="00413C85" w:rsidRDefault="00413C85">
            <w:pPr>
              <w:jc w:val="center"/>
              <w:rPr>
                <w:rFonts w:ascii="Times New Roman" w:hAnsi="Times New Roman" w:cs="Times New Roman"/>
                <w:sz w:val="24"/>
                <w:szCs w:val="24"/>
              </w:rPr>
            </w:pPr>
            <w:r w:rsidRPr="00413C85">
              <w:rPr>
                <w:rFonts w:ascii="Times New Roman" w:hAnsi="Times New Roman" w:cs="Times New Roman"/>
                <w:sz w:val="24"/>
                <w:szCs w:val="24"/>
              </w:rPr>
              <w:t>M+</w:t>
            </w:r>
            <w:r w:rsidR="0091166A" w:rsidRPr="00413C85">
              <w:rPr>
                <w:rFonts w:ascii="Times New Roman" w:hAnsi="Times New Roman" w:cs="Times New Roman"/>
                <w:sz w:val="24"/>
                <w:szCs w:val="24"/>
              </w:rPr>
              <w:t>2</w:t>
            </w:r>
            <w:r w:rsidR="0091166A">
              <w:rPr>
                <w:rFonts w:ascii="Times New Roman" w:hAnsi="Times New Roman" w:cs="Times New Roman"/>
                <w:sz w:val="24"/>
                <w:szCs w:val="24"/>
              </w:rPr>
              <w:t>2</w:t>
            </w:r>
          </w:p>
        </w:tc>
      </w:tr>
      <w:tr w:rsidR="00413C85" w:rsidRPr="005323E6" w14:paraId="71B2EC5F" w14:textId="77777777" w:rsidTr="00413C85">
        <w:trPr>
          <w:jc w:val="center"/>
        </w:trPr>
        <w:tc>
          <w:tcPr>
            <w:tcW w:w="656" w:type="dxa"/>
            <w:vAlign w:val="center"/>
          </w:tcPr>
          <w:p w14:paraId="3F69088F"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shd w:val="clear" w:color="auto" w:fill="auto"/>
          </w:tcPr>
          <w:p w14:paraId="3B7A2227" w14:textId="77777777"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Project preparation final report</w:t>
            </w:r>
          </w:p>
        </w:tc>
        <w:tc>
          <w:tcPr>
            <w:tcW w:w="1530" w:type="dxa"/>
          </w:tcPr>
          <w:p w14:paraId="577D0197" w14:textId="77777777" w:rsidR="00413C85" w:rsidRPr="00413C85" w:rsidRDefault="00413C85" w:rsidP="00D974E8">
            <w:pPr>
              <w:jc w:val="center"/>
              <w:rPr>
                <w:rFonts w:ascii="Times New Roman" w:hAnsi="Times New Roman" w:cs="Times New Roman"/>
                <w:sz w:val="24"/>
                <w:szCs w:val="24"/>
              </w:rPr>
            </w:pPr>
            <w:r w:rsidRPr="00413C85">
              <w:rPr>
                <w:rFonts w:ascii="Times New Roman" w:hAnsi="Times New Roman" w:cs="Times New Roman"/>
                <w:sz w:val="24"/>
                <w:szCs w:val="24"/>
              </w:rPr>
              <w:t>M+24</w:t>
            </w:r>
          </w:p>
        </w:tc>
      </w:tr>
      <w:tr w:rsidR="00413C85" w:rsidRPr="005323E6" w14:paraId="6956EA96" w14:textId="77777777" w:rsidTr="00413C85">
        <w:trPr>
          <w:jc w:val="center"/>
        </w:trPr>
        <w:tc>
          <w:tcPr>
            <w:tcW w:w="656" w:type="dxa"/>
            <w:vAlign w:val="center"/>
          </w:tcPr>
          <w:p w14:paraId="7822F5A4" w14:textId="77777777" w:rsidR="00413C85" w:rsidRPr="00413C85" w:rsidRDefault="00413C85" w:rsidP="007D7198">
            <w:pPr>
              <w:pStyle w:val="Paragraphedeliste"/>
              <w:numPr>
                <w:ilvl w:val="0"/>
                <w:numId w:val="44"/>
              </w:numPr>
              <w:jc w:val="right"/>
              <w:rPr>
                <w:rFonts w:ascii="Times New Roman" w:hAnsi="Times New Roman" w:cs="Times New Roman"/>
                <w:sz w:val="24"/>
                <w:szCs w:val="24"/>
              </w:rPr>
            </w:pPr>
          </w:p>
        </w:tc>
        <w:tc>
          <w:tcPr>
            <w:tcW w:w="6359" w:type="dxa"/>
            <w:shd w:val="clear" w:color="auto" w:fill="auto"/>
          </w:tcPr>
          <w:p w14:paraId="70367B9A" w14:textId="22C2F8FA" w:rsidR="00413C85" w:rsidRPr="00413C85" w:rsidRDefault="00413C85" w:rsidP="00D974E8">
            <w:pPr>
              <w:rPr>
                <w:rFonts w:ascii="Times New Roman" w:hAnsi="Times New Roman" w:cs="Times New Roman"/>
                <w:sz w:val="24"/>
                <w:szCs w:val="24"/>
              </w:rPr>
            </w:pPr>
            <w:r w:rsidRPr="00413C85">
              <w:rPr>
                <w:rFonts w:ascii="Times New Roman" w:hAnsi="Times New Roman" w:cs="Times New Roman"/>
                <w:sz w:val="24"/>
                <w:szCs w:val="24"/>
              </w:rPr>
              <w:t xml:space="preserve">Resources mobilisation </w:t>
            </w:r>
            <w:r w:rsidR="00897C10">
              <w:rPr>
                <w:rFonts w:ascii="Times New Roman" w:hAnsi="Times New Roman" w:cs="Times New Roman"/>
                <w:sz w:val="24"/>
                <w:szCs w:val="24"/>
              </w:rPr>
              <w:t xml:space="preserve">donors conference </w:t>
            </w:r>
          </w:p>
        </w:tc>
        <w:tc>
          <w:tcPr>
            <w:tcW w:w="1530" w:type="dxa"/>
          </w:tcPr>
          <w:p w14:paraId="7530B9DB" w14:textId="5319CD32" w:rsidR="00413C85" w:rsidRPr="00413C85" w:rsidRDefault="00413C85" w:rsidP="00BF723D">
            <w:pPr>
              <w:jc w:val="center"/>
              <w:rPr>
                <w:rFonts w:ascii="Times New Roman" w:hAnsi="Times New Roman" w:cs="Times New Roman"/>
                <w:sz w:val="24"/>
                <w:szCs w:val="24"/>
              </w:rPr>
            </w:pPr>
            <w:r w:rsidRPr="00413C85">
              <w:rPr>
                <w:rFonts w:ascii="Times New Roman" w:hAnsi="Times New Roman" w:cs="Times New Roman"/>
                <w:sz w:val="24"/>
                <w:szCs w:val="24"/>
              </w:rPr>
              <w:t>M+2</w:t>
            </w:r>
            <w:r w:rsidR="00BF723D">
              <w:rPr>
                <w:rFonts w:ascii="Times New Roman" w:hAnsi="Times New Roman" w:cs="Times New Roman"/>
                <w:sz w:val="24"/>
                <w:szCs w:val="24"/>
              </w:rPr>
              <w:t>6</w:t>
            </w:r>
          </w:p>
        </w:tc>
      </w:tr>
    </w:tbl>
    <w:p w14:paraId="567F291B" w14:textId="2B77DAF0" w:rsidR="0097104B" w:rsidRPr="00103652" w:rsidRDefault="0097104B" w:rsidP="00221426">
      <w:bookmarkStart w:id="288" w:name="_Toc437894401"/>
      <w:bookmarkStart w:id="289" w:name="_Toc454550122"/>
    </w:p>
    <w:p w14:paraId="325E6ED0" w14:textId="77777777" w:rsidR="003E3654" w:rsidRPr="00633F11" w:rsidRDefault="003E3654" w:rsidP="003E3654">
      <w:pPr>
        <w:pStyle w:val="Titre2"/>
        <w:keepNext w:val="0"/>
        <w:keepLines w:val="0"/>
        <w:widowControl w:val="0"/>
        <w:contextualSpacing/>
        <w:rPr>
          <w:rFonts w:cs="Times New Roman"/>
          <w:szCs w:val="24"/>
        </w:rPr>
      </w:pPr>
      <w:bookmarkStart w:id="290" w:name="_Toc456524778"/>
      <w:bookmarkStart w:id="291" w:name="_Toc456602202"/>
      <w:bookmarkStart w:id="292" w:name="_Toc460341402"/>
      <w:bookmarkStart w:id="293" w:name="_Toc460341745"/>
      <w:bookmarkStart w:id="294" w:name="_Toc464574471"/>
      <w:r w:rsidRPr="00633F11">
        <w:rPr>
          <w:rFonts w:cs="Times New Roman"/>
          <w:szCs w:val="24"/>
        </w:rPr>
        <w:t>Reporting Arrangement and Staffing</w:t>
      </w:r>
      <w:bookmarkEnd w:id="288"/>
      <w:bookmarkEnd w:id="289"/>
      <w:bookmarkEnd w:id="290"/>
      <w:bookmarkEnd w:id="291"/>
      <w:bookmarkEnd w:id="292"/>
      <w:bookmarkEnd w:id="293"/>
      <w:bookmarkEnd w:id="294"/>
    </w:p>
    <w:p w14:paraId="59324494" w14:textId="77777777" w:rsidR="003E3654" w:rsidRPr="00633F11" w:rsidRDefault="003E3654" w:rsidP="003E3654">
      <w:pPr>
        <w:pStyle w:val="Titre3"/>
        <w:rPr>
          <w:rFonts w:cs="Times New Roman"/>
        </w:rPr>
      </w:pPr>
      <w:r w:rsidRPr="00633F11">
        <w:rPr>
          <w:rFonts w:cs="Times New Roman"/>
        </w:rPr>
        <w:t xml:space="preserve">The main reporting requirements are summarised as follows. </w:t>
      </w:r>
    </w:p>
    <w:p w14:paraId="0D0B5E88" w14:textId="54E98B91" w:rsidR="003E3654" w:rsidRPr="004A13FD" w:rsidRDefault="0084544D" w:rsidP="00E06141">
      <w:pPr>
        <w:pStyle w:val="Paragraphedeliste"/>
        <w:numPr>
          <w:ilvl w:val="0"/>
          <w:numId w:val="45"/>
        </w:numPr>
        <w:spacing w:before="120" w:after="120"/>
        <w:contextualSpacing w:val="0"/>
        <w:jc w:val="both"/>
        <w:rPr>
          <w:rFonts w:ascii="Times New Roman" w:hAnsi="Times New Roman" w:cs="Times New Roman"/>
          <w:sz w:val="24"/>
          <w:szCs w:val="24"/>
        </w:rPr>
      </w:pPr>
      <w:r>
        <w:rPr>
          <w:rFonts w:ascii="Times New Roman" w:hAnsi="Times New Roman" w:cs="Times New Roman"/>
          <w:b/>
          <w:sz w:val="24"/>
          <w:szCs w:val="24"/>
        </w:rPr>
        <w:t xml:space="preserve">Investment Strategy </w:t>
      </w:r>
      <w:r w:rsidR="003E3654" w:rsidRPr="004A13FD">
        <w:rPr>
          <w:rFonts w:ascii="Times New Roman" w:hAnsi="Times New Roman" w:cs="Times New Roman"/>
          <w:b/>
          <w:sz w:val="24"/>
          <w:szCs w:val="24"/>
        </w:rPr>
        <w:t>Inception</w:t>
      </w:r>
      <w:r w:rsidR="00401AB0">
        <w:rPr>
          <w:rFonts w:ascii="Times New Roman" w:hAnsi="Times New Roman" w:cs="Times New Roman"/>
          <w:b/>
          <w:sz w:val="24"/>
          <w:szCs w:val="24"/>
        </w:rPr>
        <w:t>/Situation Assessment</w:t>
      </w:r>
      <w:r w:rsidR="003E3654" w:rsidRPr="004A13FD">
        <w:rPr>
          <w:rFonts w:ascii="Times New Roman" w:hAnsi="Times New Roman" w:cs="Times New Roman"/>
          <w:b/>
          <w:sz w:val="24"/>
          <w:szCs w:val="24"/>
        </w:rPr>
        <w:t xml:space="preserve"> Report:</w:t>
      </w:r>
      <w:r w:rsidR="003E3654" w:rsidRPr="004A13FD">
        <w:rPr>
          <w:rFonts w:ascii="Times New Roman" w:hAnsi="Times New Roman" w:cs="Times New Roman"/>
          <w:sz w:val="24"/>
          <w:szCs w:val="24"/>
        </w:rPr>
        <w:t xml:space="preserve"> </w:t>
      </w:r>
      <w:r w:rsidR="00401AB0">
        <w:rPr>
          <w:rFonts w:ascii="Times New Roman" w:hAnsi="Times New Roman" w:cs="Times New Roman"/>
          <w:sz w:val="24"/>
          <w:szCs w:val="24"/>
        </w:rPr>
        <w:t xml:space="preserve">The </w:t>
      </w:r>
      <w:r w:rsidR="003E3654" w:rsidRPr="004A13FD">
        <w:rPr>
          <w:rFonts w:ascii="Times New Roman" w:hAnsi="Times New Roman" w:cs="Times New Roman"/>
          <w:sz w:val="24"/>
          <w:szCs w:val="24"/>
        </w:rPr>
        <w:t>Inception</w:t>
      </w:r>
      <w:r w:rsidR="00401AB0">
        <w:rPr>
          <w:rFonts w:ascii="Times New Roman" w:hAnsi="Times New Roman" w:cs="Times New Roman"/>
          <w:sz w:val="24"/>
          <w:szCs w:val="24"/>
        </w:rPr>
        <w:t>/Situation Assessment</w:t>
      </w:r>
      <w:r w:rsidR="003E3654" w:rsidRPr="004A13FD">
        <w:rPr>
          <w:rFonts w:ascii="Times New Roman" w:hAnsi="Times New Roman" w:cs="Times New Roman"/>
          <w:sz w:val="24"/>
          <w:szCs w:val="24"/>
        </w:rPr>
        <w:t xml:space="preserve"> Report </w:t>
      </w:r>
      <w:r w:rsidR="0012307A" w:rsidRPr="004A13FD">
        <w:rPr>
          <w:rFonts w:ascii="Times New Roman" w:hAnsi="Times New Roman" w:cs="Times New Roman"/>
          <w:sz w:val="24"/>
          <w:szCs w:val="24"/>
        </w:rPr>
        <w:t>for the strategy</w:t>
      </w:r>
      <w:r w:rsidR="001D77B0">
        <w:rPr>
          <w:rFonts w:ascii="Times New Roman" w:hAnsi="Times New Roman" w:cs="Times New Roman"/>
          <w:sz w:val="24"/>
          <w:szCs w:val="24"/>
        </w:rPr>
        <w:t xml:space="preserve"> and plan </w:t>
      </w:r>
      <w:r w:rsidR="0012307A" w:rsidRPr="004A13FD">
        <w:rPr>
          <w:rFonts w:ascii="Times New Roman" w:hAnsi="Times New Roman" w:cs="Times New Roman"/>
          <w:sz w:val="24"/>
          <w:szCs w:val="24"/>
        </w:rPr>
        <w:t xml:space="preserve">preparation </w:t>
      </w:r>
      <w:r w:rsidR="003E3654" w:rsidRPr="004A13FD">
        <w:rPr>
          <w:rFonts w:ascii="Times New Roman" w:hAnsi="Times New Roman" w:cs="Times New Roman"/>
          <w:sz w:val="24"/>
          <w:szCs w:val="24"/>
        </w:rPr>
        <w:t xml:space="preserve">will provide the results of the review and situation assessment and outline the consultants approach to the preparation of the investment strategic and methodology for the modelling analysis and establishment of </w:t>
      </w:r>
      <w:r w:rsidR="003E3654" w:rsidRPr="004A13FD">
        <w:rPr>
          <w:rFonts w:ascii="Times New Roman" w:hAnsi="Times New Roman" w:cs="Times New Roman"/>
          <w:sz w:val="24"/>
          <w:szCs w:val="24"/>
        </w:rPr>
        <w:lastRenderedPageBreak/>
        <w:t>GIS based data and information management system. The report will be submitted 3 months after commencement of the consultancy services.</w:t>
      </w:r>
      <w:r w:rsidR="003E3654" w:rsidRPr="004A13FD" w:rsidDel="00432074">
        <w:rPr>
          <w:rFonts w:ascii="Times New Roman" w:hAnsi="Times New Roman" w:cs="Times New Roman"/>
          <w:sz w:val="24"/>
          <w:szCs w:val="24"/>
        </w:rPr>
        <w:t xml:space="preserve"> </w:t>
      </w:r>
    </w:p>
    <w:p w14:paraId="258EA9FB" w14:textId="41308817" w:rsidR="003E3654" w:rsidRPr="004A13FD" w:rsidRDefault="0084544D" w:rsidP="00E06141">
      <w:pPr>
        <w:pStyle w:val="Paragraphedeliste"/>
        <w:numPr>
          <w:ilvl w:val="0"/>
          <w:numId w:val="45"/>
        </w:numPr>
        <w:spacing w:before="120" w:after="120"/>
        <w:contextualSpacing w:val="0"/>
        <w:jc w:val="both"/>
        <w:rPr>
          <w:rFonts w:ascii="Times New Roman" w:hAnsi="Times New Roman" w:cs="Times New Roman"/>
          <w:sz w:val="24"/>
          <w:szCs w:val="24"/>
        </w:rPr>
      </w:pPr>
      <w:r>
        <w:rPr>
          <w:rFonts w:ascii="Times New Roman" w:hAnsi="Times New Roman" w:cs="Times New Roman"/>
          <w:b/>
          <w:sz w:val="24"/>
          <w:szCs w:val="24"/>
        </w:rPr>
        <w:t xml:space="preserve">Investment Strategy </w:t>
      </w:r>
      <w:r w:rsidR="001D77B0">
        <w:rPr>
          <w:rFonts w:ascii="Times New Roman" w:hAnsi="Times New Roman" w:cs="Times New Roman"/>
          <w:b/>
          <w:sz w:val="24"/>
          <w:szCs w:val="24"/>
        </w:rPr>
        <w:t xml:space="preserve">and Plan </w:t>
      </w:r>
      <w:r w:rsidR="003E3654" w:rsidRPr="004A13FD">
        <w:rPr>
          <w:rFonts w:ascii="Times New Roman" w:hAnsi="Times New Roman" w:cs="Times New Roman"/>
          <w:b/>
          <w:sz w:val="24"/>
          <w:szCs w:val="24"/>
        </w:rPr>
        <w:t>Interim Report:</w:t>
      </w:r>
      <w:r w:rsidR="003E3654" w:rsidRPr="004A13FD">
        <w:rPr>
          <w:rFonts w:ascii="Times New Roman" w:hAnsi="Times New Roman" w:cs="Times New Roman"/>
          <w:sz w:val="24"/>
          <w:szCs w:val="24"/>
        </w:rPr>
        <w:t xml:space="preserve"> The interim report </w:t>
      </w:r>
      <w:r w:rsidR="00AB5057">
        <w:rPr>
          <w:rFonts w:ascii="Times New Roman" w:hAnsi="Times New Roman" w:cs="Times New Roman"/>
          <w:sz w:val="24"/>
          <w:szCs w:val="24"/>
        </w:rPr>
        <w:t xml:space="preserve">will </w:t>
      </w:r>
      <w:r>
        <w:rPr>
          <w:rFonts w:ascii="Times New Roman" w:hAnsi="Times New Roman" w:cs="Times New Roman"/>
          <w:sz w:val="24"/>
          <w:szCs w:val="24"/>
        </w:rPr>
        <w:t>be</w:t>
      </w:r>
      <w:r w:rsidR="00AB5057" w:rsidRPr="004A13FD">
        <w:rPr>
          <w:rFonts w:ascii="Times New Roman" w:hAnsi="Times New Roman" w:cs="Times New Roman"/>
          <w:sz w:val="24"/>
          <w:szCs w:val="24"/>
        </w:rPr>
        <w:t xml:space="preserve"> prepared</w:t>
      </w:r>
      <w:r w:rsidR="003E3654" w:rsidRPr="004A13FD">
        <w:rPr>
          <w:rFonts w:ascii="Times New Roman" w:hAnsi="Times New Roman" w:cs="Times New Roman"/>
          <w:sz w:val="24"/>
          <w:szCs w:val="24"/>
        </w:rPr>
        <w:t xml:space="preserve"> on completion of the thematic analysis </w:t>
      </w:r>
      <w:r w:rsidR="00AB5057">
        <w:rPr>
          <w:rFonts w:ascii="Times New Roman" w:hAnsi="Times New Roman" w:cs="Times New Roman"/>
          <w:sz w:val="24"/>
          <w:szCs w:val="24"/>
        </w:rPr>
        <w:t xml:space="preserve">for the investment strategy </w:t>
      </w:r>
      <w:r w:rsidR="003E3654" w:rsidRPr="004A13FD">
        <w:rPr>
          <w:rFonts w:ascii="Times New Roman" w:hAnsi="Times New Roman" w:cs="Times New Roman"/>
          <w:sz w:val="24"/>
          <w:szCs w:val="24"/>
        </w:rPr>
        <w:t xml:space="preserve">and </w:t>
      </w:r>
      <w:r w:rsidR="001D77B0">
        <w:rPr>
          <w:rFonts w:ascii="Times New Roman" w:hAnsi="Times New Roman" w:cs="Times New Roman"/>
          <w:sz w:val="24"/>
          <w:szCs w:val="24"/>
        </w:rPr>
        <w:t xml:space="preserve">plan </w:t>
      </w:r>
      <w:r w:rsidR="003E3654" w:rsidRPr="004A13FD">
        <w:rPr>
          <w:rFonts w:ascii="Times New Roman" w:hAnsi="Times New Roman" w:cs="Times New Roman"/>
          <w:sz w:val="24"/>
          <w:szCs w:val="24"/>
        </w:rPr>
        <w:t xml:space="preserve">will </w:t>
      </w:r>
      <w:r w:rsidR="00C16340">
        <w:rPr>
          <w:rFonts w:ascii="Times New Roman" w:hAnsi="Times New Roman" w:cs="Times New Roman"/>
          <w:sz w:val="24"/>
          <w:szCs w:val="24"/>
        </w:rPr>
        <w:t xml:space="preserve">propose three scenarios and </w:t>
      </w:r>
      <w:r w:rsidR="003E3654" w:rsidRPr="004A13FD">
        <w:rPr>
          <w:rFonts w:ascii="Times New Roman" w:hAnsi="Times New Roman" w:cs="Times New Roman"/>
          <w:sz w:val="24"/>
          <w:szCs w:val="24"/>
        </w:rPr>
        <w:t>elaborate the overall modelling analysis and assumptions for the development of investment strategy</w:t>
      </w:r>
      <w:r w:rsidR="001D77B0">
        <w:rPr>
          <w:rFonts w:ascii="Times New Roman" w:hAnsi="Times New Roman" w:cs="Times New Roman"/>
          <w:sz w:val="24"/>
          <w:szCs w:val="24"/>
        </w:rPr>
        <w:t xml:space="preserve"> and plan</w:t>
      </w:r>
      <w:r w:rsidR="003E3654" w:rsidRPr="004A13FD">
        <w:rPr>
          <w:rFonts w:ascii="Times New Roman" w:hAnsi="Times New Roman" w:cs="Times New Roman"/>
          <w:sz w:val="24"/>
          <w:szCs w:val="24"/>
        </w:rPr>
        <w:t xml:space="preserve">. </w:t>
      </w:r>
      <w:r w:rsidR="00164CDB">
        <w:rPr>
          <w:rFonts w:ascii="Times New Roman" w:hAnsi="Times New Roman" w:cs="Times New Roman"/>
          <w:sz w:val="24"/>
          <w:szCs w:val="24"/>
        </w:rPr>
        <w:t xml:space="preserve">Proposals on the outline contents for the final main and theme reports will be provided. </w:t>
      </w:r>
      <w:r w:rsidR="003E3654" w:rsidRPr="004A13FD">
        <w:rPr>
          <w:rFonts w:ascii="Times New Roman" w:hAnsi="Times New Roman" w:cs="Times New Roman"/>
          <w:sz w:val="24"/>
          <w:szCs w:val="24"/>
        </w:rPr>
        <w:t>The report will be submitted 7 months after project commencement for review by PSC and other stakeholders.</w:t>
      </w:r>
    </w:p>
    <w:p w14:paraId="5C5C9752" w14:textId="39F4712C" w:rsidR="003E3654" w:rsidRPr="004A13FD" w:rsidRDefault="003E3654" w:rsidP="00E06141">
      <w:pPr>
        <w:pStyle w:val="Paragraphedeliste"/>
        <w:numPr>
          <w:ilvl w:val="0"/>
          <w:numId w:val="45"/>
        </w:numPr>
        <w:spacing w:before="120" w:after="120"/>
        <w:contextualSpacing w:val="0"/>
        <w:jc w:val="both"/>
        <w:rPr>
          <w:rFonts w:ascii="Times New Roman" w:hAnsi="Times New Roman" w:cs="Times New Roman"/>
          <w:sz w:val="24"/>
          <w:szCs w:val="24"/>
        </w:rPr>
      </w:pPr>
      <w:r w:rsidRPr="004A13FD">
        <w:rPr>
          <w:rFonts w:ascii="Times New Roman" w:hAnsi="Times New Roman" w:cs="Times New Roman"/>
          <w:b/>
          <w:sz w:val="24"/>
          <w:szCs w:val="24"/>
        </w:rPr>
        <w:t xml:space="preserve">Investment Strategy </w:t>
      </w:r>
      <w:r w:rsidR="001D77B0">
        <w:rPr>
          <w:rFonts w:ascii="Times New Roman" w:hAnsi="Times New Roman" w:cs="Times New Roman"/>
          <w:b/>
          <w:sz w:val="24"/>
          <w:szCs w:val="24"/>
        </w:rPr>
        <w:t xml:space="preserve">and Plan </w:t>
      </w:r>
      <w:r w:rsidRPr="004A13FD">
        <w:rPr>
          <w:rFonts w:ascii="Times New Roman" w:hAnsi="Times New Roman" w:cs="Times New Roman"/>
          <w:b/>
          <w:sz w:val="24"/>
          <w:szCs w:val="24"/>
        </w:rPr>
        <w:t>Report:</w:t>
      </w:r>
      <w:r w:rsidRPr="004A13FD">
        <w:rPr>
          <w:rFonts w:ascii="Times New Roman" w:hAnsi="Times New Roman" w:cs="Times New Roman"/>
          <w:sz w:val="24"/>
          <w:szCs w:val="24"/>
        </w:rPr>
        <w:t xml:space="preserve"> The report, prepared by the consultant will be submitted in draft </w:t>
      </w:r>
      <w:r w:rsidR="0091166A" w:rsidRPr="004A13FD">
        <w:rPr>
          <w:rFonts w:ascii="Times New Roman" w:hAnsi="Times New Roman" w:cs="Times New Roman"/>
          <w:sz w:val="24"/>
          <w:szCs w:val="24"/>
        </w:rPr>
        <w:t>1</w:t>
      </w:r>
      <w:r w:rsidR="0091166A">
        <w:rPr>
          <w:rFonts w:ascii="Times New Roman" w:hAnsi="Times New Roman" w:cs="Times New Roman"/>
          <w:sz w:val="24"/>
          <w:szCs w:val="24"/>
        </w:rPr>
        <w:t>2</w:t>
      </w:r>
      <w:r w:rsidR="0091166A" w:rsidRPr="004A13FD">
        <w:rPr>
          <w:rFonts w:ascii="Times New Roman" w:hAnsi="Times New Roman" w:cs="Times New Roman"/>
          <w:sz w:val="24"/>
          <w:szCs w:val="24"/>
        </w:rPr>
        <w:t xml:space="preserve"> </w:t>
      </w:r>
      <w:r w:rsidRPr="004A13FD">
        <w:rPr>
          <w:rFonts w:ascii="Times New Roman" w:hAnsi="Times New Roman" w:cs="Times New Roman"/>
          <w:sz w:val="24"/>
          <w:szCs w:val="24"/>
        </w:rPr>
        <w:t>months after commencement and finalised on the 1</w:t>
      </w:r>
      <w:r w:rsidR="00AB5057">
        <w:rPr>
          <w:rFonts w:ascii="Times New Roman" w:hAnsi="Times New Roman" w:cs="Times New Roman"/>
          <w:sz w:val="24"/>
          <w:szCs w:val="24"/>
        </w:rPr>
        <w:t>4</w:t>
      </w:r>
      <w:r w:rsidRPr="004A13FD">
        <w:rPr>
          <w:rFonts w:ascii="Times New Roman" w:hAnsi="Times New Roman" w:cs="Times New Roman"/>
          <w:sz w:val="24"/>
          <w:szCs w:val="24"/>
          <w:vertAlign w:val="superscript"/>
        </w:rPr>
        <w:t>th</w:t>
      </w:r>
      <w:r w:rsidRPr="004A13FD">
        <w:rPr>
          <w:rFonts w:ascii="Times New Roman" w:hAnsi="Times New Roman" w:cs="Times New Roman"/>
          <w:sz w:val="24"/>
          <w:szCs w:val="24"/>
        </w:rPr>
        <w:t xml:space="preserve"> months. It will provide the investment strategy and </w:t>
      </w:r>
      <w:r w:rsidR="001D77B0">
        <w:rPr>
          <w:rFonts w:ascii="Times New Roman" w:hAnsi="Times New Roman" w:cs="Times New Roman"/>
          <w:sz w:val="24"/>
          <w:szCs w:val="24"/>
        </w:rPr>
        <w:t xml:space="preserve">plan </w:t>
      </w:r>
      <w:r w:rsidRPr="004A13FD">
        <w:rPr>
          <w:rFonts w:ascii="Times New Roman" w:hAnsi="Times New Roman" w:cs="Times New Roman"/>
          <w:sz w:val="24"/>
          <w:szCs w:val="24"/>
        </w:rPr>
        <w:t xml:space="preserve">will elaborate the short, medium and long term action plans with investment estimate and implementation mechanisms. The report will include the mainstreaming aspect of climate change, institutional arrangement for implementation, environmental management framework and financing strategy and resources mobilisation approach. The report will be submitted in draft for review by PSC, TAP, stakeholders and AWF and finalised with review input for adoption by the ORASECOM.  </w:t>
      </w:r>
    </w:p>
    <w:p w14:paraId="2FCBE114" w14:textId="67DBA3AD" w:rsidR="00F27A69" w:rsidRDefault="00AB5057" w:rsidP="00E06141">
      <w:pPr>
        <w:pStyle w:val="Paragraphedeliste"/>
        <w:numPr>
          <w:ilvl w:val="0"/>
          <w:numId w:val="45"/>
        </w:numPr>
        <w:spacing w:before="120" w:after="120"/>
        <w:contextualSpacing w:val="0"/>
        <w:jc w:val="both"/>
        <w:rPr>
          <w:rFonts w:ascii="Times New Roman" w:hAnsi="Times New Roman" w:cs="Times New Roman"/>
          <w:sz w:val="24"/>
          <w:szCs w:val="24"/>
        </w:rPr>
      </w:pPr>
      <w:r>
        <w:rPr>
          <w:rFonts w:ascii="Times New Roman" w:hAnsi="Times New Roman" w:cs="Times New Roman"/>
          <w:b/>
          <w:sz w:val="24"/>
          <w:szCs w:val="24"/>
        </w:rPr>
        <w:t xml:space="preserve">Roadmap for IWRM </w:t>
      </w:r>
      <w:r w:rsidR="00F27A69">
        <w:rPr>
          <w:rFonts w:ascii="Times New Roman" w:hAnsi="Times New Roman" w:cs="Times New Roman"/>
          <w:b/>
          <w:sz w:val="24"/>
          <w:szCs w:val="24"/>
        </w:rPr>
        <w:t xml:space="preserve">Operationalisation </w:t>
      </w:r>
      <w:r w:rsidR="00F27A69" w:rsidRPr="004A13FD">
        <w:rPr>
          <w:rFonts w:ascii="Times New Roman" w:hAnsi="Times New Roman" w:cs="Times New Roman"/>
          <w:b/>
          <w:sz w:val="24"/>
          <w:szCs w:val="24"/>
        </w:rPr>
        <w:t>Report</w:t>
      </w:r>
      <w:r w:rsidR="003E3654" w:rsidRPr="004A13FD">
        <w:rPr>
          <w:rFonts w:ascii="Times New Roman" w:hAnsi="Times New Roman" w:cs="Times New Roman"/>
          <w:b/>
          <w:sz w:val="24"/>
          <w:szCs w:val="24"/>
        </w:rPr>
        <w:t>:</w:t>
      </w:r>
      <w:r w:rsidR="003E3654" w:rsidRPr="004A13FD">
        <w:rPr>
          <w:rFonts w:ascii="Times New Roman" w:hAnsi="Times New Roman" w:cs="Times New Roman"/>
          <w:sz w:val="24"/>
          <w:szCs w:val="24"/>
        </w:rPr>
        <w:t xml:space="preserve"> The report will provide the </w:t>
      </w:r>
      <w:r>
        <w:rPr>
          <w:rFonts w:ascii="Times New Roman" w:hAnsi="Times New Roman" w:cs="Times New Roman"/>
          <w:sz w:val="24"/>
          <w:szCs w:val="24"/>
        </w:rPr>
        <w:t xml:space="preserve">road map and </w:t>
      </w:r>
      <w:r w:rsidR="003E3654" w:rsidRPr="004A13FD">
        <w:rPr>
          <w:rFonts w:ascii="Times New Roman" w:hAnsi="Times New Roman" w:cs="Times New Roman"/>
          <w:sz w:val="24"/>
          <w:szCs w:val="24"/>
        </w:rPr>
        <w:t>action plan for the operationalis</w:t>
      </w:r>
      <w:r w:rsidR="001D77B0">
        <w:rPr>
          <w:rFonts w:ascii="Times New Roman" w:hAnsi="Times New Roman" w:cs="Times New Roman"/>
          <w:sz w:val="24"/>
          <w:szCs w:val="24"/>
        </w:rPr>
        <w:t xml:space="preserve">ation of </w:t>
      </w:r>
      <w:r w:rsidR="00FA4CF1" w:rsidRPr="004A13FD">
        <w:rPr>
          <w:rFonts w:ascii="Times New Roman" w:hAnsi="Times New Roman" w:cs="Times New Roman"/>
          <w:sz w:val="24"/>
          <w:szCs w:val="24"/>
        </w:rPr>
        <w:t>the IWRM</w:t>
      </w:r>
      <w:r w:rsidR="003E3654" w:rsidRPr="004A13FD">
        <w:rPr>
          <w:rFonts w:ascii="Times New Roman" w:hAnsi="Times New Roman" w:cs="Times New Roman"/>
          <w:sz w:val="24"/>
          <w:szCs w:val="24"/>
        </w:rPr>
        <w:t xml:space="preserve"> Plan. This will include implementation road map, cost estimate, outline concepts and TOR and the institutional arrangements required for implementation. </w:t>
      </w:r>
      <w:r w:rsidR="0026549E">
        <w:rPr>
          <w:rFonts w:ascii="Times New Roman" w:hAnsi="Times New Roman" w:cs="Times New Roman"/>
          <w:sz w:val="24"/>
          <w:szCs w:val="24"/>
        </w:rPr>
        <w:t>The report is scheduled for submission 14 month after the study commencement.</w:t>
      </w:r>
    </w:p>
    <w:p w14:paraId="4CA86E21" w14:textId="43DBB25C" w:rsidR="0084544D" w:rsidRPr="00164CDB" w:rsidRDefault="0084544D" w:rsidP="00E06141">
      <w:pPr>
        <w:pStyle w:val="Paragraphedeliste"/>
        <w:numPr>
          <w:ilvl w:val="0"/>
          <w:numId w:val="45"/>
        </w:numPr>
        <w:spacing w:before="120" w:after="120"/>
        <w:contextualSpacing w:val="0"/>
        <w:jc w:val="both"/>
        <w:rPr>
          <w:rFonts w:ascii="Times New Roman" w:hAnsi="Times New Roman" w:cs="Times New Roman"/>
          <w:sz w:val="24"/>
          <w:szCs w:val="24"/>
        </w:rPr>
      </w:pPr>
      <w:r w:rsidRPr="003F508A">
        <w:rPr>
          <w:rFonts w:ascii="Times New Roman" w:hAnsi="Times New Roman" w:cs="Times New Roman"/>
          <w:b/>
          <w:sz w:val="24"/>
          <w:szCs w:val="24"/>
        </w:rPr>
        <w:t xml:space="preserve">Project Preparation Interim Report: </w:t>
      </w:r>
      <w:r w:rsidR="00164CDB" w:rsidRPr="003F508A">
        <w:rPr>
          <w:rFonts w:ascii="Times New Roman" w:hAnsi="Times New Roman" w:cs="Times New Roman"/>
          <w:sz w:val="24"/>
          <w:szCs w:val="24"/>
        </w:rPr>
        <w:t xml:space="preserve">The report will </w:t>
      </w:r>
      <w:r w:rsidR="00164CDB">
        <w:rPr>
          <w:rFonts w:ascii="Times New Roman" w:hAnsi="Times New Roman" w:cs="Times New Roman"/>
          <w:sz w:val="24"/>
          <w:szCs w:val="24"/>
        </w:rPr>
        <w:t xml:space="preserve">present an overall assessment and findings of the site investigation, survey and thematic studies and an indicative multipurpose project proposal with outline content of the final main </w:t>
      </w:r>
      <w:r w:rsidR="00164CDB" w:rsidRPr="00164CDB">
        <w:rPr>
          <w:rFonts w:ascii="Times New Roman" w:hAnsi="Times New Roman" w:cs="Times New Roman"/>
          <w:sz w:val="24"/>
          <w:szCs w:val="24"/>
        </w:rPr>
        <w:t xml:space="preserve">and theme </w:t>
      </w:r>
      <w:r w:rsidR="00164CDB" w:rsidRPr="003F508A">
        <w:rPr>
          <w:rFonts w:ascii="Times New Roman" w:hAnsi="Times New Roman" w:cs="Times New Roman"/>
          <w:sz w:val="24"/>
          <w:szCs w:val="24"/>
        </w:rPr>
        <w:t xml:space="preserve">reports. </w:t>
      </w:r>
      <w:r w:rsidR="00164CDB">
        <w:rPr>
          <w:rFonts w:ascii="Times New Roman" w:hAnsi="Times New Roman" w:cs="Times New Roman"/>
          <w:sz w:val="24"/>
          <w:szCs w:val="24"/>
        </w:rPr>
        <w:t xml:space="preserve">The report will be </w:t>
      </w:r>
      <w:r w:rsidR="0026549E">
        <w:rPr>
          <w:rFonts w:ascii="Times New Roman" w:hAnsi="Times New Roman" w:cs="Times New Roman"/>
          <w:sz w:val="24"/>
          <w:szCs w:val="24"/>
        </w:rPr>
        <w:t>submitted</w:t>
      </w:r>
      <w:r w:rsidR="00164CDB">
        <w:rPr>
          <w:rFonts w:ascii="Times New Roman" w:hAnsi="Times New Roman" w:cs="Times New Roman"/>
          <w:sz w:val="24"/>
          <w:szCs w:val="24"/>
        </w:rPr>
        <w:t xml:space="preserve"> </w:t>
      </w:r>
      <w:r w:rsidR="0026549E">
        <w:rPr>
          <w:rFonts w:ascii="Times New Roman" w:hAnsi="Times New Roman" w:cs="Times New Roman"/>
          <w:sz w:val="24"/>
          <w:szCs w:val="24"/>
        </w:rPr>
        <w:t xml:space="preserve">19 months after commencement. </w:t>
      </w:r>
    </w:p>
    <w:p w14:paraId="22D07F74" w14:textId="158F1414" w:rsidR="00F27A69" w:rsidRDefault="00F27A69" w:rsidP="00E06141">
      <w:pPr>
        <w:pStyle w:val="Paragraphedeliste"/>
        <w:numPr>
          <w:ilvl w:val="0"/>
          <w:numId w:val="45"/>
        </w:numPr>
        <w:spacing w:before="120" w:after="120"/>
        <w:contextualSpacing w:val="0"/>
        <w:jc w:val="both"/>
        <w:rPr>
          <w:rFonts w:ascii="Times New Roman" w:hAnsi="Times New Roman" w:cs="Times New Roman"/>
          <w:sz w:val="24"/>
          <w:szCs w:val="24"/>
        </w:rPr>
      </w:pPr>
      <w:r w:rsidRPr="003F508A">
        <w:rPr>
          <w:rFonts w:ascii="Times New Roman" w:hAnsi="Times New Roman" w:cs="Times New Roman"/>
          <w:b/>
          <w:sz w:val="24"/>
          <w:szCs w:val="24"/>
        </w:rPr>
        <w:t xml:space="preserve">Projects Preparation - </w:t>
      </w:r>
      <w:r w:rsidR="006E5CC5">
        <w:rPr>
          <w:rFonts w:ascii="Times New Roman" w:hAnsi="Times New Roman" w:cs="Times New Roman"/>
          <w:b/>
          <w:sz w:val="24"/>
          <w:szCs w:val="24"/>
        </w:rPr>
        <w:t>Feasibility</w:t>
      </w:r>
      <w:r w:rsidRPr="003F508A">
        <w:rPr>
          <w:rFonts w:ascii="Times New Roman" w:hAnsi="Times New Roman" w:cs="Times New Roman"/>
          <w:b/>
          <w:sz w:val="24"/>
          <w:szCs w:val="24"/>
        </w:rPr>
        <w:t xml:space="preserve"> Study Report: </w:t>
      </w:r>
      <w:r w:rsidRPr="003F508A">
        <w:rPr>
          <w:rFonts w:ascii="Times New Roman" w:hAnsi="Times New Roman" w:cs="Times New Roman"/>
          <w:sz w:val="24"/>
          <w:szCs w:val="24"/>
        </w:rPr>
        <w:t xml:space="preserve">This report prepared by the consultant will elaborate the prefeasibility analysis of the priority projects with a recommendations feasibility study and design.  This will include resources mobilisation report for consideration on the resources mobilisation </w:t>
      </w:r>
      <w:r w:rsidR="001D77B0">
        <w:rPr>
          <w:rFonts w:ascii="Times New Roman" w:hAnsi="Times New Roman" w:cs="Times New Roman"/>
          <w:sz w:val="24"/>
          <w:szCs w:val="24"/>
        </w:rPr>
        <w:t xml:space="preserve">donors’ </w:t>
      </w:r>
      <w:r w:rsidRPr="003F508A">
        <w:rPr>
          <w:rFonts w:ascii="Times New Roman" w:hAnsi="Times New Roman" w:cs="Times New Roman"/>
          <w:sz w:val="24"/>
          <w:szCs w:val="24"/>
        </w:rPr>
        <w:t>roundtable</w:t>
      </w:r>
      <w:r w:rsidR="001D77B0">
        <w:rPr>
          <w:rFonts w:ascii="Times New Roman" w:hAnsi="Times New Roman" w:cs="Times New Roman"/>
          <w:sz w:val="24"/>
          <w:szCs w:val="24"/>
        </w:rPr>
        <w:t xml:space="preserve"> conference</w:t>
      </w:r>
      <w:r w:rsidRPr="003F508A">
        <w:rPr>
          <w:rFonts w:ascii="Times New Roman" w:hAnsi="Times New Roman" w:cs="Times New Roman"/>
          <w:sz w:val="24"/>
          <w:szCs w:val="24"/>
        </w:rPr>
        <w:t xml:space="preserve">, TORs for feasibility study and ESIA. The report will be submitted in draft on month </w:t>
      </w:r>
      <w:r w:rsidR="0091166A" w:rsidRPr="003F508A">
        <w:rPr>
          <w:rFonts w:ascii="Times New Roman" w:hAnsi="Times New Roman" w:cs="Times New Roman"/>
          <w:sz w:val="24"/>
          <w:szCs w:val="24"/>
        </w:rPr>
        <w:t>2</w:t>
      </w:r>
      <w:r w:rsidR="0091166A">
        <w:rPr>
          <w:rFonts w:ascii="Times New Roman" w:hAnsi="Times New Roman" w:cs="Times New Roman"/>
          <w:sz w:val="24"/>
          <w:szCs w:val="24"/>
        </w:rPr>
        <w:t xml:space="preserve">2 </w:t>
      </w:r>
      <w:r w:rsidRPr="003F508A">
        <w:rPr>
          <w:rFonts w:ascii="Times New Roman" w:hAnsi="Times New Roman" w:cs="Times New Roman"/>
          <w:sz w:val="24"/>
          <w:szCs w:val="24"/>
        </w:rPr>
        <w:t xml:space="preserve">and finalised </w:t>
      </w:r>
      <w:r w:rsidR="0026549E">
        <w:rPr>
          <w:rFonts w:ascii="Times New Roman" w:hAnsi="Times New Roman" w:cs="Times New Roman"/>
          <w:sz w:val="24"/>
          <w:szCs w:val="24"/>
        </w:rPr>
        <w:t xml:space="preserve">on </w:t>
      </w:r>
      <w:r w:rsidRPr="003F508A">
        <w:rPr>
          <w:rFonts w:ascii="Times New Roman" w:hAnsi="Times New Roman" w:cs="Times New Roman"/>
          <w:sz w:val="24"/>
          <w:szCs w:val="24"/>
        </w:rPr>
        <w:t xml:space="preserve">month 24. </w:t>
      </w:r>
    </w:p>
    <w:p w14:paraId="76A850D5" w14:textId="2D01FCAA" w:rsidR="00947DE2" w:rsidRPr="00221426" w:rsidRDefault="00947DE2" w:rsidP="00221426">
      <w:pPr>
        <w:pStyle w:val="Titre3"/>
        <w:numPr>
          <w:ilvl w:val="2"/>
          <w:numId w:val="20"/>
        </w:numPr>
        <w:ind w:left="0" w:firstLine="0"/>
        <w:rPr>
          <w:rFonts w:cs="Times New Roman"/>
        </w:rPr>
      </w:pPr>
      <w:bookmarkStart w:id="295" w:name="_Toc322007944"/>
      <w:bookmarkStart w:id="296" w:name="_Toc368508783"/>
      <w:bookmarkStart w:id="297" w:name="_Toc368508877"/>
      <w:r w:rsidRPr="00103652">
        <w:rPr>
          <w:rFonts w:cs="Times New Roman"/>
        </w:rPr>
        <w:t>All draft reports will be su</w:t>
      </w:r>
      <w:r>
        <w:rPr>
          <w:rFonts w:cs="Times New Roman"/>
        </w:rPr>
        <w:t>b</w:t>
      </w:r>
      <w:r w:rsidRPr="00103652">
        <w:rPr>
          <w:rFonts w:cs="Times New Roman"/>
        </w:rPr>
        <w:t xml:space="preserve">mitted in </w:t>
      </w:r>
      <w:r w:rsidR="001D77B0">
        <w:rPr>
          <w:rFonts w:cs="Times New Roman"/>
        </w:rPr>
        <w:t>20</w:t>
      </w:r>
      <w:r w:rsidR="001D77B0" w:rsidRPr="00103652">
        <w:rPr>
          <w:rFonts w:cs="Times New Roman"/>
        </w:rPr>
        <w:t xml:space="preserve"> </w:t>
      </w:r>
      <w:r w:rsidRPr="00103652">
        <w:rPr>
          <w:rFonts w:cs="Times New Roman"/>
        </w:rPr>
        <w:t xml:space="preserve">hard copy and a soft copy. Final reports will be submitted in </w:t>
      </w:r>
      <w:r w:rsidRPr="00683309">
        <w:rPr>
          <w:rFonts w:cs="Times New Roman"/>
        </w:rPr>
        <w:t>1</w:t>
      </w:r>
      <w:r w:rsidR="001D77B0">
        <w:rPr>
          <w:rFonts w:cs="Times New Roman"/>
        </w:rPr>
        <w:t>5</w:t>
      </w:r>
      <w:r w:rsidRPr="00683309">
        <w:rPr>
          <w:rFonts w:cs="Times New Roman"/>
        </w:rPr>
        <w:t xml:space="preserve"> hard copies </w:t>
      </w:r>
      <w:r w:rsidRPr="00221426">
        <w:rPr>
          <w:rFonts w:cs="Times New Roman"/>
        </w:rPr>
        <w:t xml:space="preserve">and a soft copy for the investments strategy </w:t>
      </w:r>
      <w:r w:rsidR="001D77B0">
        <w:rPr>
          <w:rFonts w:cs="Times New Roman"/>
        </w:rPr>
        <w:t xml:space="preserve">and plan </w:t>
      </w:r>
      <w:r w:rsidRPr="00221426">
        <w:rPr>
          <w:rFonts w:cs="Times New Roman"/>
        </w:rPr>
        <w:t xml:space="preserve">related reports and 5 hard copies and a soft copy for the </w:t>
      </w:r>
      <w:r w:rsidR="006E5CC5">
        <w:rPr>
          <w:rFonts w:cs="Times New Roman"/>
        </w:rPr>
        <w:t>feasibility</w:t>
      </w:r>
      <w:r w:rsidRPr="00221426">
        <w:rPr>
          <w:rFonts w:cs="Times New Roman"/>
        </w:rPr>
        <w:t xml:space="preserve"> related reports.</w:t>
      </w:r>
      <w:r w:rsidR="001D77B0">
        <w:rPr>
          <w:rFonts w:cs="Times New Roman"/>
        </w:rPr>
        <w:t xml:space="preserve"> Soft copies shall be submitted in both word and pdf formats.</w:t>
      </w:r>
    </w:p>
    <w:p w14:paraId="410752D3" w14:textId="77777777" w:rsidR="003E3654" w:rsidRPr="00633F11" w:rsidRDefault="003E3654" w:rsidP="002B2E99">
      <w:pPr>
        <w:pStyle w:val="Titre3"/>
        <w:numPr>
          <w:ilvl w:val="2"/>
          <w:numId w:val="20"/>
        </w:numPr>
        <w:ind w:left="0" w:firstLine="0"/>
        <w:rPr>
          <w:rFonts w:cs="Times New Roman"/>
        </w:rPr>
      </w:pPr>
      <w:bookmarkStart w:id="298" w:name="_Toc322007946"/>
      <w:bookmarkStart w:id="299" w:name="_Toc368508785"/>
      <w:bookmarkStart w:id="300" w:name="_Toc368508879"/>
      <w:r w:rsidRPr="00633F11">
        <w:rPr>
          <w:rFonts w:cs="Times New Roman"/>
        </w:rPr>
        <w:t xml:space="preserve">Brief description of responsibilities with qualification and experiences required for the assignment is provided for proposed positions are provided as follows. </w:t>
      </w:r>
      <w:bookmarkEnd w:id="298"/>
      <w:bookmarkEnd w:id="299"/>
      <w:bookmarkEnd w:id="300"/>
    </w:p>
    <w:p w14:paraId="5101390D" w14:textId="2EE92322" w:rsidR="003E3654" w:rsidRPr="00633F11" w:rsidRDefault="003E3654">
      <w:pPr>
        <w:pStyle w:val="Titre3"/>
        <w:keepNext/>
        <w:widowControl/>
        <w:numPr>
          <w:ilvl w:val="0"/>
          <w:numId w:val="30"/>
        </w:numPr>
        <w:rPr>
          <w:rFonts w:cs="Times New Roman"/>
        </w:rPr>
      </w:pPr>
      <w:r w:rsidRPr="00633F11">
        <w:rPr>
          <w:rFonts w:cs="Times New Roman"/>
          <w:b/>
        </w:rPr>
        <w:t>Team Leader/Water Resources Engineer</w:t>
      </w:r>
      <w:r w:rsidRPr="00633F11">
        <w:rPr>
          <w:rFonts w:cs="Times New Roman"/>
          <w:b/>
          <w:lang w:val="en-US"/>
        </w:rPr>
        <w:t xml:space="preserve"> (TL)</w:t>
      </w:r>
      <w:r w:rsidRPr="00633F11">
        <w:rPr>
          <w:rFonts w:cs="Times New Roman"/>
        </w:rPr>
        <w:t>: The Team Leader will be responsible for the overall planning and implementation</w:t>
      </w:r>
      <w:r w:rsidRPr="00633F11">
        <w:rPr>
          <w:rFonts w:cs="Times New Roman"/>
          <w:lang w:val="en-US"/>
        </w:rPr>
        <w:t xml:space="preserve"> of the consultancy services including team management and coordination; ensuring the achievement of the study objectives; facilitating stakeholder consultation. As the Water Resources Engineer</w:t>
      </w:r>
      <w:r w:rsidR="00AC6C37">
        <w:rPr>
          <w:rFonts w:cs="Times New Roman"/>
          <w:lang w:val="en-US"/>
        </w:rPr>
        <w:t>,</w:t>
      </w:r>
      <w:r w:rsidRPr="00633F11">
        <w:rPr>
          <w:rFonts w:cs="Times New Roman"/>
          <w:lang w:val="en-US"/>
        </w:rPr>
        <w:t xml:space="preserve"> </w:t>
      </w:r>
      <w:r w:rsidR="00AC6C37">
        <w:rPr>
          <w:rFonts w:cs="Times New Roman"/>
          <w:lang w:val="en-US"/>
        </w:rPr>
        <w:t xml:space="preserve">the TL will </w:t>
      </w:r>
      <w:r w:rsidRPr="00633F11">
        <w:rPr>
          <w:rFonts w:cs="Times New Roman"/>
          <w:lang w:val="en-US"/>
        </w:rPr>
        <w:t xml:space="preserve">be responsible for water assessment and allocation study; modeling analysis, strategic plan formulation and </w:t>
      </w:r>
      <w:r w:rsidRPr="00633F11">
        <w:rPr>
          <w:rFonts w:cs="Times New Roman"/>
          <w:lang w:val="en-US"/>
        </w:rPr>
        <w:lastRenderedPageBreak/>
        <w:t xml:space="preserve">preparation of water resources development scenarios. The TL will have the overall responsibility for the preparation and finalization of the various reports outlined above. </w:t>
      </w:r>
      <w:r w:rsidRPr="00633F11">
        <w:rPr>
          <w:rFonts w:cs="Times New Roman"/>
        </w:rPr>
        <w:t>He</w:t>
      </w:r>
      <w:r w:rsidRPr="00633F11">
        <w:rPr>
          <w:rFonts w:cs="Times New Roman"/>
          <w:lang w:val="en-US"/>
        </w:rPr>
        <w:t xml:space="preserve">/she should have as a minimum MSc. Degree in water resources engineering and 20 years of experience partly in Africa, related to </w:t>
      </w:r>
      <w:r w:rsidR="001D77B0">
        <w:rPr>
          <w:rFonts w:cs="Times New Roman"/>
          <w:lang w:val="en-US"/>
        </w:rPr>
        <w:t xml:space="preserve">transboundary </w:t>
      </w:r>
      <w:r w:rsidRPr="00633F11">
        <w:rPr>
          <w:rFonts w:cs="Times New Roman"/>
          <w:lang w:val="en-US"/>
        </w:rPr>
        <w:t xml:space="preserve">river basins planning and modeling and multipurpose water resources project preparation, and </w:t>
      </w:r>
      <w:r w:rsidRPr="00633F11">
        <w:rPr>
          <w:rFonts w:cs="Times New Roman"/>
        </w:rPr>
        <w:t>track record of leadership in managing multi-</w:t>
      </w:r>
      <w:r w:rsidRPr="00633F11">
        <w:rPr>
          <w:rFonts w:cs="Times New Roman"/>
          <w:lang w:val="en-US"/>
        </w:rPr>
        <w:t xml:space="preserve">disciplinary </w:t>
      </w:r>
      <w:r w:rsidRPr="00633F11">
        <w:rPr>
          <w:rFonts w:cs="Times New Roman"/>
        </w:rPr>
        <w:t xml:space="preserve">teams. </w:t>
      </w:r>
    </w:p>
    <w:p w14:paraId="36F67DBE" w14:textId="7E17668C" w:rsidR="003E3654" w:rsidRPr="00633F11" w:rsidRDefault="003E3654">
      <w:pPr>
        <w:pStyle w:val="Paragraphedeliste"/>
        <w:keepNext/>
        <w:numPr>
          <w:ilvl w:val="0"/>
          <w:numId w:val="30"/>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b/>
          <w:sz w:val="24"/>
          <w:szCs w:val="24"/>
        </w:rPr>
        <w:t xml:space="preserve">GIS / Remote Sensing Expert: </w:t>
      </w:r>
      <w:r w:rsidRPr="00633F11">
        <w:rPr>
          <w:rFonts w:ascii="Times New Roman" w:hAnsi="Times New Roman" w:cs="Times New Roman"/>
          <w:sz w:val="24"/>
          <w:szCs w:val="24"/>
        </w:rPr>
        <w:t xml:space="preserve">Minimum qualifications are Master's degree in remote sensing and application of GIS. His main tasks will be the </w:t>
      </w:r>
      <w:r w:rsidR="00A0688A">
        <w:rPr>
          <w:rFonts w:ascii="Times New Roman" w:hAnsi="Times New Roman" w:cs="Times New Roman"/>
          <w:sz w:val="24"/>
          <w:szCs w:val="24"/>
        </w:rPr>
        <w:t xml:space="preserve">establishment </w:t>
      </w:r>
      <w:r w:rsidRPr="00633F11">
        <w:rPr>
          <w:rFonts w:ascii="Times New Roman" w:hAnsi="Times New Roman" w:cs="Times New Roman"/>
          <w:sz w:val="24"/>
          <w:szCs w:val="24"/>
        </w:rPr>
        <w:t>of the water and other natural resources data base for the basin</w:t>
      </w:r>
      <w:r w:rsidR="00A0688A">
        <w:rPr>
          <w:rFonts w:ascii="Times New Roman" w:hAnsi="Times New Roman" w:cs="Times New Roman"/>
          <w:sz w:val="24"/>
          <w:szCs w:val="24"/>
        </w:rPr>
        <w:t xml:space="preserve"> wide and project specific studies</w:t>
      </w:r>
      <w:r w:rsidRPr="00633F11">
        <w:rPr>
          <w:rFonts w:ascii="Times New Roman" w:hAnsi="Times New Roman" w:cs="Times New Roman"/>
          <w:sz w:val="24"/>
          <w:szCs w:val="24"/>
        </w:rPr>
        <w:t xml:space="preserve">, the production of a </w:t>
      </w:r>
      <w:r w:rsidR="00A0688A" w:rsidRPr="00633F11">
        <w:rPr>
          <w:rFonts w:ascii="Times New Roman" w:hAnsi="Times New Roman" w:cs="Times New Roman"/>
          <w:sz w:val="24"/>
          <w:szCs w:val="24"/>
        </w:rPr>
        <w:t xml:space="preserve">compendium </w:t>
      </w:r>
      <w:r w:rsidRPr="00633F11">
        <w:rPr>
          <w:rFonts w:ascii="Times New Roman" w:hAnsi="Times New Roman" w:cs="Times New Roman"/>
          <w:sz w:val="24"/>
          <w:szCs w:val="24"/>
        </w:rPr>
        <w:t>thematic base map, data analyses for the investment plan</w:t>
      </w:r>
      <w:r w:rsidR="00A0688A">
        <w:rPr>
          <w:rFonts w:ascii="Times New Roman" w:hAnsi="Times New Roman" w:cs="Times New Roman"/>
          <w:sz w:val="24"/>
          <w:szCs w:val="24"/>
        </w:rPr>
        <w:t xml:space="preserve"> and project </w:t>
      </w:r>
      <w:r w:rsidRPr="00633F11">
        <w:rPr>
          <w:rFonts w:ascii="Times New Roman" w:hAnsi="Times New Roman" w:cs="Times New Roman"/>
          <w:sz w:val="24"/>
          <w:szCs w:val="24"/>
        </w:rPr>
        <w:t xml:space="preserve">formulation and production of a planning atlas. The specialist will also be responsible for the identification and specification of remote sensing imagery; installation of the image processing system; and </w:t>
      </w:r>
      <w:r w:rsidRPr="00985F92">
        <w:rPr>
          <w:rFonts w:ascii="Times New Roman" w:hAnsi="Times New Roman" w:cs="Times New Roman"/>
          <w:sz w:val="24"/>
          <w:szCs w:val="24"/>
        </w:rPr>
        <w:t xml:space="preserve">the production of thematic maps. </w:t>
      </w:r>
      <w:r w:rsidR="00EC400A" w:rsidRPr="00985F92">
        <w:rPr>
          <w:rFonts w:ascii="Times New Roman" w:hAnsi="Times New Roman" w:cs="Times New Roman"/>
          <w:sz w:val="24"/>
          <w:szCs w:val="24"/>
        </w:rPr>
        <w:t xml:space="preserve">He/she will oversee the </w:t>
      </w:r>
      <w:r w:rsidR="00EC400A" w:rsidRPr="00E06141">
        <w:rPr>
          <w:rFonts w:ascii="Times New Roman" w:hAnsi="Times New Roman" w:cs="Times New Roman"/>
          <w:sz w:val="24"/>
          <w:szCs w:val="24"/>
        </w:rPr>
        <w:t xml:space="preserve">database modules to be prepared and put onto ORASECOM Water Information System (WIS). </w:t>
      </w:r>
      <w:r w:rsidRPr="00985F92">
        <w:rPr>
          <w:rFonts w:ascii="Times New Roman" w:hAnsi="Times New Roman" w:cs="Times New Roman"/>
          <w:sz w:val="24"/>
          <w:szCs w:val="24"/>
        </w:rPr>
        <w:t>Minimum requirement of M.Sc. in geography, GIS, remote sensing or related fields, strong background in remote sensing</w:t>
      </w:r>
      <w:r w:rsidR="001D77B0" w:rsidRPr="00985F92">
        <w:rPr>
          <w:rFonts w:ascii="Times New Roman" w:hAnsi="Times New Roman" w:cs="Times New Roman"/>
          <w:sz w:val="24"/>
          <w:szCs w:val="24"/>
        </w:rPr>
        <w:t xml:space="preserve">, </w:t>
      </w:r>
      <w:r w:rsidRPr="00985F92">
        <w:rPr>
          <w:rFonts w:ascii="Times New Roman" w:hAnsi="Times New Roman" w:cs="Times New Roman"/>
          <w:sz w:val="24"/>
          <w:szCs w:val="24"/>
        </w:rPr>
        <w:t xml:space="preserve">computer programming </w:t>
      </w:r>
      <w:r w:rsidR="001D77B0" w:rsidRPr="00985F92">
        <w:rPr>
          <w:rFonts w:ascii="Times New Roman" w:hAnsi="Times New Roman" w:cs="Times New Roman"/>
          <w:sz w:val="24"/>
          <w:szCs w:val="24"/>
        </w:rPr>
        <w:t xml:space="preserve">and </w:t>
      </w:r>
      <w:r w:rsidR="001D77B0" w:rsidRPr="00E06141">
        <w:rPr>
          <w:rFonts w:ascii="Times New Roman" w:hAnsi="Times New Roman" w:cs="Times New Roman"/>
          <w:sz w:val="24"/>
          <w:szCs w:val="24"/>
        </w:rPr>
        <w:t xml:space="preserve">experience in web-based database module formulation, </w:t>
      </w:r>
      <w:r w:rsidRPr="00985F92">
        <w:rPr>
          <w:rFonts w:ascii="Times New Roman" w:hAnsi="Times New Roman" w:cs="Times New Roman"/>
          <w:sz w:val="24"/>
          <w:szCs w:val="24"/>
        </w:rPr>
        <w:t>and 10 years of experience in GIS based works.</w:t>
      </w:r>
      <w:r w:rsidR="001D77B0">
        <w:rPr>
          <w:rFonts w:ascii="Times New Roman" w:hAnsi="Times New Roman" w:cs="Times New Roman"/>
          <w:sz w:val="24"/>
          <w:szCs w:val="24"/>
        </w:rPr>
        <w:t xml:space="preserve"> </w:t>
      </w:r>
    </w:p>
    <w:p w14:paraId="2942A995" w14:textId="13C543A5" w:rsidR="003E3654" w:rsidRPr="00633F11" w:rsidRDefault="003E3654">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bCs/>
          <w:sz w:val="24"/>
          <w:szCs w:val="24"/>
        </w:rPr>
        <w:t>Hydrologist/Modeler</w:t>
      </w:r>
      <w:r w:rsidRPr="00633F11">
        <w:rPr>
          <w:rFonts w:ascii="Times New Roman" w:hAnsi="Times New Roman" w:cs="Times New Roman"/>
          <w:sz w:val="24"/>
          <w:szCs w:val="24"/>
        </w:rPr>
        <w:t>: He/she will be responsible for compiling and analysis of all available hydro-meteorological data and overall assessment of the surface water resources in the sub basins and the basin; analysis of reservoir operations and other proposed reservoirs and hydrological simulations of inflow and outflow from existing and proposed reservoirs and wetland system as well as analysis of impact of climate variability and change.</w:t>
      </w:r>
      <w:r w:rsidRPr="00633F11">
        <w:rPr>
          <w:rFonts w:ascii="Times New Roman" w:hAnsi="Times New Roman" w:cs="Times New Roman"/>
          <w:sz w:val="24"/>
          <w:szCs w:val="24"/>
          <w:lang w:val="en-GB"/>
        </w:rPr>
        <w:t xml:space="preserve">Will undertake the modelling tasks including the hydrological modelling and simulation and optimisation at </w:t>
      </w:r>
      <w:r w:rsidR="00A0688A">
        <w:rPr>
          <w:rFonts w:ascii="Times New Roman" w:hAnsi="Times New Roman" w:cs="Times New Roman"/>
          <w:sz w:val="24"/>
          <w:szCs w:val="24"/>
          <w:lang w:val="en-GB"/>
        </w:rPr>
        <w:t xml:space="preserve">project, </w:t>
      </w:r>
      <w:r w:rsidRPr="00633F11">
        <w:rPr>
          <w:rFonts w:ascii="Times New Roman" w:hAnsi="Times New Roman" w:cs="Times New Roman"/>
          <w:sz w:val="24"/>
          <w:szCs w:val="24"/>
          <w:lang w:val="en-GB"/>
        </w:rPr>
        <w:t>sub</w:t>
      </w:r>
      <w:r w:rsidR="00A0688A">
        <w:rPr>
          <w:rFonts w:ascii="Times New Roman" w:hAnsi="Times New Roman" w:cs="Times New Roman"/>
          <w:sz w:val="24"/>
          <w:szCs w:val="24"/>
          <w:lang w:val="en-GB"/>
        </w:rPr>
        <w:t>-</w:t>
      </w:r>
      <w:r w:rsidRPr="00633F11">
        <w:rPr>
          <w:rFonts w:ascii="Times New Roman" w:hAnsi="Times New Roman" w:cs="Times New Roman"/>
          <w:sz w:val="24"/>
          <w:szCs w:val="24"/>
          <w:lang w:val="en-GB"/>
        </w:rPr>
        <w:t xml:space="preserve">basin and basin level by applying appropriate computer program package. Minimum qualification of </w:t>
      </w:r>
      <w:r w:rsidRPr="00633F11">
        <w:rPr>
          <w:rFonts w:ascii="Times New Roman" w:hAnsi="Times New Roman" w:cs="Times New Roman"/>
          <w:sz w:val="24"/>
          <w:szCs w:val="24"/>
        </w:rPr>
        <w:t xml:space="preserve">a Master’s degree in hydrology/ Water Resources Planning/ Modeling or related field with 15 </w:t>
      </w:r>
      <w:r w:rsidR="00362058" w:rsidRPr="00633F11">
        <w:rPr>
          <w:rFonts w:ascii="Times New Roman" w:hAnsi="Times New Roman" w:cs="Times New Roman"/>
          <w:sz w:val="24"/>
          <w:szCs w:val="24"/>
        </w:rPr>
        <w:t>years</w:t>
      </w:r>
      <w:r w:rsidR="00E1359C">
        <w:rPr>
          <w:rFonts w:ascii="Times New Roman" w:hAnsi="Times New Roman" w:cs="Times New Roman"/>
          <w:sz w:val="24"/>
          <w:szCs w:val="24"/>
        </w:rPr>
        <w:t xml:space="preserve"> of</w:t>
      </w:r>
      <w:r w:rsidRPr="00633F11">
        <w:rPr>
          <w:rFonts w:ascii="Times New Roman" w:hAnsi="Times New Roman" w:cs="Times New Roman"/>
          <w:sz w:val="24"/>
          <w:szCs w:val="24"/>
        </w:rPr>
        <w:t xml:space="preserve"> relevant experience. He/She will have extensive experience with hydrology of large river basins with surface, ground water, wet land and lake systems; working on large dams’ projects, multipurpose water projects and strategic water resources assessments. </w:t>
      </w:r>
    </w:p>
    <w:p w14:paraId="5A522CC0" w14:textId="72DC96A7" w:rsidR="00987C73" w:rsidRPr="00B523EC" w:rsidRDefault="00987C73">
      <w:pPr>
        <w:pStyle w:val="Sansinterligne"/>
        <w:keepNext/>
        <w:numPr>
          <w:ilvl w:val="0"/>
          <w:numId w:val="30"/>
        </w:numPr>
        <w:jc w:val="both"/>
        <w:rPr>
          <w:rFonts w:ascii="Times New Roman" w:hAnsi="Times New Roman" w:cs="Times New Roman"/>
          <w:sz w:val="24"/>
          <w:szCs w:val="24"/>
        </w:rPr>
      </w:pPr>
      <w:r w:rsidRPr="00221426">
        <w:rPr>
          <w:rFonts w:ascii="Times New Roman" w:eastAsia="Times New Roman" w:hAnsi="Times New Roman" w:cs="Times New Roman"/>
          <w:b/>
          <w:color w:val="000000"/>
          <w:sz w:val="24"/>
          <w:szCs w:val="24"/>
        </w:rPr>
        <w:t>Hydro-geologist</w:t>
      </w:r>
      <w:r w:rsidR="00E30303" w:rsidRPr="00221426">
        <w:rPr>
          <w:rFonts w:ascii="Times New Roman" w:eastAsia="Times New Roman" w:hAnsi="Times New Roman" w:cs="Times New Roman"/>
          <w:b/>
          <w:color w:val="000000"/>
          <w:sz w:val="24"/>
          <w:szCs w:val="24"/>
        </w:rPr>
        <w:t>:</w:t>
      </w:r>
      <w:r w:rsidR="00E30303">
        <w:rPr>
          <w:rFonts w:ascii="Times New Roman" w:eastAsia="Times New Roman" w:hAnsi="Times New Roman" w:cs="Times New Roman"/>
          <w:color w:val="000000"/>
          <w:sz w:val="24"/>
          <w:szCs w:val="24"/>
        </w:rPr>
        <w:t xml:space="preserve"> </w:t>
      </w:r>
      <w:r w:rsidR="00E30303">
        <w:rPr>
          <w:rFonts w:ascii="Times New Roman" w:eastAsia="Arial Unicode MS" w:hAnsi="Times New Roman" w:cs="Times New Roman"/>
          <w:color w:val="000000"/>
          <w:spacing w:val="2"/>
          <w:sz w:val="24"/>
          <w:szCs w:val="24"/>
        </w:rPr>
        <w:t xml:space="preserve">He/she shall be responsible for assessing the quantity, quality and condition of the ground water resources of the basins and preparation of review of the geological and hydro geological map of the basins. In coordination with the water resources and irrigation engineer, He/she will develop </w:t>
      </w:r>
      <w:r w:rsidR="00E30303">
        <w:rPr>
          <w:rFonts w:ascii="Times New Roman" w:eastAsia="Arial Unicode MS" w:hAnsi="Times New Roman" w:cs="Times New Roman"/>
          <w:color w:val="000000"/>
          <w:sz w:val="24"/>
          <w:szCs w:val="24"/>
        </w:rPr>
        <w:t>proposals for groundwater use both for irrigation, livestock and for potable water supplies</w:t>
      </w:r>
      <w:r w:rsidR="00EC400A">
        <w:rPr>
          <w:rFonts w:ascii="Times New Roman" w:eastAsia="Arial Unicode MS" w:hAnsi="Times New Roman" w:cs="Times New Roman"/>
          <w:color w:val="000000"/>
          <w:sz w:val="24"/>
          <w:szCs w:val="24"/>
        </w:rPr>
        <w:t xml:space="preserve"> and incorporation of groundwater components into the WRYM and the WRPM models</w:t>
      </w:r>
      <w:r w:rsidR="00E30303">
        <w:rPr>
          <w:rFonts w:ascii="Times New Roman" w:eastAsia="Arial Unicode MS" w:hAnsi="Times New Roman" w:cs="Times New Roman"/>
          <w:color w:val="000000"/>
          <w:sz w:val="24"/>
          <w:szCs w:val="24"/>
        </w:rPr>
        <w:t>.</w:t>
      </w:r>
      <w:r w:rsidR="00A0688A">
        <w:rPr>
          <w:rFonts w:ascii="Times New Roman" w:eastAsia="Arial Unicode MS" w:hAnsi="Times New Roman" w:cs="Times New Roman"/>
          <w:color w:val="000000"/>
          <w:sz w:val="24"/>
          <w:szCs w:val="24"/>
        </w:rPr>
        <w:t xml:space="preserve"> </w:t>
      </w:r>
      <w:r w:rsidR="00A0688A">
        <w:rPr>
          <w:rFonts w:ascii="Times New Roman" w:eastAsia="Arial Unicode MS" w:hAnsi="Times New Roman" w:cs="Times New Roman"/>
          <w:color w:val="000000"/>
          <w:w w:val="103"/>
          <w:sz w:val="24"/>
          <w:szCs w:val="24"/>
        </w:rPr>
        <w:t>Minimum qualification is Masters degree in hydrogeology with at least 15 years’ experience in projects involving both ground and surface water management in large river basins.</w:t>
      </w:r>
    </w:p>
    <w:p w14:paraId="7D707E82" w14:textId="11C0C326" w:rsidR="003E3654" w:rsidRPr="00633F11" w:rsidRDefault="003E3654">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bCs/>
          <w:sz w:val="24"/>
          <w:szCs w:val="24"/>
        </w:rPr>
        <w:t>Dams/Hydraulic Engineer</w:t>
      </w:r>
      <w:r w:rsidRPr="00633F11">
        <w:rPr>
          <w:rFonts w:ascii="Times New Roman" w:hAnsi="Times New Roman" w:cs="Times New Roman"/>
          <w:sz w:val="24"/>
          <w:szCs w:val="24"/>
        </w:rPr>
        <w:t xml:space="preserve">: </w:t>
      </w:r>
      <w:r w:rsidRPr="00633F11">
        <w:rPr>
          <w:rFonts w:ascii="Times New Roman" w:hAnsi="Times New Roman" w:cs="Times New Roman"/>
          <w:sz w:val="24"/>
          <w:szCs w:val="24"/>
          <w:lang w:val="en-GB"/>
        </w:rPr>
        <w:t xml:space="preserve">He/she will be responsible for assessing existing hydraulic structures and identify additional needs over the planning </w:t>
      </w:r>
      <w:r w:rsidR="009B3521" w:rsidRPr="00633F11">
        <w:rPr>
          <w:rFonts w:ascii="Times New Roman" w:hAnsi="Times New Roman" w:cs="Times New Roman"/>
          <w:sz w:val="24"/>
          <w:szCs w:val="24"/>
          <w:lang w:val="en-GB"/>
        </w:rPr>
        <w:t>period,</w:t>
      </w:r>
      <w:r w:rsidRPr="00633F11">
        <w:rPr>
          <w:rFonts w:ascii="Times New Roman" w:hAnsi="Times New Roman" w:cs="Times New Roman"/>
          <w:sz w:val="24"/>
          <w:szCs w:val="24"/>
          <w:lang w:val="en-GB"/>
        </w:rPr>
        <w:t xml:space="preserve"> provide conceptual design and </w:t>
      </w:r>
      <w:r w:rsidR="009B3521" w:rsidRPr="00633F11">
        <w:rPr>
          <w:rFonts w:ascii="Times New Roman" w:hAnsi="Times New Roman" w:cs="Times New Roman"/>
          <w:sz w:val="24"/>
          <w:szCs w:val="24"/>
          <w:lang w:val="en-GB"/>
        </w:rPr>
        <w:t>cost</w:t>
      </w:r>
      <w:r w:rsidR="00A0688A">
        <w:rPr>
          <w:rFonts w:ascii="Times New Roman" w:hAnsi="Times New Roman" w:cs="Times New Roman"/>
          <w:sz w:val="24"/>
          <w:szCs w:val="24"/>
          <w:lang w:val="en-GB"/>
        </w:rPr>
        <w:t xml:space="preserve"> estimate</w:t>
      </w:r>
      <w:r w:rsidR="009B3521" w:rsidRPr="00633F11">
        <w:rPr>
          <w:rFonts w:ascii="Times New Roman" w:hAnsi="Times New Roman" w:cs="Times New Roman"/>
          <w:sz w:val="24"/>
          <w:szCs w:val="24"/>
          <w:lang w:val="en-GB"/>
        </w:rPr>
        <w:t>,</w:t>
      </w:r>
      <w:r w:rsidRPr="00633F11">
        <w:rPr>
          <w:rFonts w:ascii="Times New Roman" w:hAnsi="Times New Roman" w:cs="Times New Roman"/>
          <w:sz w:val="24"/>
          <w:szCs w:val="24"/>
          <w:lang w:val="en-GB"/>
        </w:rPr>
        <w:t xml:space="preserve"> setting up cost database for use in the estimation of investment costs of irrigation, water supply, and multipurpose water resource projects.</w:t>
      </w:r>
      <w:r w:rsidRPr="00633F11">
        <w:rPr>
          <w:rFonts w:ascii="Times New Roman" w:hAnsi="Times New Roman" w:cs="Times New Roman"/>
          <w:sz w:val="24"/>
          <w:szCs w:val="24"/>
        </w:rPr>
        <w:t xml:space="preserve"> Minimum </w:t>
      </w:r>
      <w:r w:rsidR="00A0688A">
        <w:rPr>
          <w:rFonts w:ascii="Times New Roman" w:hAnsi="Times New Roman" w:cs="Times New Roman"/>
          <w:sz w:val="24"/>
          <w:szCs w:val="24"/>
        </w:rPr>
        <w:t xml:space="preserve">qualification of </w:t>
      </w:r>
      <w:r w:rsidRPr="00633F11">
        <w:rPr>
          <w:rFonts w:ascii="Times New Roman" w:hAnsi="Times New Roman" w:cs="Times New Roman"/>
          <w:sz w:val="24"/>
          <w:szCs w:val="24"/>
        </w:rPr>
        <w:t xml:space="preserve">Masters degree in civil or hydraulic engineering and at least 15 years’ experience in large river </w:t>
      </w:r>
      <w:r w:rsidRPr="00633F11">
        <w:rPr>
          <w:rFonts w:ascii="Times New Roman" w:hAnsi="Times New Roman" w:cs="Times New Roman"/>
          <w:sz w:val="24"/>
          <w:szCs w:val="24"/>
        </w:rPr>
        <w:lastRenderedPageBreak/>
        <w:t>basin water infrastructure (dams, weirs, power house, river diversions) planning, investigations, and design.</w:t>
      </w:r>
      <w:r w:rsidRPr="00633F11">
        <w:rPr>
          <w:rFonts w:ascii="Times New Roman" w:hAnsi="Times New Roman" w:cs="Times New Roman"/>
          <w:sz w:val="24"/>
          <w:szCs w:val="24"/>
          <w:lang w:val="en-GB"/>
        </w:rPr>
        <w:t xml:space="preserve"> </w:t>
      </w:r>
    </w:p>
    <w:p w14:paraId="5FB24912" w14:textId="68536B77" w:rsidR="003E3654" w:rsidRDefault="003E3654">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sz w:val="24"/>
          <w:szCs w:val="24"/>
        </w:rPr>
        <w:t>Hydropower Engineer:</w:t>
      </w:r>
      <w:r w:rsidRPr="00633F11">
        <w:rPr>
          <w:rFonts w:ascii="Times New Roman" w:hAnsi="Times New Roman" w:cs="Times New Roman"/>
          <w:sz w:val="24"/>
          <w:szCs w:val="24"/>
        </w:rPr>
        <w:t xml:space="preserve"> Will assess hydropower generation from existing dams and future potentials provide conceptual design and cost estimate for modeling analysis. Minimum qualification Master's degree in Hydropower with at least 10 </w:t>
      </w:r>
      <w:r w:rsidR="009B3521" w:rsidRPr="00633F11">
        <w:rPr>
          <w:rFonts w:ascii="Times New Roman" w:hAnsi="Times New Roman" w:cs="Times New Roman"/>
          <w:sz w:val="24"/>
          <w:szCs w:val="24"/>
        </w:rPr>
        <w:t>years’</w:t>
      </w:r>
      <w:r w:rsidRPr="00633F11">
        <w:rPr>
          <w:rFonts w:ascii="Times New Roman" w:hAnsi="Times New Roman" w:cs="Times New Roman"/>
          <w:sz w:val="24"/>
          <w:szCs w:val="24"/>
        </w:rPr>
        <w:t xml:space="preserve"> experience in projects involving hydropower dam projects planning in large river basins, feasibility study and design of hydropower.</w:t>
      </w:r>
    </w:p>
    <w:p w14:paraId="634EAEBD" w14:textId="46E013FA" w:rsidR="00987C73" w:rsidRPr="00503F70" w:rsidRDefault="00987C73">
      <w:pPr>
        <w:pStyle w:val="Sansinterligne"/>
        <w:keepNext/>
        <w:numPr>
          <w:ilvl w:val="0"/>
          <w:numId w:val="30"/>
        </w:numPr>
        <w:jc w:val="both"/>
        <w:rPr>
          <w:rFonts w:ascii="Times New Roman" w:hAnsi="Times New Roman" w:cs="Times New Roman"/>
          <w:sz w:val="24"/>
          <w:szCs w:val="24"/>
        </w:rPr>
      </w:pPr>
      <w:r w:rsidRPr="00221426">
        <w:rPr>
          <w:rFonts w:ascii="Times New Roman" w:eastAsia="Times New Roman" w:hAnsi="Times New Roman" w:cs="Times New Roman"/>
          <w:b/>
          <w:color w:val="000000"/>
          <w:sz w:val="24"/>
          <w:szCs w:val="24"/>
        </w:rPr>
        <w:t>Water Resources Engineer</w:t>
      </w:r>
      <w:r w:rsidR="00503F70" w:rsidRPr="00221426">
        <w:rPr>
          <w:rFonts w:ascii="Times New Roman" w:eastAsia="Times New Roman" w:hAnsi="Times New Roman" w:cs="Times New Roman"/>
          <w:b/>
          <w:color w:val="000000"/>
          <w:sz w:val="24"/>
          <w:szCs w:val="24"/>
        </w:rPr>
        <w:t>:</w:t>
      </w:r>
      <w:r w:rsidR="00503F70" w:rsidRPr="00503F70">
        <w:rPr>
          <w:rFonts w:ascii="Times New Roman" w:eastAsia="Times New Roman" w:hAnsi="Times New Roman" w:cs="Times New Roman"/>
          <w:color w:val="000000"/>
          <w:sz w:val="24"/>
          <w:szCs w:val="24"/>
        </w:rPr>
        <w:t xml:space="preserve"> </w:t>
      </w:r>
      <w:r w:rsidR="00A0688A">
        <w:rPr>
          <w:rFonts w:ascii="Times New Roman" w:eastAsia="Times New Roman" w:hAnsi="Times New Roman" w:cs="Times New Roman"/>
          <w:color w:val="000000"/>
          <w:sz w:val="24"/>
          <w:szCs w:val="24"/>
        </w:rPr>
        <w:t xml:space="preserve">WRE will complement the TL and provide input in </w:t>
      </w:r>
      <w:r w:rsidR="00503F70" w:rsidRPr="00503F70">
        <w:rPr>
          <w:rFonts w:ascii="Times New Roman" w:hAnsi="Times New Roman" w:cs="Times New Roman"/>
          <w:sz w:val="24"/>
          <w:szCs w:val="24"/>
        </w:rPr>
        <w:t>water assessment and allocation study; modeling analysis, strategic plan formulation and preparation of water resources development scenarios. He/she</w:t>
      </w:r>
      <w:r w:rsidR="00A0688A">
        <w:rPr>
          <w:rFonts w:ascii="Times New Roman" w:hAnsi="Times New Roman" w:cs="Times New Roman"/>
          <w:sz w:val="24"/>
          <w:szCs w:val="24"/>
        </w:rPr>
        <w:t xml:space="preserve"> should have as a minimum MSc. d</w:t>
      </w:r>
      <w:r w:rsidR="00503F70" w:rsidRPr="00503F70">
        <w:rPr>
          <w:rFonts w:ascii="Times New Roman" w:hAnsi="Times New Roman" w:cs="Times New Roman"/>
          <w:sz w:val="24"/>
          <w:szCs w:val="24"/>
        </w:rPr>
        <w:t xml:space="preserve">egree in water resources engineering and </w:t>
      </w:r>
      <w:r w:rsidR="00A0688A">
        <w:rPr>
          <w:rFonts w:ascii="Times New Roman" w:hAnsi="Times New Roman" w:cs="Times New Roman"/>
          <w:sz w:val="24"/>
          <w:szCs w:val="24"/>
        </w:rPr>
        <w:t>10</w:t>
      </w:r>
      <w:r w:rsidR="00503F70" w:rsidRPr="00503F70">
        <w:rPr>
          <w:rFonts w:ascii="Times New Roman" w:hAnsi="Times New Roman" w:cs="Times New Roman"/>
          <w:sz w:val="24"/>
          <w:szCs w:val="24"/>
        </w:rPr>
        <w:t xml:space="preserve"> years of experience </w:t>
      </w:r>
      <w:r w:rsidR="00A0688A">
        <w:rPr>
          <w:rFonts w:ascii="Times New Roman" w:hAnsi="Times New Roman" w:cs="Times New Roman"/>
          <w:sz w:val="24"/>
          <w:szCs w:val="24"/>
        </w:rPr>
        <w:t>related</w:t>
      </w:r>
      <w:r w:rsidR="00503F70" w:rsidRPr="00503F70">
        <w:rPr>
          <w:rFonts w:ascii="Times New Roman" w:hAnsi="Times New Roman" w:cs="Times New Roman"/>
          <w:sz w:val="24"/>
          <w:szCs w:val="24"/>
        </w:rPr>
        <w:t xml:space="preserve"> to river basins planning and modeling and multipurpose water resources project </w:t>
      </w:r>
      <w:r w:rsidR="00A0688A">
        <w:rPr>
          <w:rFonts w:ascii="Times New Roman" w:hAnsi="Times New Roman" w:cs="Times New Roman"/>
          <w:sz w:val="24"/>
          <w:szCs w:val="24"/>
        </w:rPr>
        <w:t xml:space="preserve">formulation. </w:t>
      </w:r>
    </w:p>
    <w:p w14:paraId="55AA1D84" w14:textId="161C422E" w:rsidR="003E3654" w:rsidRPr="00633F11" w:rsidRDefault="003E3654">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bCs/>
          <w:sz w:val="24"/>
          <w:szCs w:val="24"/>
        </w:rPr>
        <w:t>Irrigation Engineer</w:t>
      </w:r>
      <w:r w:rsidRPr="00633F11">
        <w:rPr>
          <w:rFonts w:ascii="Times New Roman" w:hAnsi="Times New Roman" w:cs="Times New Roman"/>
          <w:sz w:val="24"/>
          <w:szCs w:val="24"/>
        </w:rPr>
        <w:t xml:space="preserve">: </w:t>
      </w:r>
      <w:r w:rsidRPr="00633F11">
        <w:rPr>
          <w:rFonts w:ascii="Times New Roman" w:hAnsi="Times New Roman" w:cs="Times New Roman"/>
          <w:sz w:val="24"/>
          <w:szCs w:val="24"/>
          <w:lang w:val="en-GB"/>
        </w:rPr>
        <w:t xml:space="preserve">The </w:t>
      </w:r>
      <w:r w:rsidR="00A0688A">
        <w:rPr>
          <w:rFonts w:ascii="Times New Roman" w:hAnsi="Times New Roman" w:cs="Times New Roman"/>
          <w:sz w:val="24"/>
          <w:szCs w:val="24"/>
          <w:lang w:val="en-GB"/>
        </w:rPr>
        <w:t>IE</w:t>
      </w:r>
      <w:r w:rsidRPr="00633F11">
        <w:rPr>
          <w:rFonts w:ascii="Times New Roman" w:hAnsi="Times New Roman" w:cs="Times New Roman"/>
          <w:sz w:val="24"/>
          <w:szCs w:val="24"/>
          <w:lang w:val="en-GB"/>
        </w:rPr>
        <w:t xml:space="preserve"> will be responsible </w:t>
      </w:r>
      <w:r w:rsidRPr="00633F11">
        <w:rPr>
          <w:rFonts w:ascii="Times New Roman" w:hAnsi="Times New Roman" w:cs="Times New Roman"/>
          <w:sz w:val="24"/>
          <w:szCs w:val="24"/>
        </w:rPr>
        <w:t>for assessing the basin wide</w:t>
      </w:r>
      <w:r w:rsidR="00F55730">
        <w:rPr>
          <w:rFonts w:ascii="Times New Roman" w:hAnsi="Times New Roman" w:cs="Times New Roman"/>
          <w:sz w:val="24"/>
          <w:szCs w:val="24"/>
        </w:rPr>
        <w:t xml:space="preserve"> land resources and</w:t>
      </w:r>
      <w:r w:rsidRPr="00633F11">
        <w:rPr>
          <w:rFonts w:ascii="Times New Roman" w:hAnsi="Times New Roman" w:cs="Times New Roman"/>
          <w:sz w:val="24"/>
          <w:szCs w:val="24"/>
        </w:rPr>
        <w:t xml:space="preserve"> irriga</w:t>
      </w:r>
      <w:r w:rsidR="00F55730">
        <w:rPr>
          <w:rFonts w:ascii="Times New Roman" w:hAnsi="Times New Roman" w:cs="Times New Roman"/>
          <w:sz w:val="24"/>
          <w:szCs w:val="24"/>
        </w:rPr>
        <w:t xml:space="preserve">tion </w:t>
      </w:r>
      <w:r w:rsidRPr="00633F11">
        <w:rPr>
          <w:rFonts w:ascii="Times New Roman" w:hAnsi="Times New Roman" w:cs="Times New Roman"/>
          <w:sz w:val="24"/>
          <w:szCs w:val="24"/>
        </w:rPr>
        <w:t xml:space="preserve"> potential, </w:t>
      </w:r>
      <w:r w:rsidRPr="00633F11">
        <w:rPr>
          <w:rFonts w:ascii="Times New Roman" w:hAnsi="Times New Roman" w:cs="Times New Roman"/>
          <w:sz w:val="24"/>
          <w:szCs w:val="24"/>
          <w:lang w:val="en-GB"/>
        </w:rPr>
        <w:t xml:space="preserve">identification irrigation projects and estimation of water requirement; assessment of water use efficiency and rehabilitation needs of existing irrigation schemes; costing and prioritisation of irrigation development in the basin and conceptual design and cost estimate for the modelling analysis. </w:t>
      </w:r>
      <w:r w:rsidR="00AF6091">
        <w:rPr>
          <w:rFonts w:ascii="Times New Roman" w:hAnsi="Times New Roman" w:cs="Times New Roman"/>
          <w:sz w:val="24"/>
          <w:szCs w:val="24"/>
          <w:lang w:val="en-GB"/>
        </w:rPr>
        <w:t xml:space="preserve">The IE will for irrigation development analysis as part of the multipurpose project feasibility study. </w:t>
      </w:r>
      <w:r w:rsidRPr="00633F11">
        <w:rPr>
          <w:rFonts w:ascii="Times New Roman" w:hAnsi="Times New Roman" w:cs="Times New Roman"/>
          <w:sz w:val="24"/>
          <w:szCs w:val="24"/>
        </w:rPr>
        <w:t xml:space="preserve">Minimum </w:t>
      </w:r>
      <w:r w:rsidRPr="00633F11">
        <w:rPr>
          <w:rFonts w:ascii="Times New Roman" w:hAnsi="Times New Roman" w:cs="Times New Roman"/>
          <w:sz w:val="24"/>
          <w:szCs w:val="24"/>
          <w:lang w:val="en-GB"/>
        </w:rPr>
        <w:t xml:space="preserve">Master's Degree in Irrigation Engineering with at least 15 years of relevant experience in irrigation planning, design and implementation particularity in Africa. </w:t>
      </w:r>
      <w:r w:rsidRPr="00633F11">
        <w:rPr>
          <w:rFonts w:ascii="Times New Roman" w:hAnsi="Times New Roman" w:cs="Times New Roman"/>
          <w:sz w:val="24"/>
          <w:szCs w:val="24"/>
        </w:rPr>
        <w:t xml:space="preserve"> </w:t>
      </w:r>
    </w:p>
    <w:p w14:paraId="7A3B32F5" w14:textId="2E8B4025" w:rsidR="003E3654" w:rsidRPr="00633F11" w:rsidRDefault="003E3654">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sz w:val="24"/>
          <w:szCs w:val="24"/>
        </w:rPr>
        <w:t>Environmental Expert</w:t>
      </w:r>
      <w:r w:rsidRPr="00633F11">
        <w:rPr>
          <w:rFonts w:ascii="Times New Roman" w:hAnsi="Times New Roman" w:cs="Times New Roman"/>
          <w:sz w:val="24"/>
          <w:szCs w:val="24"/>
        </w:rPr>
        <w:t xml:space="preserve">: She/he will lead and undertake the overall environmental and social assessment and prepare the environment framework and terms of reference for strategic environmental and social assessment. </w:t>
      </w:r>
      <w:r w:rsidR="00C92297">
        <w:rPr>
          <w:rFonts w:ascii="Times New Roman" w:hAnsi="Times New Roman" w:cs="Times New Roman"/>
          <w:sz w:val="24"/>
          <w:szCs w:val="24"/>
        </w:rPr>
        <w:t xml:space="preserve">The expert will also undertake the scoping study in relation to the multipurpose project preparation and prepare TOR for ESIA work. </w:t>
      </w:r>
      <w:r w:rsidRPr="00633F11">
        <w:rPr>
          <w:rFonts w:ascii="Times New Roman" w:hAnsi="Times New Roman" w:cs="Times New Roman"/>
          <w:sz w:val="24"/>
          <w:szCs w:val="24"/>
          <w:lang w:val="en-GB"/>
        </w:rPr>
        <w:t>Minimum of M.Sc. degree in Environmental Sciences or a related field and have at least 15 to 20 years of relevant experience in analysing positive and negative aspects of large basin water resources development</w:t>
      </w:r>
      <w:r w:rsidR="00C92297">
        <w:rPr>
          <w:rFonts w:ascii="Times New Roman" w:hAnsi="Times New Roman" w:cs="Times New Roman"/>
          <w:sz w:val="24"/>
          <w:szCs w:val="24"/>
          <w:lang w:val="en-GB"/>
        </w:rPr>
        <w:t xml:space="preserve"> and multipurpose water resources development projects</w:t>
      </w:r>
      <w:r w:rsidRPr="00633F11">
        <w:rPr>
          <w:rFonts w:ascii="Times New Roman" w:hAnsi="Times New Roman" w:cs="Times New Roman"/>
          <w:sz w:val="24"/>
          <w:szCs w:val="24"/>
          <w:lang w:val="en-GB"/>
        </w:rPr>
        <w:t xml:space="preserve">. </w:t>
      </w:r>
      <w:r w:rsidRPr="00633F11">
        <w:rPr>
          <w:rFonts w:ascii="Times New Roman" w:hAnsi="Times New Roman" w:cs="Times New Roman"/>
          <w:sz w:val="24"/>
          <w:szCs w:val="24"/>
        </w:rPr>
        <w:t>Substantial experience with S</w:t>
      </w:r>
      <w:r w:rsidR="00C92297">
        <w:rPr>
          <w:rFonts w:ascii="Times New Roman" w:hAnsi="Times New Roman" w:cs="Times New Roman"/>
          <w:sz w:val="24"/>
          <w:szCs w:val="24"/>
        </w:rPr>
        <w:t xml:space="preserve">ESA and ESIA </w:t>
      </w:r>
      <w:r w:rsidRPr="00633F11">
        <w:rPr>
          <w:rFonts w:ascii="Times New Roman" w:hAnsi="Times New Roman" w:cs="Times New Roman"/>
          <w:sz w:val="24"/>
          <w:szCs w:val="24"/>
        </w:rPr>
        <w:t xml:space="preserve">related to large basin water resources development projects, wetland, lakes and land management. Experience of economics and water resources management, climate change, and policy and institutional analyses would be desirable. </w:t>
      </w:r>
    </w:p>
    <w:p w14:paraId="4C1ED152" w14:textId="08B79A22" w:rsidR="003E3654" w:rsidRPr="00633F11" w:rsidRDefault="003E3654">
      <w:pPr>
        <w:pStyle w:val="Sansinterligne"/>
        <w:keepNext/>
        <w:numPr>
          <w:ilvl w:val="0"/>
          <w:numId w:val="30"/>
        </w:numPr>
        <w:jc w:val="both"/>
        <w:rPr>
          <w:rFonts w:ascii="Times New Roman" w:hAnsi="Times New Roman" w:cs="Times New Roman"/>
          <w:sz w:val="24"/>
          <w:szCs w:val="24"/>
        </w:rPr>
      </w:pPr>
      <w:r w:rsidRPr="00DF003A">
        <w:rPr>
          <w:rFonts w:ascii="Times New Roman" w:hAnsi="Times New Roman" w:cs="Times New Roman"/>
          <w:b/>
          <w:sz w:val="24"/>
          <w:szCs w:val="24"/>
        </w:rPr>
        <w:t>Climate Change Expert:</w:t>
      </w:r>
      <w:r w:rsidRPr="00633F11">
        <w:rPr>
          <w:rFonts w:ascii="Times New Roman" w:hAnsi="Times New Roman" w:cs="Times New Roman"/>
          <w:sz w:val="24"/>
          <w:szCs w:val="24"/>
        </w:rPr>
        <w:t xml:space="preserve"> The expert will assess the most up to date global climate modeling experiences, review the works undertaken in downscaling to the river basin level and propose modalities for mainstreaming climate change impact in the </w:t>
      </w:r>
      <w:r w:rsidR="009975AB">
        <w:rPr>
          <w:rFonts w:ascii="Times New Roman" w:hAnsi="Times New Roman" w:cs="Times New Roman"/>
          <w:sz w:val="24"/>
          <w:szCs w:val="24"/>
        </w:rPr>
        <w:t xml:space="preserve">basin wide and project level </w:t>
      </w:r>
      <w:r w:rsidRPr="00633F11">
        <w:rPr>
          <w:rFonts w:ascii="Times New Roman" w:hAnsi="Times New Roman" w:cs="Times New Roman"/>
          <w:sz w:val="24"/>
          <w:szCs w:val="24"/>
        </w:rPr>
        <w:t>infrastructure planning. She/He will make specific proposal on enhancing resilience in the river basin and provide input to the modeling analysis to ensure consideration of climate change in the water security planning in the basin</w:t>
      </w:r>
      <w:r w:rsidR="009975AB" w:rsidRPr="009975AB">
        <w:rPr>
          <w:rFonts w:ascii="Times New Roman" w:hAnsi="Times New Roman" w:cs="Times New Roman"/>
          <w:sz w:val="24"/>
          <w:szCs w:val="24"/>
        </w:rPr>
        <w:t xml:space="preserve"> </w:t>
      </w:r>
      <w:r w:rsidR="009975AB">
        <w:rPr>
          <w:rFonts w:ascii="Times New Roman" w:hAnsi="Times New Roman" w:cs="Times New Roman"/>
          <w:sz w:val="24"/>
          <w:szCs w:val="24"/>
        </w:rPr>
        <w:t>and multipurpose project preparation</w:t>
      </w:r>
      <w:r w:rsidRPr="00633F11">
        <w:rPr>
          <w:rFonts w:ascii="Times New Roman" w:hAnsi="Times New Roman" w:cs="Times New Roman"/>
          <w:sz w:val="24"/>
          <w:szCs w:val="24"/>
        </w:rPr>
        <w:t xml:space="preserve">. The expert shall have at least a Master degree in Environmental science, water resources or related areas and minimum experiences 15 years in climate change or related areas of which at least 5b years are in climate change analysis. </w:t>
      </w:r>
    </w:p>
    <w:p w14:paraId="55511B6B" w14:textId="4CEEE8BD" w:rsidR="003E3654" w:rsidRPr="00633F11" w:rsidRDefault="003E3654" w:rsidP="00E06141">
      <w:pPr>
        <w:pStyle w:val="Paragraphedeliste"/>
        <w:keepNext/>
        <w:numPr>
          <w:ilvl w:val="0"/>
          <w:numId w:val="30"/>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b/>
          <w:sz w:val="24"/>
          <w:szCs w:val="24"/>
        </w:rPr>
        <w:t xml:space="preserve">Institutional Specialist: </w:t>
      </w:r>
      <w:r w:rsidRPr="00633F11">
        <w:rPr>
          <w:rFonts w:ascii="Times New Roman" w:hAnsi="Times New Roman" w:cs="Times New Roman"/>
          <w:sz w:val="24"/>
          <w:szCs w:val="24"/>
        </w:rPr>
        <w:t xml:space="preserve">Review existing national, transboundary and regional institutional arrangement and provided overall institutional framework for implementation of the </w:t>
      </w:r>
      <w:r w:rsidR="00D974E8" w:rsidRPr="00633F11">
        <w:rPr>
          <w:rFonts w:ascii="Times New Roman" w:hAnsi="Times New Roman" w:cs="Times New Roman"/>
          <w:sz w:val="24"/>
          <w:szCs w:val="24"/>
        </w:rPr>
        <w:t>Investment</w:t>
      </w:r>
      <w:r w:rsidR="00D974E8">
        <w:rPr>
          <w:rFonts w:ascii="Times New Roman" w:hAnsi="Times New Roman" w:cs="Times New Roman"/>
          <w:sz w:val="24"/>
          <w:szCs w:val="24"/>
        </w:rPr>
        <w:t xml:space="preserve"> Strategy with s</w:t>
      </w:r>
      <w:r w:rsidRPr="00633F11">
        <w:rPr>
          <w:rFonts w:ascii="Times New Roman" w:hAnsi="Times New Roman" w:cs="Times New Roman"/>
          <w:sz w:val="24"/>
          <w:szCs w:val="24"/>
        </w:rPr>
        <w:t xml:space="preserve">pecial focus </w:t>
      </w:r>
      <w:r w:rsidR="00D974E8">
        <w:rPr>
          <w:rFonts w:ascii="Times New Roman" w:hAnsi="Times New Roman" w:cs="Times New Roman"/>
          <w:sz w:val="24"/>
          <w:szCs w:val="24"/>
        </w:rPr>
        <w:t xml:space="preserve">on </w:t>
      </w:r>
      <w:r w:rsidRPr="00633F11">
        <w:rPr>
          <w:rFonts w:ascii="Times New Roman" w:hAnsi="Times New Roman" w:cs="Times New Roman"/>
          <w:sz w:val="24"/>
          <w:szCs w:val="24"/>
        </w:rPr>
        <w:t>strengthening ORASECOM.</w:t>
      </w:r>
      <w:r w:rsidR="00D974E8">
        <w:rPr>
          <w:rFonts w:ascii="Times New Roman" w:hAnsi="Times New Roman" w:cs="Times New Roman"/>
          <w:sz w:val="24"/>
          <w:szCs w:val="24"/>
        </w:rPr>
        <w:t xml:space="preserve"> He/She will assess the institutional and organisational requirement for implementing the multipurpose project. </w:t>
      </w:r>
      <w:r w:rsidR="00D974E8" w:rsidRPr="00633F11">
        <w:rPr>
          <w:rFonts w:ascii="Times New Roman" w:hAnsi="Times New Roman" w:cs="Times New Roman"/>
          <w:sz w:val="24"/>
          <w:szCs w:val="24"/>
        </w:rPr>
        <w:t>Minimum</w:t>
      </w:r>
      <w:r w:rsidRPr="00633F11">
        <w:rPr>
          <w:rFonts w:ascii="Times New Roman" w:hAnsi="Times New Roman" w:cs="Times New Roman"/>
          <w:sz w:val="24"/>
          <w:szCs w:val="24"/>
        </w:rPr>
        <w:t xml:space="preserve"> of Master’s degree in institutional studies with at least 15 years of relevant </w:t>
      </w:r>
      <w:r w:rsidRPr="00633F11">
        <w:rPr>
          <w:rFonts w:ascii="Times New Roman" w:hAnsi="Times New Roman" w:cs="Times New Roman"/>
          <w:sz w:val="24"/>
          <w:szCs w:val="24"/>
        </w:rPr>
        <w:lastRenderedPageBreak/>
        <w:t xml:space="preserve">experience in large transboundary river basin institutional assessment and development, policy analysis, sector regulation, and legal framework analysis in developing countries. </w:t>
      </w:r>
    </w:p>
    <w:p w14:paraId="2395AF8A" w14:textId="2425B819" w:rsidR="003E3654" w:rsidRPr="00633F11" w:rsidRDefault="003E3654" w:rsidP="00E06141">
      <w:pPr>
        <w:pStyle w:val="Sansinterligne"/>
        <w:keepNext/>
        <w:numPr>
          <w:ilvl w:val="0"/>
          <w:numId w:val="30"/>
        </w:numPr>
        <w:jc w:val="both"/>
        <w:rPr>
          <w:rFonts w:ascii="Times New Roman" w:hAnsi="Times New Roman" w:cs="Times New Roman"/>
          <w:sz w:val="24"/>
          <w:szCs w:val="24"/>
        </w:rPr>
      </w:pPr>
      <w:r w:rsidRPr="00633F11">
        <w:rPr>
          <w:rFonts w:ascii="Times New Roman" w:hAnsi="Times New Roman" w:cs="Times New Roman"/>
          <w:b/>
          <w:sz w:val="24"/>
          <w:szCs w:val="24"/>
          <w:lang w:val="en-GB"/>
        </w:rPr>
        <w:t>Soci</w:t>
      </w:r>
      <w:r w:rsidR="00F55730">
        <w:rPr>
          <w:rFonts w:ascii="Times New Roman" w:hAnsi="Times New Roman" w:cs="Times New Roman"/>
          <w:b/>
          <w:sz w:val="24"/>
          <w:szCs w:val="24"/>
          <w:lang w:val="en-GB"/>
        </w:rPr>
        <w:t>o-Economist</w:t>
      </w:r>
      <w:r w:rsidRPr="00633F11">
        <w:rPr>
          <w:rFonts w:ascii="Times New Roman" w:hAnsi="Times New Roman" w:cs="Times New Roman"/>
          <w:b/>
          <w:sz w:val="24"/>
          <w:szCs w:val="24"/>
          <w:lang w:val="en-GB"/>
        </w:rPr>
        <w:t>/Gender Specialist:</w:t>
      </w:r>
      <w:r w:rsidRPr="00633F11">
        <w:rPr>
          <w:rFonts w:ascii="Times New Roman" w:hAnsi="Times New Roman" w:cs="Times New Roman"/>
          <w:sz w:val="24"/>
          <w:szCs w:val="24"/>
          <w:lang w:val="en-GB"/>
        </w:rPr>
        <w:t xml:space="preserve"> The </w:t>
      </w:r>
      <w:r w:rsidR="00F55730">
        <w:rPr>
          <w:rFonts w:ascii="Times New Roman" w:hAnsi="Times New Roman" w:cs="Times New Roman"/>
          <w:sz w:val="24"/>
          <w:szCs w:val="24"/>
          <w:lang w:val="en-GB"/>
        </w:rPr>
        <w:t>expert</w:t>
      </w:r>
      <w:r w:rsidR="00F55730" w:rsidRPr="00633F11">
        <w:rPr>
          <w:rFonts w:ascii="Times New Roman" w:hAnsi="Times New Roman" w:cs="Times New Roman"/>
          <w:sz w:val="24"/>
          <w:szCs w:val="24"/>
          <w:lang w:val="en-GB"/>
        </w:rPr>
        <w:t xml:space="preserve"> </w:t>
      </w:r>
      <w:r w:rsidRPr="00633F11">
        <w:rPr>
          <w:rFonts w:ascii="Times New Roman" w:hAnsi="Times New Roman" w:cs="Times New Roman"/>
          <w:sz w:val="24"/>
          <w:szCs w:val="24"/>
          <w:lang w:val="en-GB"/>
        </w:rPr>
        <w:t>will be responsible for collection and analysis of information and data on socio-economic and cultural factors that impact on basin wide water resources development. The specialist will assess the adequacy of the legal, institutional and policy framework both at the national and transboundary level for mainstreaming gender issues and the empowerment of women to ensure that all aspect of gender requirement</w:t>
      </w:r>
      <w:r w:rsidR="00D974E8">
        <w:rPr>
          <w:rFonts w:ascii="Times New Roman" w:hAnsi="Times New Roman" w:cs="Times New Roman"/>
          <w:sz w:val="24"/>
          <w:szCs w:val="24"/>
          <w:lang w:val="en-GB"/>
        </w:rPr>
        <w:t>s</w:t>
      </w:r>
      <w:r w:rsidRPr="00633F11">
        <w:rPr>
          <w:rFonts w:ascii="Times New Roman" w:hAnsi="Times New Roman" w:cs="Times New Roman"/>
          <w:sz w:val="24"/>
          <w:szCs w:val="24"/>
          <w:lang w:val="en-GB"/>
        </w:rPr>
        <w:t xml:space="preserve"> </w:t>
      </w:r>
      <w:r w:rsidR="00D974E8">
        <w:rPr>
          <w:rFonts w:ascii="Times New Roman" w:hAnsi="Times New Roman" w:cs="Times New Roman"/>
          <w:sz w:val="24"/>
          <w:szCs w:val="24"/>
          <w:lang w:val="en-GB"/>
        </w:rPr>
        <w:t>is</w:t>
      </w:r>
      <w:r w:rsidRPr="00633F11">
        <w:rPr>
          <w:rFonts w:ascii="Times New Roman" w:hAnsi="Times New Roman" w:cs="Times New Roman"/>
          <w:sz w:val="24"/>
          <w:szCs w:val="24"/>
          <w:lang w:val="en-GB"/>
        </w:rPr>
        <w:t xml:space="preserve"> integrated in the investment strategy</w:t>
      </w:r>
      <w:r w:rsidR="00D974E8">
        <w:rPr>
          <w:rFonts w:ascii="Times New Roman" w:hAnsi="Times New Roman" w:cs="Times New Roman"/>
          <w:sz w:val="24"/>
          <w:szCs w:val="24"/>
          <w:lang w:val="en-GB"/>
        </w:rPr>
        <w:t xml:space="preserve"> and project preparation</w:t>
      </w:r>
      <w:r w:rsidRPr="00633F11">
        <w:rPr>
          <w:rFonts w:ascii="Times New Roman" w:hAnsi="Times New Roman" w:cs="Times New Roman"/>
          <w:sz w:val="24"/>
          <w:szCs w:val="24"/>
          <w:lang w:val="en-GB"/>
        </w:rPr>
        <w:t xml:space="preserve">. He/she will </w:t>
      </w:r>
      <w:r w:rsidR="00D974E8">
        <w:rPr>
          <w:rFonts w:ascii="Times New Roman" w:hAnsi="Times New Roman" w:cs="Times New Roman"/>
          <w:sz w:val="24"/>
          <w:szCs w:val="24"/>
          <w:lang w:val="en-GB"/>
        </w:rPr>
        <w:t xml:space="preserve">undertake rapid appraisal of socio-economic condition with respect to the proposed multipurpose project and </w:t>
      </w:r>
      <w:r w:rsidRPr="00633F11">
        <w:rPr>
          <w:rFonts w:ascii="Times New Roman" w:hAnsi="Times New Roman" w:cs="Times New Roman"/>
          <w:sz w:val="24"/>
          <w:szCs w:val="24"/>
          <w:lang w:val="en-GB"/>
        </w:rPr>
        <w:t xml:space="preserve">provide support the stakeholder consultation to ensure an inclusive all-encompassing process is put in place. Minimum of Master’s Degree in sociology, socio-economics or related discipline with at least 10 </w:t>
      </w:r>
      <w:r w:rsidR="00327D52" w:rsidRPr="00633F11">
        <w:rPr>
          <w:rFonts w:ascii="Times New Roman" w:hAnsi="Times New Roman" w:cs="Times New Roman"/>
          <w:sz w:val="24"/>
          <w:szCs w:val="24"/>
          <w:lang w:val="en-GB"/>
        </w:rPr>
        <w:t>years’</w:t>
      </w:r>
      <w:r w:rsidRPr="00633F11">
        <w:rPr>
          <w:rFonts w:ascii="Times New Roman" w:hAnsi="Times New Roman" w:cs="Times New Roman"/>
          <w:sz w:val="24"/>
          <w:szCs w:val="24"/>
          <w:lang w:val="en-GB"/>
        </w:rPr>
        <w:t xml:space="preserve"> field experience social impact assessment and gender analysis particularity in Africa. </w:t>
      </w:r>
    </w:p>
    <w:p w14:paraId="407C088A" w14:textId="1D2B9566" w:rsidR="003E3654" w:rsidRDefault="003E3654" w:rsidP="00E06141">
      <w:pPr>
        <w:pStyle w:val="Paragraphedeliste"/>
        <w:keepNext/>
        <w:numPr>
          <w:ilvl w:val="0"/>
          <w:numId w:val="30"/>
        </w:numPr>
        <w:spacing w:before="120" w:after="120"/>
        <w:contextualSpacing w:val="0"/>
        <w:jc w:val="both"/>
        <w:rPr>
          <w:rFonts w:ascii="Times New Roman" w:hAnsi="Times New Roman" w:cs="Times New Roman"/>
          <w:sz w:val="24"/>
          <w:szCs w:val="24"/>
        </w:rPr>
      </w:pPr>
      <w:r w:rsidRPr="00633F11">
        <w:rPr>
          <w:rFonts w:ascii="Times New Roman" w:hAnsi="Times New Roman" w:cs="Times New Roman"/>
          <w:b/>
          <w:sz w:val="24"/>
          <w:szCs w:val="24"/>
        </w:rPr>
        <w:t xml:space="preserve">Planning Economist: </w:t>
      </w:r>
      <w:r w:rsidRPr="00633F11">
        <w:rPr>
          <w:rFonts w:ascii="Times New Roman" w:hAnsi="Times New Roman" w:cs="Times New Roman"/>
          <w:sz w:val="24"/>
          <w:szCs w:val="24"/>
        </w:rPr>
        <w:t xml:space="preserve">The economist will assemble information on the </w:t>
      </w:r>
      <w:r w:rsidR="00327D52" w:rsidRPr="00633F11">
        <w:rPr>
          <w:rFonts w:ascii="Times New Roman" w:hAnsi="Times New Roman" w:cs="Times New Roman"/>
          <w:sz w:val="24"/>
          <w:szCs w:val="24"/>
        </w:rPr>
        <w:t>basin;</w:t>
      </w:r>
      <w:r w:rsidRPr="00633F11">
        <w:rPr>
          <w:rFonts w:ascii="Times New Roman" w:hAnsi="Times New Roman" w:cs="Times New Roman"/>
          <w:sz w:val="24"/>
          <w:szCs w:val="24"/>
        </w:rPr>
        <w:t xml:space="preserve"> analyse the economic, social, and production situation and prepare proposals on various water resources development approaches and options. He/She will provide input to the formulation of the optimisation modelling and undertake scenario analysis and propose the short to long term development strategies and actions plan in coordination with other team members. Undertake general economic and financial evaluation, assessment of the opportunity cost of water, determination of the sensitivity of the results to variations in key variables, and project investment scheduling. </w:t>
      </w:r>
      <w:r w:rsidR="00D974E8">
        <w:rPr>
          <w:rFonts w:ascii="Times New Roman" w:hAnsi="Times New Roman" w:cs="Times New Roman"/>
          <w:sz w:val="24"/>
          <w:szCs w:val="24"/>
        </w:rPr>
        <w:t xml:space="preserve">He/she will undertake the economic and financial analysis for the multipurpose project preparation and </w:t>
      </w:r>
      <w:r w:rsidRPr="00633F11">
        <w:rPr>
          <w:rFonts w:ascii="Times New Roman" w:hAnsi="Times New Roman" w:cs="Times New Roman"/>
          <w:sz w:val="24"/>
          <w:szCs w:val="24"/>
        </w:rPr>
        <w:t xml:space="preserve">be involved in preparation of policy framework, projects formulation, prioritisation of phasing of development and financial plan. Minimum qualifications are MSc in Economics and 15 to 20 of regional planning, optimisation modelling and large river basin water resources master plan </w:t>
      </w:r>
      <w:r w:rsidR="00D974E8">
        <w:rPr>
          <w:rFonts w:ascii="Times New Roman" w:hAnsi="Times New Roman" w:cs="Times New Roman"/>
          <w:sz w:val="24"/>
          <w:szCs w:val="24"/>
        </w:rPr>
        <w:t xml:space="preserve">and project </w:t>
      </w:r>
      <w:r w:rsidRPr="00633F11">
        <w:rPr>
          <w:rFonts w:ascii="Times New Roman" w:hAnsi="Times New Roman" w:cs="Times New Roman"/>
          <w:sz w:val="24"/>
          <w:szCs w:val="24"/>
        </w:rPr>
        <w:t>preparation.</w:t>
      </w:r>
    </w:p>
    <w:p w14:paraId="1A14C678" w14:textId="4046BE7B" w:rsidR="00987C73" w:rsidRPr="0022138E" w:rsidRDefault="003E3654">
      <w:pPr>
        <w:pStyle w:val="Paragraphedeliste"/>
        <w:keepNext/>
        <w:numPr>
          <w:ilvl w:val="0"/>
          <w:numId w:val="30"/>
        </w:numPr>
        <w:spacing w:before="120" w:after="120"/>
        <w:contextualSpacing w:val="0"/>
        <w:jc w:val="both"/>
        <w:rPr>
          <w:rFonts w:ascii="Times New Roman" w:hAnsi="Times New Roman" w:cs="Times New Roman"/>
          <w:b/>
          <w:sz w:val="24"/>
          <w:szCs w:val="24"/>
        </w:rPr>
      </w:pPr>
      <w:r w:rsidRPr="0022138E">
        <w:rPr>
          <w:rFonts w:ascii="Times New Roman" w:hAnsi="Times New Roman" w:cs="Times New Roman"/>
          <w:b/>
          <w:sz w:val="24"/>
          <w:szCs w:val="24"/>
          <w:lang w:val="en-US"/>
        </w:rPr>
        <w:t>Investment analyst</w:t>
      </w:r>
      <w:r w:rsidR="0097104B">
        <w:rPr>
          <w:rFonts w:ascii="Times New Roman" w:hAnsi="Times New Roman" w:cs="Times New Roman"/>
          <w:b/>
          <w:sz w:val="24"/>
          <w:szCs w:val="24"/>
          <w:lang w:val="en-US"/>
        </w:rPr>
        <w:t xml:space="preserve"> / PPP specialist</w:t>
      </w:r>
      <w:r w:rsidR="00187162" w:rsidRPr="0022138E">
        <w:rPr>
          <w:rFonts w:ascii="Times New Roman" w:hAnsi="Times New Roman" w:cs="Times New Roman"/>
          <w:b/>
          <w:sz w:val="24"/>
          <w:szCs w:val="24"/>
          <w:lang w:val="en-US"/>
        </w:rPr>
        <w:t xml:space="preserve">: </w:t>
      </w:r>
      <w:r w:rsidR="00187162" w:rsidRPr="0022138E">
        <w:rPr>
          <w:rFonts w:ascii="Times New Roman" w:hAnsi="Times New Roman" w:cs="Times New Roman"/>
          <w:sz w:val="24"/>
          <w:szCs w:val="24"/>
          <w:lang w:val="en-US"/>
        </w:rPr>
        <w:t>The expert will assess the investment environment and positional investment sources from the public and private s</w:t>
      </w:r>
      <w:r w:rsidR="00187162" w:rsidRPr="00D974E8">
        <w:rPr>
          <w:rFonts w:ascii="Times New Roman" w:hAnsi="Times New Roman" w:cs="Times New Roman"/>
          <w:sz w:val="24"/>
          <w:szCs w:val="24"/>
          <w:lang w:val="en-US"/>
        </w:rPr>
        <w:t>ector</w:t>
      </w:r>
      <w:r w:rsidR="00362058" w:rsidRPr="00D974E8">
        <w:rPr>
          <w:rFonts w:ascii="Times New Roman" w:hAnsi="Times New Roman" w:cs="Times New Roman"/>
          <w:sz w:val="24"/>
          <w:szCs w:val="24"/>
          <w:lang w:val="en-US"/>
        </w:rPr>
        <w:t xml:space="preserve">; </w:t>
      </w:r>
      <w:r w:rsidR="0097104B">
        <w:rPr>
          <w:rFonts w:ascii="Times New Roman" w:hAnsi="Times New Roman" w:cs="Times New Roman"/>
          <w:sz w:val="24"/>
          <w:szCs w:val="24"/>
          <w:lang w:val="en-US"/>
        </w:rPr>
        <w:t xml:space="preserve">assess the </w:t>
      </w:r>
      <w:r w:rsidR="00947DE2">
        <w:rPr>
          <w:rFonts w:ascii="Times New Roman" w:hAnsi="Times New Roman" w:cs="Times New Roman"/>
          <w:sz w:val="24"/>
          <w:szCs w:val="24"/>
          <w:lang w:val="en-US"/>
        </w:rPr>
        <w:t xml:space="preserve">PPP </w:t>
      </w:r>
      <w:r w:rsidR="006E5CC5">
        <w:rPr>
          <w:rFonts w:ascii="Times New Roman" w:hAnsi="Times New Roman" w:cs="Times New Roman"/>
          <w:sz w:val="24"/>
          <w:szCs w:val="24"/>
          <w:lang w:val="en-US"/>
        </w:rPr>
        <w:t>feasibility</w:t>
      </w:r>
      <w:r w:rsidR="0097104B">
        <w:rPr>
          <w:rFonts w:ascii="Times New Roman" w:hAnsi="Times New Roman" w:cs="Times New Roman"/>
          <w:sz w:val="24"/>
          <w:szCs w:val="24"/>
          <w:lang w:val="en-US"/>
        </w:rPr>
        <w:t xml:space="preserve"> of the proposed projects</w:t>
      </w:r>
      <w:r w:rsidR="00947DE2">
        <w:rPr>
          <w:rFonts w:ascii="Times New Roman" w:hAnsi="Times New Roman" w:cs="Times New Roman"/>
          <w:sz w:val="24"/>
          <w:szCs w:val="24"/>
          <w:lang w:val="en-US"/>
        </w:rPr>
        <w:t xml:space="preserve">, </w:t>
      </w:r>
      <w:r w:rsidR="00362058" w:rsidRPr="00D974E8">
        <w:rPr>
          <w:rFonts w:ascii="Times New Roman" w:hAnsi="Times New Roman" w:cs="Times New Roman"/>
          <w:sz w:val="24"/>
          <w:szCs w:val="24"/>
          <w:lang w:val="en-US"/>
        </w:rPr>
        <w:t xml:space="preserve">elaborate the </w:t>
      </w:r>
      <w:r w:rsidR="00D974E8">
        <w:rPr>
          <w:rFonts w:ascii="Times New Roman" w:hAnsi="Times New Roman" w:cs="Times New Roman"/>
          <w:sz w:val="24"/>
          <w:szCs w:val="24"/>
          <w:lang w:val="en-US"/>
        </w:rPr>
        <w:t xml:space="preserve">basin wide and </w:t>
      </w:r>
      <w:r w:rsidR="00362058" w:rsidRPr="00D974E8">
        <w:rPr>
          <w:rFonts w:ascii="Times New Roman" w:hAnsi="Times New Roman" w:cs="Times New Roman"/>
          <w:sz w:val="24"/>
          <w:szCs w:val="24"/>
          <w:lang w:val="en-US"/>
        </w:rPr>
        <w:t xml:space="preserve">project investment requirement and flow and prepare the </w:t>
      </w:r>
      <w:r w:rsidR="00D974E8">
        <w:rPr>
          <w:rFonts w:ascii="Times New Roman" w:hAnsi="Times New Roman" w:cs="Times New Roman"/>
          <w:sz w:val="24"/>
          <w:szCs w:val="24"/>
          <w:lang w:val="en-US"/>
        </w:rPr>
        <w:t xml:space="preserve">basin wide and project specific </w:t>
      </w:r>
      <w:r w:rsidR="00362058" w:rsidRPr="00D974E8">
        <w:rPr>
          <w:rFonts w:ascii="Times New Roman" w:hAnsi="Times New Roman" w:cs="Times New Roman"/>
          <w:sz w:val="24"/>
          <w:szCs w:val="24"/>
          <w:lang w:val="en-US"/>
        </w:rPr>
        <w:t>investment report</w:t>
      </w:r>
      <w:r w:rsidR="00D974E8">
        <w:rPr>
          <w:rFonts w:ascii="Times New Roman" w:hAnsi="Times New Roman" w:cs="Times New Roman"/>
          <w:sz w:val="24"/>
          <w:szCs w:val="24"/>
          <w:lang w:val="en-US"/>
        </w:rPr>
        <w:t>s</w:t>
      </w:r>
      <w:r w:rsidR="00362058" w:rsidRPr="00D974E8">
        <w:rPr>
          <w:rFonts w:ascii="Times New Roman" w:hAnsi="Times New Roman" w:cs="Times New Roman"/>
          <w:sz w:val="24"/>
          <w:szCs w:val="24"/>
          <w:lang w:val="en-US"/>
        </w:rPr>
        <w:t xml:space="preserve"> for resources mobilization purposes and use by potential investor to consider project implementation.</w:t>
      </w:r>
      <w:r w:rsidR="00187162" w:rsidRPr="00D974E8">
        <w:rPr>
          <w:rFonts w:ascii="Times New Roman" w:hAnsi="Times New Roman" w:cs="Times New Roman"/>
          <w:sz w:val="24"/>
          <w:szCs w:val="24"/>
          <w:lang w:val="en-US"/>
        </w:rPr>
        <w:t xml:space="preserve"> </w:t>
      </w:r>
      <w:r w:rsidR="00362058" w:rsidRPr="00D974E8">
        <w:rPr>
          <w:rFonts w:ascii="Times New Roman" w:hAnsi="Times New Roman" w:cs="Times New Roman"/>
          <w:sz w:val="24"/>
          <w:szCs w:val="24"/>
        </w:rPr>
        <w:t xml:space="preserve">Minimum qualifications are MSc in </w:t>
      </w:r>
      <w:r w:rsidR="00D974E8" w:rsidRPr="00D974E8">
        <w:rPr>
          <w:rFonts w:ascii="Times New Roman" w:hAnsi="Times New Roman" w:cs="Times New Roman"/>
          <w:sz w:val="24"/>
          <w:szCs w:val="24"/>
        </w:rPr>
        <w:t>economics</w:t>
      </w:r>
      <w:r w:rsidR="00362058" w:rsidRPr="00D974E8">
        <w:rPr>
          <w:rFonts w:ascii="Times New Roman" w:hAnsi="Times New Roman" w:cs="Times New Roman"/>
          <w:sz w:val="24"/>
          <w:szCs w:val="24"/>
        </w:rPr>
        <w:t>, finance, business development</w:t>
      </w:r>
      <w:r w:rsidR="00362058" w:rsidRPr="00680410">
        <w:rPr>
          <w:rFonts w:ascii="Times New Roman" w:hAnsi="Times New Roman" w:cs="Times New Roman"/>
          <w:sz w:val="24"/>
          <w:szCs w:val="24"/>
        </w:rPr>
        <w:t xml:space="preserve"> or related fields with 15 years of experiences in project financing and investment analysis</w:t>
      </w:r>
      <w:r w:rsidR="00947DE2">
        <w:rPr>
          <w:rFonts w:ascii="Times New Roman" w:hAnsi="Times New Roman" w:cs="Times New Roman"/>
          <w:sz w:val="24"/>
          <w:szCs w:val="24"/>
        </w:rPr>
        <w:t>, in particular for PPP projects</w:t>
      </w:r>
      <w:r w:rsidR="00362058" w:rsidRPr="00680410">
        <w:rPr>
          <w:rFonts w:ascii="Times New Roman" w:hAnsi="Times New Roman" w:cs="Times New Roman"/>
          <w:sz w:val="24"/>
          <w:szCs w:val="24"/>
        </w:rPr>
        <w:t>.</w:t>
      </w:r>
    </w:p>
    <w:p w14:paraId="3FE4E4A9" w14:textId="7D007C5D" w:rsidR="00987C73" w:rsidRPr="0022138E" w:rsidRDefault="00987C73" w:rsidP="00E06141">
      <w:pPr>
        <w:pStyle w:val="Paragraphedeliste"/>
        <w:keepNext/>
        <w:numPr>
          <w:ilvl w:val="0"/>
          <w:numId w:val="30"/>
        </w:numPr>
        <w:spacing w:before="120" w:after="120"/>
        <w:contextualSpacing w:val="0"/>
        <w:jc w:val="both"/>
        <w:rPr>
          <w:rFonts w:ascii="Times New Roman" w:hAnsi="Times New Roman" w:cs="Times New Roman"/>
          <w:b/>
          <w:sz w:val="24"/>
          <w:szCs w:val="24"/>
        </w:rPr>
      </w:pPr>
      <w:r w:rsidRPr="00221426">
        <w:rPr>
          <w:rFonts w:ascii="Times New Roman" w:eastAsia="Times New Roman" w:hAnsi="Times New Roman" w:cs="Times New Roman"/>
          <w:b/>
          <w:color w:val="000000"/>
          <w:sz w:val="24"/>
          <w:szCs w:val="24"/>
          <w:lang w:val="en-US"/>
        </w:rPr>
        <w:t>Infrastructure Engineer</w:t>
      </w:r>
      <w:r w:rsidR="00E30303" w:rsidRPr="00221426">
        <w:rPr>
          <w:rFonts w:ascii="Times New Roman" w:eastAsia="Times New Roman" w:hAnsi="Times New Roman" w:cs="Times New Roman"/>
          <w:b/>
          <w:color w:val="000000"/>
          <w:sz w:val="24"/>
          <w:szCs w:val="24"/>
          <w:lang w:val="en-US"/>
        </w:rPr>
        <w:t>:</w:t>
      </w:r>
      <w:r w:rsidR="00E30303" w:rsidRPr="00680410">
        <w:rPr>
          <w:rFonts w:ascii="Times New Roman" w:eastAsia="Times New Roman" w:hAnsi="Times New Roman" w:cs="Times New Roman"/>
          <w:color w:val="000000"/>
          <w:sz w:val="24"/>
          <w:szCs w:val="24"/>
          <w:lang w:val="en-US"/>
        </w:rPr>
        <w:t xml:space="preserve"> </w:t>
      </w:r>
      <w:r w:rsidR="0022138E" w:rsidRPr="00F04684">
        <w:rPr>
          <w:rFonts w:ascii="Times New Roman" w:hAnsi="Times New Roman" w:cs="Times New Roman"/>
          <w:sz w:val="24"/>
          <w:szCs w:val="24"/>
        </w:rPr>
        <w:t>He/she will be responsible for assessing types of civil engineering facilities including roads, storage, social (education and health), production and marketing facilities,</w:t>
      </w:r>
      <w:r w:rsidR="00C82BEB">
        <w:rPr>
          <w:rFonts w:ascii="Times New Roman" w:hAnsi="Times New Roman" w:cs="Times New Roman"/>
          <w:sz w:val="24"/>
          <w:szCs w:val="24"/>
        </w:rPr>
        <w:t xml:space="preserve"> etc.  in relation to the multipurpose project preparation</w:t>
      </w:r>
      <w:r w:rsidR="0022138E" w:rsidRPr="00F04684">
        <w:rPr>
          <w:rFonts w:ascii="Times New Roman" w:hAnsi="Times New Roman" w:cs="Times New Roman"/>
          <w:sz w:val="24"/>
          <w:szCs w:val="24"/>
        </w:rPr>
        <w:t xml:space="preserve">; prepare conceptual designs, setting up cost database for use in the estimation of investment costs; and provide preliminary design and cost estimate. Minimum of Master's degree in civil engineering with experiences in civil engineering design, with at least 10 years’ experience in infrastructure planning and design in connection with large </w:t>
      </w:r>
      <w:r w:rsidR="00C82BEB">
        <w:rPr>
          <w:rFonts w:ascii="Times New Roman" w:hAnsi="Times New Roman" w:cs="Times New Roman"/>
          <w:sz w:val="24"/>
          <w:szCs w:val="24"/>
        </w:rPr>
        <w:t xml:space="preserve">multipurpose </w:t>
      </w:r>
      <w:r w:rsidR="0022138E" w:rsidRPr="00F04684">
        <w:rPr>
          <w:rFonts w:ascii="Times New Roman" w:hAnsi="Times New Roman" w:cs="Times New Roman"/>
          <w:sz w:val="24"/>
          <w:szCs w:val="24"/>
        </w:rPr>
        <w:t>water resources development planning and implementation</w:t>
      </w:r>
      <w:r w:rsidR="00680410">
        <w:rPr>
          <w:rFonts w:ascii="Times New Roman" w:hAnsi="Times New Roman" w:cs="Times New Roman"/>
          <w:sz w:val="24"/>
          <w:szCs w:val="24"/>
        </w:rPr>
        <w:t xml:space="preserve">. </w:t>
      </w:r>
    </w:p>
    <w:p w14:paraId="05E10120" w14:textId="68159C2C" w:rsidR="00987C73" w:rsidRPr="0022138E" w:rsidRDefault="00987C73" w:rsidP="00E06141">
      <w:pPr>
        <w:pStyle w:val="Paragraphedeliste"/>
        <w:keepNext/>
        <w:numPr>
          <w:ilvl w:val="0"/>
          <w:numId w:val="30"/>
        </w:numPr>
        <w:spacing w:before="120" w:after="120"/>
        <w:contextualSpacing w:val="0"/>
        <w:jc w:val="both"/>
        <w:rPr>
          <w:rFonts w:ascii="Times New Roman" w:hAnsi="Times New Roman" w:cs="Times New Roman"/>
          <w:b/>
          <w:sz w:val="24"/>
          <w:szCs w:val="24"/>
        </w:rPr>
      </w:pPr>
      <w:r w:rsidRPr="00221426">
        <w:rPr>
          <w:rFonts w:ascii="Times New Roman" w:eastAsia="Times New Roman" w:hAnsi="Times New Roman" w:cs="Times New Roman"/>
          <w:b/>
          <w:color w:val="000000"/>
          <w:sz w:val="24"/>
          <w:szCs w:val="24"/>
          <w:lang w:val="en-US"/>
        </w:rPr>
        <w:t>Water Supply Engineer</w:t>
      </w:r>
      <w:r w:rsidR="00E30303" w:rsidRPr="00221426">
        <w:rPr>
          <w:rFonts w:ascii="Times New Roman" w:eastAsia="Times New Roman" w:hAnsi="Times New Roman" w:cs="Times New Roman"/>
          <w:b/>
          <w:color w:val="000000"/>
          <w:sz w:val="24"/>
          <w:szCs w:val="24"/>
          <w:lang w:val="en-US"/>
        </w:rPr>
        <w:t>:</w:t>
      </w:r>
      <w:r w:rsidR="00E30303" w:rsidRPr="00503F70">
        <w:rPr>
          <w:rFonts w:ascii="Times New Roman" w:eastAsia="Times New Roman" w:hAnsi="Times New Roman" w:cs="Times New Roman"/>
          <w:color w:val="000000"/>
          <w:sz w:val="24"/>
          <w:szCs w:val="24"/>
          <w:lang w:val="en-US"/>
        </w:rPr>
        <w:t xml:space="preserve"> </w:t>
      </w:r>
      <w:r w:rsidR="00E30303" w:rsidRPr="00680410">
        <w:rPr>
          <w:rFonts w:ascii="Times New Roman" w:eastAsia="Arial Unicode MS" w:hAnsi="Times New Roman" w:cs="Times New Roman"/>
          <w:color w:val="000000"/>
          <w:spacing w:val="2"/>
          <w:sz w:val="24"/>
          <w:szCs w:val="24"/>
        </w:rPr>
        <w:t xml:space="preserve">He/she will review existing </w:t>
      </w:r>
      <w:r w:rsidR="00E30303" w:rsidRPr="00C82BEB">
        <w:rPr>
          <w:rFonts w:ascii="Times New Roman" w:eastAsia="Arial Unicode MS" w:hAnsi="Times New Roman" w:cs="Times New Roman"/>
          <w:color w:val="000000"/>
          <w:w w:val="106"/>
          <w:sz w:val="24"/>
          <w:szCs w:val="24"/>
        </w:rPr>
        <w:t xml:space="preserve">water supply and sanitation situation and </w:t>
      </w:r>
      <w:r w:rsidR="00A2344C">
        <w:rPr>
          <w:rFonts w:ascii="Times New Roman" w:eastAsia="Arial Unicode MS" w:hAnsi="Times New Roman" w:cs="Times New Roman"/>
          <w:color w:val="000000"/>
          <w:w w:val="106"/>
          <w:sz w:val="24"/>
          <w:szCs w:val="24"/>
        </w:rPr>
        <w:t xml:space="preserve">undertake outline design and cost estimate for WSS aspect with respect to the multipurpose project preparation. </w:t>
      </w:r>
      <w:r w:rsidR="00C82BEB" w:rsidRPr="00F04684">
        <w:rPr>
          <w:rFonts w:ascii="Times New Roman" w:eastAsia="Arial Unicode MS" w:hAnsi="Times New Roman" w:cs="Times New Roman"/>
          <w:color w:val="000000"/>
          <w:w w:val="102"/>
          <w:sz w:val="24"/>
          <w:szCs w:val="24"/>
        </w:rPr>
        <w:t xml:space="preserve">Minimum qualifications are Master's degree in water </w:t>
      </w:r>
      <w:r w:rsidR="00C82BEB" w:rsidRPr="00F04684">
        <w:rPr>
          <w:rFonts w:ascii="Times New Roman" w:eastAsia="Arial Unicode MS" w:hAnsi="Times New Roman" w:cs="Times New Roman"/>
          <w:color w:val="000000"/>
          <w:w w:val="102"/>
          <w:sz w:val="24"/>
          <w:szCs w:val="24"/>
        </w:rPr>
        <w:lastRenderedPageBreak/>
        <w:t>supply and sanitation with at least 10 years’</w:t>
      </w:r>
      <w:r w:rsidR="00C82BEB" w:rsidRPr="00680410">
        <w:rPr>
          <w:rFonts w:ascii="Times New Roman" w:eastAsia="Arial Unicode MS" w:hAnsi="Times New Roman" w:cs="Times New Roman"/>
          <w:color w:val="000000"/>
          <w:w w:val="102"/>
          <w:sz w:val="24"/>
          <w:szCs w:val="24"/>
        </w:rPr>
        <w:t xml:space="preserve"> </w:t>
      </w:r>
      <w:r w:rsidR="00C82BEB" w:rsidRPr="00680410">
        <w:rPr>
          <w:rFonts w:ascii="Times New Roman" w:eastAsia="Arial Unicode MS" w:hAnsi="Times New Roman" w:cs="Times New Roman"/>
          <w:color w:val="000000"/>
          <w:spacing w:val="2"/>
          <w:sz w:val="24"/>
          <w:szCs w:val="24"/>
        </w:rPr>
        <w:t>experience in planning, design and hygiene promotion.</w:t>
      </w:r>
    </w:p>
    <w:p w14:paraId="183A1E23" w14:textId="2F11A93D" w:rsidR="0022138E" w:rsidRPr="00F6447E" w:rsidRDefault="00987C73" w:rsidP="00E06141">
      <w:pPr>
        <w:pStyle w:val="Corps"/>
        <w:numPr>
          <w:ilvl w:val="0"/>
          <w:numId w:val="30"/>
        </w:numPr>
        <w:spacing w:before="120" w:line="240" w:lineRule="auto"/>
      </w:pPr>
      <w:r w:rsidRPr="00221426">
        <w:rPr>
          <w:rFonts w:eastAsia="Times New Roman" w:cs="Times New Roman"/>
          <w:b/>
          <w:sz w:val="24"/>
          <w:szCs w:val="24"/>
          <w:lang w:val="en-US"/>
        </w:rPr>
        <w:t>Geotechnical Engineer</w:t>
      </w:r>
      <w:r w:rsidR="00E30303" w:rsidRPr="00221426">
        <w:rPr>
          <w:rFonts w:eastAsia="Times New Roman" w:cs="Times New Roman"/>
          <w:b/>
          <w:sz w:val="24"/>
          <w:szCs w:val="24"/>
          <w:lang w:val="en-US"/>
        </w:rPr>
        <w:t>:</w:t>
      </w:r>
      <w:r w:rsidR="00E30303" w:rsidRPr="0022138E">
        <w:rPr>
          <w:rFonts w:eastAsia="Times New Roman" w:cs="Times New Roman"/>
          <w:sz w:val="24"/>
          <w:szCs w:val="24"/>
          <w:lang w:val="en-US"/>
        </w:rPr>
        <w:t xml:space="preserve"> </w:t>
      </w:r>
      <w:r w:rsidR="00A2344C">
        <w:rPr>
          <w:rFonts w:eastAsia="Times New Roman" w:cs="Times New Roman"/>
          <w:sz w:val="24"/>
          <w:szCs w:val="24"/>
          <w:lang w:val="en-US"/>
        </w:rPr>
        <w:t xml:space="preserve">The </w:t>
      </w:r>
      <w:r w:rsidR="00A2344C">
        <w:rPr>
          <w:rFonts w:cs="Times New Roman"/>
          <w:sz w:val="24"/>
          <w:szCs w:val="24"/>
        </w:rPr>
        <w:t xml:space="preserve">GE will be responsible for </w:t>
      </w:r>
      <w:r w:rsidR="0022138E" w:rsidRPr="00F04684">
        <w:rPr>
          <w:rFonts w:cs="Times New Roman"/>
          <w:sz w:val="24"/>
          <w:szCs w:val="24"/>
        </w:rPr>
        <w:t xml:space="preserve">geotechnical investigations and analysis including safety aspects in the context of planning and design of large dams and command areas. </w:t>
      </w:r>
      <w:r w:rsidR="00A2344C">
        <w:rPr>
          <w:rFonts w:cs="Times New Roman"/>
          <w:sz w:val="24"/>
          <w:szCs w:val="24"/>
        </w:rPr>
        <w:t>H</w:t>
      </w:r>
      <w:r w:rsidR="0022138E" w:rsidRPr="00F04684">
        <w:rPr>
          <w:rFonts w:cs="Times New Roman"/>
          <w:sz w:val="24"/>
          <w:szCs w:val="24"/>
        </w:rPr>
        <w:t xml:space="preserve">ave a minimum MSc degree in </w:t>
      </w:r>
      <w:r w:rsidR="00363F68">
        <w:rPr>
          <w:rFonts w:cs="Times New Roman"/>
          <w:sz w:val="24"/>
          <w:szCs w:val="24"/>
        </w:rPr>
        <w:t>geotechnical engineering or relevant fields with 10</w:t>
      </w:r>
      <w:r w:rsidR="0022138E" w:rsidRPr="00F04684">
        <w:rPr>
          <w:rFonts w:cs="Times New Roman"/>
          <w:sz w:val="24"/>
          <w:szCs w:val="24"/>
        </w:rPr>
        <w:t xml:space="preserve"> years</w:t>
      </w:r>
      <w:r w:rsidR="00C31A95">
        <w:rPr>
          <w:rFonts w:cs="Times New Roman"/>
          <w:sz w:val="24"/>
          <w:szCs w:val="24"/>
        </w:rPr>
        <w:t xml:space="preserve"> of</w:t>
      </w:r>
      <w:r w:rsidR="0022138E" w:rsidRPr="00F04684">
        <w:rPr>
          <w:rFonts w:cs="Times New Roman"/>
          <w:sz w:val="24"/>
          <w:szCs w:val="24"/>
        </w:rPr>
        <w:t xml:space="preserve"> relevant experience </w:t>
      </w:r>
      <w:r w:rsidR="00363F68">
        <w:rPr>
          <w:rFonts w:cs="Times New Roman"/>
          <w:sz w:val="24"/>
          <w:szCs w:val="24"/>
        </w:rPr>
        <w:t xml:space="preserve">on geotechnical investigation and mapping of large hydraulic structures. </w:t>
      </w:r>
    </w:p>
    <w:p w14:paraId="1C4CCE47" w14:textId="77777777" w:rsidR="003E3654" w:rsidRPr="00633F11" w:rsidRDefault="003E3654" w:rsidP="002B2E99">
      <w:pPr>
        <w:pStyle w:val="Titre1"/>
        <w:numPr>
          <w:ilvl w:val="0"/>
          <w:numId w:val="20"/>
        </w:numPr>
        <w:rPr>
          <w:rFonts w:cs="Times New Roman"/>
          <w:color w:val="auto"/>
          <w:szCs w:val="24"/>
          <w:lang w:val="en-US"/>
        </w:rPr>
      </w:pPr>
      <w:bookmarkStart w:id="301" w:name="_Toc389234143"/>
      <w:bookmarkStart w:id="302" w:name="_Toc389464253"/>
      <w:bookmarkStart w:id="303" w:name="_Toc391541338"/>
      <w:bookmarkStart w:id="304" w:name="_Toc393792842"/>
      <w:bookmarkStart w:id="305" w:name="_Toc393793085"/>
      <w:bookmarkStart w:id="306" w:name="_Toc393807653"/>
      <w:bookmarkStart w:id="307" w:name="_Toc393901159"/>
      <w:bookmarkStart w:id="308" w:name="_Toc394667771"/>
      <w:bookmarkStart w:id="309" w:name="_Toc437894402"/>
      <w:bookmarkStart w:id="310" w:name="_Toc454550123"/>
      <w:bookmarkStart w:id="311" w:name="_Toc456524779"/>
      <w:bookmarkStart w:id="312" w:name="_Toc456602203"/>
      <w:bookmarkStart w:id="313" w:name="_Toc460341403"/>
      <w:bookmarkStart w:id="314" w:name="_Toc460341746"/>
      <w:bookmarkStart w:id="315" w:name="_Toc464574472"/>
      <w:r w:rsidRPr="00633F11">
        <w:rPr>
          <w:rFonts w:cs="Times New Roman"/>
          <w:color w:val="auto"/>
          <w:szCs w:val="24"/>
        </w:rPr>
        <w:t xml:space="preserve">Responsibilities and </w:t>
      </w:r>
      <w:bookmarkEnd w:id="301"/>
      <w:bookmarkEnd w:id="302"/>
      <w:r w:rsidRPr="00633F11">
        <w:rPr>
          <w:rFonts w:cs="Times New Roman"/>
          <w:color w:val="auto"/>
          <w:szCs w:val="24"/>
          <w:lang w:val="en-US"/>
        </w:rPr>
        <w:t>Modalities of Payment</w:t>
      </w:r>
      <w:bookmarkEnd w:id="303"/>
      <w:bookmarkEnd w:id="304"/>
      <w:bookmarkEnd w:id="305"/>
      <w:bookmarkEnd w:id="306"/>
      <w:bookmarkEnd w:id="307"/>
      <w:bookmarkEnd w:id="308"/>
      <w:bookmarkEnd w:id="309"/>
      <w:bookmarkEnd w:id="310"/>
      <w:bookmarkEnd w:id="311"/>
      <w:bookmarkEnd w:id="312"/>
      <w:bookmarkEnd w:id="313"/>
      <w:bookmarkEnd w:id="314"/>
      <w:bookmarkEnd w:id="315"/>
      <w:r w:rsidRPr="00633F11">
        <w:rPr>
          <w:rFonts w:cs="Times New Roman"/>
          <w:color w:val="auto"/>
          <w:szCs w:val="24"/>
          <w:lang w:val="en-US"/>
        </w:rPr>
        <w:t xml:space="preserve"> </w:t>
      </w:r>
    </w:p>
    <w:p w14:paraId="09946E16" w14:textId="77777777" w:rsidR="003E3654" w:rsidRPr="00633F11" w:rsidRDefault="003E3654" w:rsidP="002B2E99">
      <w:pPr>
        <w:pStyle w:val="Titre2"/>
        <w:numPr>
          <w:ilvl w:val="1"/>
          <w:numId w:val="20"/>
        </w:numPr>
        <w:rPr>
          <w:rFonts w:cs="Times New Roman"/>
          <w:szCs w:val="24"/>
          <w:lang w:val="en-US"/>
        </w:rPr>
      </w:pPr>
      <w:bookmarkStart w:id="316" w:name="_Toc391541339"/>
      <w:bookmarkStart w:id="317" w:name="_Toc393792843"/>
      <w:bookmarkStart w:id="318" w:name="_Toc393793086"/>
      <w:bookmarkStart w:id="319" w:name="_Toc393807654"/>
      <w:bookmarkStart w:id="320" w:name="_Toc393901160"/>
      <w:bookmarkStart w:id="321" w:name="_Toc394667772"/>
      <w:bookmarkStart w:id="322" w:name="_Toc437894403"/>
      <w:bookmarkStart w:id="323" w:name="_Toc454550124"/>
      <w:bookmarkStart w:id="324" w:name="_Toc456524780"/>
      <w:bookmarkStart w:id="325" w:name="_Toc456602204"/>
      <w:bookmarkStart w:id="326" w:name="_Toc460341404"/>
      <w:bookmarkStart w:id="327" w:name="_Toc460341747"/>
      <w:bookmarkStart w:id="328" w:name="_Toc464574473"/>
      <w:r w:rsidRPr="00633F11">
        <w:rPr>
          <w:rFonts w:cs="Times New Roman"/>
          <w:szCs w:val="24"/>
          <w:lang w:val="en-US"/>
        </w:rPr>
        <w:t xml:space="preserve">Responsibilities </w:t>
      </w:r>
      <w:r w:rsidRPr="00633F11">
        <w:rPr>
          <w:rFonts w:cs="Times New Roman"/>
          <w:szCs w:val="24"/>
        </w:rPr>
        <w:t xml:space="preserve">of the </w:t>
      </w:r>
      <w:r w:rsidRPr="00633F11">
        <w:rPr>
          <w:rFonts w:cs="Times New Roman"/>
          <w:szCs w:val="24"/>
          <w:lang w:val="en-US"/>
        </w:rPr>
        <w:t>Executing Agency</w:t>
      </w:r>
      <w:bookmarkEnd w:id="316"/>
      <w:bookmarkEnd w:id="317"/>
      <w:bookmarkEnd w:id="318"/>
      <w:bookmarkEnd w:id="319"/>
      <w:bookmarkEnd w:id="320"/>
      <w:bookmarkEnd w:id="321"/>
      <w:bookmarkEnd w:id="322"/>
      <w:bookmarkEnd w:id="323"/>
      <w:bookmarkEnd w:id="324"/>
      <w:bookmarkEnd w:id="325"/>
      <w:bookmarkEnd w:id="326"/>
      <w:bookmarkEnd w:id="327"/>
      <w:bookmarkEnd w:id="328"/>
    </w:p>
    <w:p w14:paraId="7A94A4C4" w14:textId="77777777"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Executing Agency shall establish the project management unit and appoint a Project Manager to co-ordinate and follow-up day to day implementation of the study. The EA shall be responsible for all communication with the riparian countries, SADC and other concerned stakeholders in all matters relating to the project. The EA shall facilitate collection of existing data and information; access to relevant authorities and institutions; field visits and consultation with stakeholders. </w:t>
      </w:r>
    </w:p>
    <w:p w14:paraId="198C43BD" w14:textId="443F2D84" w:rsidR="003E3654" w:rsidRPr="00633F11" w:rsidRDefault="003E3654" w:rsidP="002B2E99">
      <w:pPr>
        <w:pStyle w:val="Titre3"/>
        <w:numPr>
          <w:ilvl w:val="2"/>
          <w:numId w:val="20"/>
        </w:numPr>
        <w:ind w:left="0" w:firstLine="0"/>
        <w:rPr>
          <w:rFonts w:cs="Times New Roman"/>
          <w:snapToGrid w:val="0"/>
        </w:rPr>
      </w:pPr>
      <w:r w:rsidRPr="00633F11">
        <w:rPr>
          <w:rFonts w:cs="Times New Roman"/>
        </w:rPr>
        <w:t xml:space="preserve">The EA is responsible for all costs and support for conducting stakeholders’ consultation meeting and review meetings and organisation of the donors’ roundtable. </w:t>
      </w:r>
      <w:r w:rsidR="00327D52" w:rsidRPr="00633F11">
        <w:rPr>
          <w:rFonts w:cs="Times New Roman"/>
        </w:rPr>
        <w:t>However,</w:t>
      </w:r>
      <w:r w:rsidRPr="00633F11">
        <w:rPr>
          <w:rFonts w:cs="Times New Roman"/>
        </w:rPr>
        <w:t xml:space="preserve"> the Consultant will provide technical support for organising and conducting the workshop and meetings.</w:t>
      </w:r>
      <w:r w:rsidRPr="00633F11">
        <w:rPr>
          <w:rFonts w:cs="Times New Roman"/>
          <w:snapToGrid w:val="0"/>
        </w:rPr>
        <w:tab/>
      </w:r>
    </w:p>
    <w:p w14:paraId="2DFB4545" w14:textId="77777777" w:rsidR="003E3654" w:rsidRPr="00633F11" w:rsidRDefault="003E3654" w:rsidP="002B2E99">
      <w:pPr>
        <w:pStyle w:val="Titre2"/>
        <w:numPr>
          <w:ilvl w:val="1"/>
          <w:numId w:val="20"/>
        </w:numPr>
        <w:rPr>
          <w:rFonts w:cs="Times New Roman"/>
          <w:szCs w:val="24"/>
        </w:rPr>
      </w:pPr>
      <w:bookmarkStart w:id="329" w:name="_Toc391541340"/>
      <w:bookmarkStart w:id="330" w:name="_Toc393792844"/>
      <w:bookmarkStart w:id="331" w:name="_Toc393793087"/>
      <w:bookmarkStart w:id="332" w:name="_Toc393807655"/>
      <w:bookmarkStart w:id="333" w:name="_Toc393901161"/>
      <w:bookmarkStart w:id="334" w:name="_Toc394667773"/>
      <w:bookmarkStart w:id="335" w:name="_Toc437894404"/>
      <w:bookmarkStart w:id="336" w:name="_Toc454550125"/>
      <w:bookmarkStart w:id="337" w:name="_Toc456524781"/>
      <w:bookmarkStart w:id="338" w:name="_Toc456602205"/>
      <w:bookmarkStart w:id="339" w:name="_Toc460341405"/>
      <w:bookmarkStart w:id="340" w:name="_Toc460341748"/>
      <w:bookmarkStart w:id="341" w:name="_Toc464574474"/>
      <w:r w:rsidRPr="00633F11">
        <w:rPr>
          <w:rFonts w:cs="Times New Roman"/>
          <w:szCs w:val="24"/>
          <w:lang w:val="en-US"/>
        </w:rPr>
        <w:t xml:space="preserve">Responsibilities </w:t>
      </w:r>
      <w:r w:rsidRPr="00633F11">
        <w:rPr>
          <w:rFonts w:cs="Times New Roman"/>
          <w:szCs w:val="24"/>
        </w:rPr>
        <w:t>of the Consultant</w:t>
      </w:r>
      <w:bookmarkEnd w:id="329"/>
      <w:bookmarkEnd w:id="330"/>
      <w:bookmarkEnd w:id="331"/>
      <w:bookmarkEnd w:id="332"/>
      <w:bookmarkEnd w:id="333"/>
      <w:bookmarkEnd w:id="334"/>
      <w:bookmarkEnd w:id="335"/>
      <w:bookmarkEnd w:id="336"/>
      <w:bookmarkEnd w:id="337"/>
      <w:bookmarkEnd w:id="338"/>
      <w:bookmarkEnd w:id="339"/>
      <w:bookmarkEnd w:id="340"/>
      <w:bookmarkEnd w:id="341"/>
    </w:p>
    <w:p w14:paraId="7938A6FF" w14:textId="77777777" w:rsidR="003E3654" w:rsidRPr="00633F11" w:rsidRDefault="003E3654" w:rsidP="002B2E99">
      <w:pPr>
        <w:pStyle w:val="Titre3"/>
        <w:numPr>
          <w:ilvl w:val="2"/>
          <w:numId w:val="20"/>
        </w:numPr>
        <w:ind w:left="0" w:firstLine="0"/>
        <w:rPr>
          <w:rFonts w:cs="Times New Roman"/>
        </w:rPr>
      </w:pPr>
      <w:r w:rsidRPr="00633F11">
        <w:rPr>
          <w:rFonts w:cs="Times New Roman"/>
        </w:rPr>
        <w:t xml:space="preserve">The consultant shall carry out the study according to the terms of reference and in keeping with internationally accepted standards, using qualified and appropriate staff. The consultant shall be responsible for the collection, compilation and analysis of existing data and information and undertaking of additional field investigation survey. </w:t>
      </w:r>
    </w:p>
    <w:p w14:paraId="02E5795D" w14:textId="6C49DA25" w:rsidR="0097559D" w:rsidRPr="00633F11" w:rsidRDefault="003E3654" w:rsidP="00E06141">
      <w:pPr>
        <w:pStyle w:val="Titre3"/>
      </w:pPr>
      <w:r w:rsidRPr="005A77B8">
        <w:t xml:space="preserve">At the end of the contract all the equipment and supplies procured for the studies, or for whom reimbursement was claimed and received by the Consultant, shall be handed over to the EA. </w:t>
      </w:r>
      <w:r w:rsidR="00947DE2" w:rsidRPr="005A77B8">
        <w:t xml:space="preserve">All models developed for the study will be the property of the Executing Agency and handed over at the end of the contract with a presentation manual. </w:t>
      </w:r>
      <w:r w:rsidRPr="005A77B8">
        <w:t xml:space="preserve">The consultant shall also hand over all original documents, working files and computer data that have been produced during the studies. All data shall be properly organised and filed with all digital/map/imagery delivered as GIS. The consultant shall handover a fully functioning data base and GIS. </w:t>
      </w:r>
      <w:bookmarkEnd w:id="295"/>
      <w:bookmarkEnd w:id="296"/>
      <w:bookmarkEnd w:id="297"/>
    </w:p>
    <w:sectPr w:rsidR="0097559D" w:rsidRPr="00633F11" w:rsidSect="00BA6E4B">
      <w:pgSz w:w="12240" w:h="15840"/>
      <w:pgMar w:top="1440" w:right="1440" w:bottom="1440" w:left="1440" w:header="720" w:footer="720"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072153" w14:textId="77777777" w:rsidR="00F9674C" w:rsidRDefault="00F9674C" w:rsidP="005F1121">
      <w:r>
        <w:separator/>
      </w:r>
    </w:p>
    <w:p w14:paraId="4A963742" w14:textId="77777777" w:rsidR="00F9674C" w:rsidRDefault="00F9674C"/>
  </w:endnote>
  <w:endnote w:type="continuationSeparator" w:id="0">
    <w:p w14:paraId="4FFAF343" w14:textId="77777777" w:rsidR="00F9674C" w:rsidRDefault="00F9674C" w:rsidP="005F1121">
      <w:r>
        <w:continuationSeparator/>
      </w:r>
    </w:p>
    <w:p w14:paraId="6953440E" w14:textId="77777777" w:rsidR="00F9674C" w:rsidRDefault="00F967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AA1DC" w14:textId="5B03EABD" w:rsidR="00D43782" w:rsidRDefault="00D43782">
    <w:pPr>
      <w:pStyle w:val="Pieddepage"/>
      <w:jc w:val="center"/>
    </w:pPr>
  </w:p>
  <w:p w14:paraId="716C37F5" w14:textId="77777777" w:rsidR="00D43782" w:rsidRDefault="00D4378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C24D7" w14:textId="5812349D" w:rsidR="00D43782" w:rsidRDefault="00D43782">
    <w:pPr>
      <w:pStyle w:val="Pieddepage"/>
      <w:jc w:val="center"/>
    </w:pPr>
  </w:p>
  <w:p w14:paraId="04B50160" w14:textId="7943675B" w:rsidR="00481BB2" w:rsidRDefault="00481BB2" w:rsidP="00481BB2">
    <w:pPr>
      <w:pStyle w:val="Pieddepage"/>
      <w:jc w:val="center"/>
    </w:pPr>
  </w:p>
  <w:p w14:paraId="14ACAB6E" w14:textId="77777777" w:rsidR="00D43782" w:rsidRDefault="00D4378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9551595"/>
      <w:docPartObj>
        <w:docPartGallery w:val="Page Numbers (Bottom of Page)"/>
        <w:docPartUnique/>
      </w:docPartObj>
    </w:sdtPr>
    <w:sdtEndPr>
      <w:rPr>
        <w:noProof/>
      </w:rPr>
    </w:sdtEndPr>
    <w:sdtContent>
      <w:p w14:paraId="3D82AA29" w14:textId="19ABBBF6" w:rsidR="00AF2434" w:rsidRDefault="00AF2434">
        <w:pPr>
          <w:pStyle w:val="Pieddepage"/>
          <w:jc w:val="center"/>
        </w:pPr>
        <w:r>
          <w:fldChar w:fldCharType="begin"/>
        </w:r>
        <w:r>
          <w:instrText xml:space="preserve"> PAGE   \* MERGEFORMAT </w:instrText>
        </w:r>
        <w:r>
          <w:fldChar w:fldCharType="separate"/>
        </w:r>
        <w:r w:rsidR="003F36C3">
          <w:rPr>
            <w:noProof/>
          </w:rPr>
          <w:t>11</w:t>
        </w:r>
        <w:r>
          <w:rPr>
            <w:noProof/>
          </w:rPr>
          <w:fldChar w:fldCharType="end"/>
        </w:r>
      </w:p>
    </w:sdtContent>
  </w:sdt>
  <w:p w14:paraId="2A653E0B" w14:textId="77777777" w:rsidR="00AF2434" w:rsidRDefault="00AF2434">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DBF1A" w14:textId="77777777" w:rsidR="00AF2434" w:rsidRDefault="00AF2434">
    <w:pPr>
      <w:pStyle w:val="Pieddepage"/>
      <w:jc w:val="center"/>
    </w:pPr>
  </w:p>
  <w:sdt>
    <w:sdtPr>
      <w:id w:val="-1383629401"/>
      <w:docPartObj>
        <w:docPartGallery w:val="Page Numbers (Bottom of Page)"/>
        <w:docPartUnique/>
      </w:docPartObj>
    </w:sdtPr>
    <w:sdtEndPr>
      <w:rPr>
        <w:noProof/>
      </w:rPr>
    </w:sdtEndPr>
    <w:sdtContent>
      <w:p w14:paraId="1B49286E" w14:textId="7845BC84" w:rsidR="00AF2434" w:rsidRDefault="00AF2434" w:rsidP="00481BB2">
        <w:pPr>
          <w:pStyle w:val="Pieddepage"/>
          <w:jc w:val="center"/>
        </w:pPr>
        <w:r>
          <w:fldChar w:fldCharType="begin"/>
        </w:r>
        <w:r>
          <w:instrText xml:space="preserve"> PAGE   \* MERGEFORMAT </w:instrText>
        </w:r>
        <w:r>
          <w:fldChar w:fldCharType="separate"/>
        </w:r>
        <w:r w:rsidR="003F36C3">
          <w:rPr>
            <w:noProof/>
          </w:rPr>
          <w:t>vi</w:t>
        </w:r>
        <w:r>
          <w:rPr>
            <w:noProof/>
          </w:rPr>
          <w:fldChar w:fldCharType="end"/>
        </w:r>
      </w:p>
    </w:sdtContent>
  </w:sdt>
  <w:p w14:paraId="60A0D196" w14:textId="77777777" w:rsidR="00AF2434" w:rsidRDefault="00AF24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38A67E" w14:textId="77777777" w:rsidR="00F9674C" w:rsidRDefault="00F9674C" w:rsidP="005F1121">
      <w:r>
        <w:separator/>
      </w:r>
    </w:p>
    <w:p w14:paraId="4E580BEF" w14:textId="77777777" w:rsidR="00F9674C" w:rsidRDefault="00F9674C"/>
  </w:footnote>
  <w:footnote w:type="continuationSeparator" w:id="0">
    <w:p w14:paraId="6FB6D4C0" w14:textId="77777777" w:rsidR="00F9674C" w:rsidRDefault="00F9674C" w:rsidP="005F1121">
      <w:r>
        <w:continuationSeparator/>
      </w:r>
    </w:p>
    <w:p w14:paraId="540CC9F4" w14:textId="77777777" w:rsidR="00F9674C" w:rsidRDefault="00F9674C"/>
  </w:footnote>
  <w:footnote w:id="1">
    <w:p w14:paraId="174D51D7" w14:textId="15C39AE1" w:rsidR="00D43782" w:rsidRPr="00C272D0" w:rsidRDefault="00D43782" w:rsidP="00A00C3D">
      <w:pPr>
        <w:rPr>
          <w:lang w:val="en-US"/>
        </w:rPr>
      </w:pPr>
      <w:r>
        <w:rPr>
          <w:rStyle w:val="Appelnotedebasdep"/>
        </w:rPr>
        <w:footnoteRef/>
      </w:r>
      <w:r>
        <w:t xml:space="preserve"> </w:t>
      </w:r>
      <w:r>
        <w:rPr>
          <w:rStyle w:val="Appelnotedebasdep"/>
        </w:rPr>
        <w:t>*</w:t>
      </w:r>
      <w:r>
        <w:t xml:space="preserve"> NEPAD-IPPF only disburses in US Dollars </w:t>
      </w:r>
    </w:p>
  </w:footnote>
  <w:footnote w:id="2">
    <w:p w14:paraId="15D9AC5D" w14:textId="39643CF8" w:rsidR="00D43782" w:rsidRPr="001C31F8" w:rsidRDefault="00D43782" w:rsidP="001C31F8">
      <w:pPr>
        <w:pStyle w:val="Notedebasdepage"/>
        <w:jc w:val="both"/>
        <w:rPr>
          <w:lang w:val="en-US"/>
        </w:rPr>
      </w:pPr>
      <w:r>
        <w:rPr>
          <w:rStyle w:val="Appelnotedebasdep"/>
        </w:rPr>
        <w:footnoteRef/>
      </w:r>
      <w:r>
        <w:t xml:space="preserve"> </w:t>
      </w:r>
      <w:r w:rsidRPr="001C31F8">
        <w:rPr>
          <w:rFonts w:ascii="Times New Roman" w:hAnsi="Times New Roman"/>
          <w:color w:val="232216"/>
        </w:rPr>
        <w:t xml:space="preserve">The Council Commissioner consists of delegations from each of the four member countries. The delegations are comprised of three permanent members from the respective government agencies responsible for water resources management. </w:t>
      </w:r>
      <w:r w:rsidRPr="001C31F8">
        <w:rPr>
          <w:rFonts w:ascii="Times New Roman" w:hAnsi="Times New Roman"/>
        </w:rPr>
        <w:t>Task teams are established by Council and contain representatives from the member countries</w:t>
      </w:r>
      <w:r>
        <w:rPr>
          <w:rFonts w:ascii="Times New Roman" w:hAnsi="Times New Roman"/>
        </w:rPr>
        <w:t>.</w:t>
      </w:r>
    </w:p>
  </w:footnote>
  <w:footnote w:id="3">
    <w:p w14:paraId="12F7AEF9" w14:textId="603B3D53" w:rsidR="00D43782" w:rsidRPr="00C272D0" w:rsidRDefault="00D43782" w:rsidP="00BA1B0C">
      <w:pPr>
        <w:rPr>
          <w:lang w:val="en-US"/>
        </w:rPr>
      </w:pPr>
      <w:r>
        <w:rPr>
          <w:rStyle w:val="Appelnotedebasdep"/>
        </w:rPr>
        <w:footnoteRef/>
      </w:r>
      <w:r>
        <w:t xml:space="preserve"> </w:t>
      </w:r>
      <w:r w:rsidRPr="00BA1B0C">
        <w:rPr>
          <w:rStyle w:val="CitationCar"/>
        </w:rPr>
        <w:t>NEPAD-IPPF only disburses in US Dollar amounts</w:t>
      </w:r>
      <w:r>
        <w:t xml:space="preserve"> .  </w:t>
      </w:r>
    </w:p>
  </w:footnote>
  <w:footnote w:id="4">
    <w:p w14:paraId="6F76FDAF" w14:textId="66CADB3A" w:rsidR="00D43782" w:rsidRPr="002F2491" w:rsidRDefault="00D43782" w:rsidP="00974795">
      <w:pPr>
        <w:rPr>
          <w:rFonts w:ascii="Times New Roman" w:hAnsi="Times New Roman" w:cs="Times New Roman"/>
          <w:sz w:val="28"/>
          <w:szCs w:val="28"/>
          <w:lang w:val="en-US"/>
        </w:rPr>
      </w:pPr>
      <w:r w:rsidRPr="002F2491">
        <w:rPr>
          <w:rStyle w:val="Appelnotedebasdep"/>
        </w:rPr>
        <w:footnoteRef/>
      </w:r>
      <w:r w:rsidRPr="002F2491">
        <w:t xml:space="preserve"> </w:t>
      </w:r>
      <w:r w:rsidRPr="002F2491">
        <w:rPr>
          <w:rFonts w:ascii="Times New Roman" w:hAnsi="Times New Roman" w:cs="Times New Roman"/>
        </w:rPr>
        <w:t xml:space="preserve">For full information </w:t>
      </w:r>
      <w:r w:rsidRPr="002F2491">
        <w:rPr>
          <w:rFonts w:ascii="Times New Roman" w:hAnsi="Times New Roman" w:cs="Times New Roman"/>
          <w:lang w:val="en-US"/>
        </w:rPr>
        <w:t>refer</w:t>
      </w:r>
      <w:r w:rsidRPr="002F2491">
        <w:rPr>
          <w:rFonts w:ascii="Times New Roman" w:hAnsi="Times New Roman" w:cs="Times New Roman"/>
        </w:rPr>
        <w:t xml:space="preserve"> to </w:t>
      </w:r>
      <w:r w:rsidRPr="002F2491">
        <w:rPr>
          <w:rFonts w:ascii="Times New Roman" w:hAnsi="Times New Roman" w:cs="Times New Roman"/>
          <w:lang w:val="en-US"/>
        </w:rPr>
        <w:t>ORASECOM: Integrated Water Resource Management Plan for the Orange-Senqu River Basin – Main Report No. ORASECOM 019/2014, December 2014</w:t>
      </w:r>
    </w:p>
    <w:p w14:paraId="42EF1F7B" w14:textId="77777777" w:rsidR="00D43782" w:rsidRPr="002F2491" w:rsidRDefault="00D43782" w:rsidP="00974795">
      <w:pPr>
        <w:pStyle w:val="Notedebasdepage"/>
        <w:rPr>
          <w:lang w:val="en-US"/>
        </w:rPr>
      </w:pPr>
    </w:p>
  </w:footnote>
  <w:footnote w:id="5">
    <w:p w14:paraId="529AF5EB" w14:textId="77777777" w:rsidR="00D43782" w:rsidRDefault="00D43782" w:rsidP="004519EB">
      <w:pPr>
        <w:pStyle w:val="Notedebasdepage"/>
        <w:rPr>
          <w:rFonts w:asciiTheme="minorHAnsi" w:eastAsiaTheme="minorHAnsi" w:hAnsiTheme="minorHAnsi" w:cstheme="minorBidi"/>
        </w:rPr>
      </w:pPr>
      <w:r>
        <w:rPr>
          <w:rStyle w:val="Appelnotedebasdep"/>
        </w:rPr>
        <w:footnoteRef/>
      </w:r>
      <w:r>
        <w:t xml:space="preserve"> This annex provides list of the some of the available study reports with respect to the Orange-Senqu basin that are considered relevant for the project. The list does not provide the complete catalogue of all studies and information and hence should not be considered to be exhaustive and definitive.    </w:t>
      </w:r>
    </w:p>
  </w:footnote>
  <w:footnote w:id="6">
    <w:p w14:paraId="45A2E4CC" w14:textId="77777777" w:rsidR="00D43782" w:rsidRPr="005B65D7" w:rsidRDefault="00D43782" w:rsidP="00B43C25">
      <w:pPr>
        <w:pStyle w:val="Notedebasdepage"/>
        <w:rPr>
          <w:lang w:val="en-US"/>
        </w:rPr>
      </w:pPr>
      <w:r>
        <w:rPr>
          <w:rStyle w:val="Appelnotedebasdep"/>
        </w:rPr>
        <w:footnoteRef/>
      </w:r>
      <w:r>
        <w:t xml:space="preserve"> </w:t>
      </w:r>
      <w:r>
        <w:rPr>
          <w:lang w:val="en-US"/>
        </w:rPr>
        <w:t>(i) Multipurpose (indicate use)  - Hydropower, Water Supply,  irrigation, Industrial use, Mining use, environmental use etc. (ii) Single purpose with secondary benefits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9EB8838A"/>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1EC79B8"/>
    <w:multiLevelType w:val="hybridMultilevel"/>
    <w:tmpl w:val="D2128AF4"/>
    <w:lvl w:ilvl="0" w:tplc="8B0E192E">
      <w:start w:val="1"/>
      <w:numFmt w:val="lowerRoman"/>
      <w:lvlText w:val="(%1)"/>
      <w:lvlJc w:val="center"/>
      <w:pPr>
        <w:ind w:left="36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 w15:restartNumberingAfterBreak="0">
    <w:nsid w:val="021C11A0"/>
    <w:multiLevelType w:val="hybridMultilevel"/>
    <w:tmpl w:val="4B5C7F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8B7D54"/>
    <w:multiLevelType w:val="hybridMultilevel"/>
    <w:tmpl w:val="8CA29306"/>
    <w:lvl w:ilvl="0" w:tplc="8B0E192E">
      <w:start w:val="1"/>
      <w:numFmt w:val="lowerRoman"/>
      <w:lvlText w:val="(%1)"/>
      <w:lvlJc w:val="center"/>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BB447A"/>
    <w:multiLevelType w:val="multilevel"/>
    <w:tmpl w:val="68309590"/>
    <w:lvl w:ilvl="0">
      <w:start w:val="1"/>
      <w:numFmt w:val="decimal"/>
      <w:pStyle w:val="ea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8375817"/>
    <w:multiLevelType w:val="hybridMultilevel"/>
    <w:tmpl w:val="739C93DA"/>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AA186D"/>
    <w:multiLevelType w:val="hybridMultilevel"/>
    <w:tmpl w:val="FF0C14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9CF02B0"/>
    <w:multiLevelType w:val="multilevel"/>
    <w:tmpl w:val="A7DE8ED6"/>
    <w:lvl w:ilvl="0">
      <w:start w:val="1"/>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0AB14A90"/>
    <w:multiLevelType w:val="hybridMultilevel"/>
    <w:tmpl w:val="522E3038"/>
    <w:lvl w:ilvl="0" w:tplc="486484F6">
      <w:start w:val="1"/>
      <w:numFmt w:val="lowerRoman"/>
      <w:lvlText w:val="(%1)"/>
      <w:lvlJc w:val="center"/>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B235E05"/>
    <w:multiLevelType w:val="multilevel"/>
    <w:tmpl w:val="85C8AA3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0C747844"/>
    <w:multiLevelType w:val="hybridMultilevel"/>
    <w:tmpl w:val="2E8058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C8A408B"/>
    <w:multiLevelType w:val="hybridMultilevel"/>
    <w:tmpl w:val="D0D2C9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DF937B9"/>
    <w:multiLevelType w:val="hybridMultilevel"/>
    <w:tmpl w:val="B9B870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E4B148D"/>
    <w:multiLevelType w:val="hybridMultilevel"/>
    <w:tmpl w:val="4112BE58"/>
    <w:lvl w:ilvl="0" w:tplc="486484F6">
      <w:start w:val="1"/>
      <w:numFmt w:val="lowerRoman"/>
      <w:lvlText w:val="(%1)"/>
      <w:lvlJc w:val="center"/>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1515A7"/>
    <w:multiLevelType w:val="hybridMultilevel"/>
    <w:tmpl w:val="8F0067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0274FD8"/>
    <w:multiLevelType w:val="hybridMultilevel"/>
    <w:tmpl w:val="A2843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BC0B92"/>
    <w:multiLevelType w:val="multilevel"/>
    <w:tmpl w:val="0409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171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7" w15:restartNumberingAfterBreak="0">
    <w:nsid w:val="12CC573C"/>
    <w:multiLevelType w:val="hybridMultilevel"/>
    <w:tmpl w:val="D8A01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40A709C"/>
    <w:multiLevelType w:val="hybridMultilevel"/>
    <w:tmpl w:val="9508CCB2"/>
    <w:lvl w:ilvl="0" w:tplc="8B0E192E">
      <w:start w:val="1"/>
      <w:numFmt w:val="lowerRoman"/>
      <w:lvlText w:val="(%1)"/>
      <w:lvlJc w:val="center"/>
      <w:pPr>
        <w:ind w:left="36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9" w15:restartNumberingAfterBreak="0">
    <w:nsid w:val="15620A0A"/>
    <w:multiLevelType w:val="hybridMultilevel"/>
    <w:tmpl w:val="9690B6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72178F6"/>
    <w:multiLevelType w:val="hybridMultilevel"/>
    <w:tmpl w:val="A740F15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82162A7"/>
    <w:multiLevelType w:val="hybridMultilevel"/>
    <w:tmpl w:val="4936EBCE"/>
    <w:lvl w:ilvl="0" w:tplc="8B0E192E">
      <w:start w:val="1"/>
      <w:numFmt w:val="lowerRoman"/>
      <w:lvlText w:val="(%1)"/>
      <w:lvlJc w:val="center"/>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2" w15:restartNumberingAfterBreak="0">
    <w:nsid w:val="1BAB1C4B"/>
    <w:multiLevelType w:val="hybridMultilevel"/>
    <w:tmpl w:val="BF80380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C1B5D3C"/>
    <w:multiLevelType w:val="hybridMultilevel"/>
    <w:tmpl w:val="C60A035A"/>
    <w:lvl w:ilvl="0" w:tplc="D4DC8F1C">
      <w:start w:val="1"/>
      <w:numFmt w:val="bullet"/>
      <w:pStyle w:val="ea"/>
      <w:lvlText w:val=""/>
      <w:lvlJc w:val="left"/>
      <w:pPr>
        <w:tabs>
          <w:tab w:val="num" w:pos="1"/>
        </w:tabs>
        <w:ind w:left="1" w:hanging="284"/>
      </w:pPr>
      <w:rPr>
        <w:rFonts w:ascii="Symbol" w:hAnsi="Symbol" w:hint="default"/>
        <w:caps w:val="0"/>
        <w:strike w:val="0"/>
        <w:dstrike w:val="0"/>
        <w:vanish w:val="0"/>
        <w:webHidden w:val="0"/>
        <w:color w:val="2E74B5" w:themeColor="accent1" w:themeShade="BF"/>
        <w:sz w:val="20"/>
        <w:szCs w:val="20"/>
        <w:u w:val="none"/>
        <w:effect w:val="none"/>
        <w:vertAlign w:val="baseline"/>
        <w:specVanish w:val="0"/>
      </w:rPr>
    </w:lvl>
    <w:lvl w:ilvl="1" w:tplc="040C0003">
      <w:start w:val="1"/>
      <w:numFmt w:val="bullet"/>
      <w:lvlText w:val="o"/>
      <w:lvlJc w:val="left"/>
      <w:pPr>
        <w:tabs>
          <w:tab w:val="num" w:pos="1157"/>
        </w:tabs>
        <w:ind w:left="1157" w:hanging="360"/>
      </w:pPr>
      <w:rPr>
        <w:rFonts w:ascii="Courier New" w:hAnsi="Courier New" w:cs="Courier New" w:hint="default"/>
      </w:rPr>
    </w:lvl>
    <w:lvl w:ilvl="2" w:tplc="040C0005">
      <w:start w:val="1"/>
      <w:numFmt w:val="bullet"/>
      <w:lvlText w:val=""/>
      <w:lvlJc w:val="left"/>
      <w:pPr>
        <w:tabs>
          <w:tab w:val="num" w:pos="1877"/>
        </w:tabs>
        <w:ind w:left="1877" w:hanging="360"/>
      </w:pPr>
      <w:rPr>
        <w:rFonts w:ascii="Wingdings" w:hAnsi="Wingdings" w:hint="default"/>
      </w:rPr>
    </w:lvl>
    <w:lvl w:ilvl="3" w:tplc="040C0001">
      <w:start w:val="1"/>
      <w:numFmt w:val="bullet"/>
      <w:lvlText w:val=""/>
      <w:lvlJc w:val="left"/>
      <w:pPr>
        <w:tabs>
          <w:tab w:val="num" w:pos="2597"/>
        </w:tabs>
        <w:ind w:left="2597" w:hanging="360"/>
      </w:pPr>
      <w:rPr>
        <w:rFonts w:ascii="Symbol" w:hAnsi="Symbol" w:hint="default"/>
      </w:rPr>
    </w:lvl>
    <w:lvl w:ilvl="4" w:tplc="040C0003">
      <w:start w:val="1"/>
      <w:numFmt w:val="bullet"/>
      <w:lvlText w:val="o"/>
      <w:lvlJc w:val="left"/>
      <w:pPr>
        <w:tabs>
          <w:tab w:val="num" w:pos="3317"/>
        </w:tabs>
        <w:ind w:left="3317" w:hanging="360"/>
      </w:pPr>
      <w:rPr>
        <w:rFonts w:ascii="Courier New" w:hAnsi="Courier New" w:cs="Courier New" w:hint="default"/>
      </w:rPr>
    </w:lvl>
    <w:lvl w:ilvl="5" w:tplc="040C0005">
      <w:start w:val="1"/>
      <w:numFmt w:val="bullet"/>
      <w:lvlText w:val=""/>
      <w:lvlJc w:val="left"/>
      <w:pPr>
        <w:tabs>
          <w:tab w:val="num" w:pos="4037"/>
        </w:tabs>
        <w:ind w:left="4037" w:hanging="360"/>
      </w:pPr>
      <w:rPr>
        <w:rFonts w:ascii="Wingdings" w:hAnsi="Wingdings" w:hint="default"/>
      </w:rPr>
    </w:lvl>
    <w:lvl w:ilvl="6" w:tplc="040C0001">
      <w:start w:val="1"/>
      <w:numFmt w:val="bullet"/>
      <w:lvlText w:val=""/>
      <w:lvlJc w:val="left"/>
      <w:pPr>
        <w:tabs>
          <w:tab w:val="num" w:pos="4757"/>
        </w:tabs>
        <w:ind w:left="4757" w:hanging="360"/>
      </w:pPr>
      <w:rPr>
        <w:rFonts w:ascii="Symbol" w:hAnsi="Symbol" w:hint="default"/>
      </w:rPr>
    </w:lvl>
    <w:lvl w:ilvl="7" w:tplc="040C0003">
      <w:start w:val="1"/>
      <w:numFmt w:val="bullet"/>
      <w:lvlText w:val="o"/>
      <w:lvlJc w:val="left"/>
      <w:pPr>
        <w:tabs>
          <w:tab w:val="num" w:pos="5477"/>
        </w:tabs>
        <w:ind w:left="5477" w:hanging="360"/>
      </w:pPr>
      <w:rPr>
        <w:rFonts w:ascii="Courier New" w:hAnsi="Courier New" w:cs="Courier New" w:hint="default"/>
      </w:rPr>
    </w:lvl>
    <w:lvl w:ilvl="8" w:tplc="040C0005">
      <w:start w:val="1"/>
      <w:numFmt w:val="bullet"/>
      <w:lvlText w:val=""/>
      <w:lvlJc w:val="left"/>
      <w:pPr>
        <w:tabs>
          <w:tab w:val="num" w:pos="6197"/>
        </w:tabs>
        <w:ind w:left="6197" w:hanging="360"/>
      </w:pPr>
      <w:rPr>
        <w:rFonts w:ascii="Wingdings" w:hAnsi="Wingdings" w:hint="default"/>
      </w:rPr>
    </w:lvl>
  </w:abstractNum>
  <w:abstractNum w:abstractNumId="24" w15:restartNumberingAfterBreak="0">
    <w:nsid w:val="1D377178"/>
    <w:multiLevelType w:val="hybridMultilevel"/>
    <w:tmpl w:val="CAB2CCCC"/>
    <w:lvl w:ilvl="0" w:tplc="8B0E192E">
      <w:start w:val="1"/>
      <w:numFmt w:val="lowerRoman"/>
      <w:lvlText w:val="(%1)"/>
      <w:lvlJc w:val="center"/>
      <w:pPr>
        <w:ind w:left="36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5" w15:restartNumberingAfterBreak="0">
    <w:nsid w:val="1E986720"/>
    <w:multiLevelType w:val="hybridMultilevel"/>
    <w:tmpl w:val="B3706B04"/>
    <w:lvl w:ilvl="0" w:tplc="8B0E192E">
      <w:start w:val="1"/>
      <w:numFmt w:val="lowerRoman"/>
      <w:lvlText w:val="(%1)"/>
      <w:lvlJc w:val="center"/>
      <w:pPr>
        <w:ind w:left="81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1F4A0E00"/>
    <w:multiLevelType w:val="hybridMultilevel"/>
    <w:tmpl w:val="0854F888"/>
    <w:lvl w:ilvl="0" w:tplc="F190D682">
      <w:start w:val="1"/>
      <w:numFmt w:val="decimal"/>
      <w:pStyle w:val="para"/>
      <w:lvlText w:val="%1."/>
      <w:lvlJc w:val="left"/>
      <w:pPr>
        <w:ind w:left="4690" w:hanging="720"/>
      </w:pPr>
      <w:rPr>
        <w:rFonts w:hint="default"/>
        <w:b w:val="0"/>
        <w:i w:val="0"/>
        <w:color w:val="auto"/>
      </w:rPr>
    </w:lvl>
    <w:lvl w:ilvl="1" w:tplc="04090019">
      <w:start w:val="1"/>
      <w:numFmt w:val="lowerLetter"/>
      <w:lvlText w:val="%2."/>
      <w:lvlJc w:val="left"/>
      <w:pPr>
        <w:ind w:left="2858" w:hanging="360"/>
      </w:pPr>
    </w:lvl>
    <w:lvl w:ilvl="2" w:tplc="B066E89C">
      <w:start w:val="1"/>
      <w:numFmt w:val="lowerRoman"/>
      <w:lvlText w:val="(%3)"/>
      <w:lvlJc w:val="left"/>
      <w:pPr>
        <w:ind w:left="4118" w:hanging="720"/>
      </w:pPr>
      <w:rPr>
        <w:rFonts w:hint="default"/>
      </w:r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27" w15:restartNumberingAfterBreak="0">
    <w:nsid w:val="20E53A31"/>
    <w:multiLevelType w:val="hybridMultilevel"/>
    <w:tmpl w:val="AC4437C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0FB00F3"/>
    <w:multiLevelType w:val="hybridMultilevel"/>
    <w:tmpl w:val="1C042F32"/>
    <w:lvl w:ilvl="0" w:tplc="589E3F50">
      <w:start w:val="1"/>
      <w:numFmt w:val="lowerRoman"/>
      <w:lvlText w:val="(%1)"/>
      <w:lvlJc w:val="center"/>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1334F89"/>
    <w:multiLevelType w:val="hybridMultilevel"/>
    <w:tmpl w:val="339C7012"/>
    <w:lvl w:ilvl="0" w:tplc="E5440B3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3121670"/>
    <w:multiLevelType w:val="hybridMultilevel"/>
    <w:tmpl w:val="1A6601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36763B3"/>
    <w:multiLevelType w:val="hybridMultilevel"/>
    <w:tmpl w:val="1A5ECAA2"/>
    <w:lvl w:ilvl="0" w:tplc="04090001">
      <w:start w:val="1"/>
      <w:numFmt w:val="bullet"/>
      <w:lvlText w:val=""/>
      <w:lvlJc w:val="left"/>
      <w:pPr>
        <w:ind w:left="453" w:hanging="360"/>
      </w:pPr>
      <w:rPr>
        <w:rFonts w:ascii="Symbol" w:hAnsi="Symbol" w:hint="default"/>
      </w:rPr>
    </w:lvl>
    <w:lvl w:ilvl="1" w:tplc="04090003" w:tentative="1">
      <w:start w:val="1"/>
      <w:numFmt w:val="bullet"/>
      <w:lvlText w:val="o"/>
      <w:lvlJc w:val="left"/>
      <w:pPr>
        <w:ind w:left="1173" w:hanging="360"/>
      </w:pPr>
      <w:rPr>
        <w:rFonts w:ascii="Courier New" w:hAnsi="Courier New" w:cs="Courier New" w:hint="default"/>
      </w:rPr>
    </w:lvl>
    <w:lvl w:ilvl="2" w:tplc="04090005" w:tentative="1">
      <w:start w:val="1"/>
      <w:numFmt w:val="bullet"/>
      <w:lvlText w:val=""/>
      <w:lvlJc w:val="left"/>
      <w:pPr>
        <w:ind w:left="1893" w:hanging="360"/>
      </w:pPr>
      <w:rPr>
        <w:rFonts w:ascii="Wingdings" w:hAnsi="Wingdings" w:hint="default"/>
      </w:rPr>
    </w:lvl>
    <w:lvl w:ilvl="3" w:tplc="04090001" w:tentative="1">
      <w:start w:val="1"/>
      <w:numFmt w:val="bullet"/>
      <w:lvlText w:val=""/>
      <w:lvlJc w:val="left"/>
      <w:pPr>
        <w:ind w:left="2613" w:hanging="360"/>
      </w:pPr>
      <w:rPr>
        <w:rFonts w:ascii="Symbol" w:hAnsi="Symbol" w:hint="default"/>
      </w:rPr>
    </w:lvl>
    <w:lvl w:ilvl="4" w:tplc="04090003" w:tentative="1">
      <w:start w:val="1"/>
      <w:numFmt w:val="bullet"/>
      <w:lvlText w:val="o"/>
      <w:lvlJc w:val="left"/>
      <w:pPr>
        <w:ind w:left="3333" w:hanging="360"/>
      </w:pPr>
      <w:rPr>
        <w:rFonts w:ascii="Courier New" w:hAnsi="Courier New" w:cs="Courier New" w:hint="default"/>
      </w:rPr>
    </w:lvl>
    <w:lvl w:ilvl="5" w:tplc="04090005" w:tentative="1">
      <w:start w:val="1"/>
      <w:numFmt w:val="bullet"/>
      <w:lvlText w:val=""/>
      <w:lvlJc w:val="left"/>
      <w:pPr>
        <w:ind w:left="4053" w:hanging="360"/>
      </w:pPr>
      <w:rPr>
        <w:rFonts w:ascii="Wingdings" w:hAnsi="Wingdings" w:hint="default"/>
      </w:rPr>
    </w:lvl>
    <w:lvl w:ilvl="6" w:tplc="04090001" w:tentative="1">
      <w:start w:val="1"/>
      <w:numFmt w:val="bullet"/>
      <w:lvlText w:val=""/>
      <w:lvlJc w:val="left"/>
      <w:pPr>
        <w:ind w:left="4773" w:hanging="360"/>
      </w:pPr>
      <w:rPr>
        <w:rFonts w:ascii="Symbol" w:hAnsi="Symbol" w:hint="default"/>
      </w:rPr>
    </w:lvl>
    <w:lvl w:ilvl="7" w:tplc="04090003" w:tentative="1">
      <w:start w:val="1"/>
      <w:numFmt w:val="bullet"/>
      <w:lvlText w:val="o"/>
      <w:lvlJc w:val="left"/>
      <w:pPr>
        <w:ind w:left="5493" w:hanging="360"/>
      </w:pPr>
      <w:rPr>
        <w:rFonts w:ascii="Courier New" w:hAnsi="Courier New" w:cs="Courier New" w:hint="default"/>
      </w:rPr>
    </w:lvl>
    <w:lvl w:ilvl="8" w:tplc="04090005" w:tentative="1">
      <w:start w:val="1"/>
      <w:numFmt w:val="bullet"/>
      <w:lvlText w:val=""/>
      <w:lvlJc w:val="left"/>
      <w:pPr>
        <w:ind w:left="6213" w:hanging="360"/>
      </w:pPr>
      <w:rPr>
        <w:rFonts w:ascii="Wingdings" w:hAnsi="Wingdings" w:hint="default"/>
      </w:rPr>
    </w:lvl>
  </w:abstractNum>
  <w:abstractNum w:abstractNumId="32" w15:restartNumberingAfterBreak="0">
    <w:nsid w:val="25EA4CF5"/>
    <w:multiLevelType w:val="hybridMultilevel"/>
    <w:tmpl w:val="4B6837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72B58C6"/>
    <w:multiLevelType w:val="hybridMultilevel"/>
    <w:tmpl w:val="DF380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B6C09B9"/>
    <w:multiLevelType w:val="hybridMultilevel"/>
    <w:tmpl w:val="705C1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F92366A"/>
    <w:multiLevelType w:val="hybridMultilevel"/>
    <w:tmpl w:val="75222F30"/>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095124C"/>
    <w:multiLevelType w:val="hybridMultilevel"/>
    <w:tmpl w:val="6534E9B0"/>
    <w:lvl w:ilvl="0" w:tplc="8B0E192E">
      <w:start w:val="1"/>
      <w:numFmt w:val="lowerRoman"/>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30A26587"/>
    <w:multiLevelType w:val="hybridMultilevel"/>
    <w:tmpl w:val="56F44410"/>
    <w:lvl w:ilvl="0" w:tplc="8B0E192E">
      <w:start w:val="1"/>
      <w:numFmt w:val="lowerRoman"/>
      <w:lvlText w:val="(%1)"/>
      <w:lvlJc w:val="center"/>
      <w:pPr>
        <w:ind w:left="81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8" w15:restartNumberingAfterBreak="0">
    <w:nsid w:val="315F4987"/>
    <w:multiLevelType w:val="hybridMultilevel"/>
    <w:tmpl w:val="D0861BB4"/>
    <w:lvl w:ilvl="0" w:tplc="04090001">
      <w:start w:val="1"/>
      <w:numFmt w:val="bullet"/>
      <w:lvlText w:val=""/>
      <w:lvlJc w:val="left"/>
      <w:pPr>
        <w:ind w:left="396" w:hanging="360"/>
      </w:pPr>
      <w:rPr>
        <w:rFonts w:ascii="Symbol" w:hAnsi="Symbol" w:hint="default"/>
      </w:rPr>
    </w:lvl>
    <w:lvl w:ilvl="1" w:tplc="04090003" w:tentative="1">
      <w:start w:val="1"/>
      <w:numFmt w:val="bullet"/>
      <w:lvlText w:val="o"/>
      <w:lvlJc w:val="left"/>
      <w:pPr>
        <w:ind w:left="1116" w:hanging="360"/>
      </w:pPr>
      <w:rPr>
        <w:rFonts w:ascii="Courier New" w:hAnsi="Courier New" w:cs="Courier New" w:hint="default"/>
      </w:rPr>
    </w:lvl>
    <w:lvl w:ilvl="2" w:tplc="04090005" w:tentative="1">
      <w:start w:val="1"/>
      <w:numFmt w:val="bullet"/>
      <w:lvlText w:val=""/>
      <w:lvlJc w:val="left"/>
      <w:pPr>
        <w:ind w:left="1836" w:hanging="360"/>
      </w:pPr>
      <w:rPr>
        <w:rFonts w:ascii="Wingdings" w:hAnsi="Wingdings" w:hint="default"/>
      </w:rPr>
    </w:lvl>
    <w:lvl w:ilvl="3" w:tplc="04090001" w:tentative="1">
      <w:start w:val="1"/>
      <w:numFmt w:val="bullet"/>
      <w:lvlText w:val=""/>
      <w:lvlJc w:val="left"/>
      <w:pPr>
        <w:ind w:left="2556" w:hanging="360"/>
      </w:pPr>
      <w:rPr>
        <w:rFonts w:ascii="Symbol" w:hAnsi="Symbol" w:hint="default"/>
      </w:rPr>
    </w:lvl>
    <w:lvl w:ilvl="4" w:tplc="04090003" w:tentative="1">
      <w:start w:val="1"/>
      <w:numFmt w:val="bullet"/>
      <w:lvlText w:val="o"/>
      <w:lvlJc w:val="left"/>
      <w:pPr>
        <w:ind w:left="3276" w:hanging="360"/>
      </w:pPr>
      <w:rPr>
        <w:rFonts w:ascii="Courier New" w:hAnsi="Courier New" w:cs="Courier New" w:hint="default"/>
      </w:rPr>
    </w:lvl>
    <w:lvl w:ilvl="5" w:tplc="04090005" w:tentative="1">
      <w:start w:val="1"/>
      <w:numFmt w:val="bullet"/>
      <w:lvlText w:val=""/>
      <w:lvlJc w:val="left"/>
      <w:pPr>
        <w:ind w:left="3996" w:hanging="360"/>
      </w:pPr>
      <w:rPr>
        <w:rFonts w:ascii="Wingdings" w:hAnsi="Wingdings" w:hint="default"/>
      </w:rPr>
    </w:lvl>
    <w:lvl w:ilvl="6" w:tplc="04090001" w:tentative="1">
      <w:start w:val="1"/>
      <w:numFmt w:val="bullet"/>
      <w:lvlText w:val=""/>
      <w:lvlJc w:val="left"/>
      <w:pPr>
        <w:ind w:left="4716" w:hanging="360"/>
      </w:pPr>
      <w:rPr>
        <w:rFonts w:ascii="Symbol" w:hAnsi="Symbol" w:hint="default"/>
      </w:rPr>
    </w:lvl>
    <w:lvl w:ilvl="7" w:tplc="04090003" w:tentative="1">
      <w:start w:val="1"/>
      <w:numFmt w:val="bullet"/>
      <w:lvlText w:val="o"/>
      <w:lvlJc w:val="left"/>
      <w:pPr>
        <w:ind w:left="5436" w:hanging="360"/>
      </w:pPr>
      <w:rPr>
        <w:rFonts w:ascii="Courier New" w:hAnsi="Courier New" w:cs="Courier New" w:hint="default"/>
      </w:rPr>
    </w:lvl>
    <w:lvl w:ilvl="8" w:tplc="04090005" w:tentative="1">
      <w:start w:val="1"/>
      <w:numFmt w:val="bullet"/>
      <w:lvlText w:val=""/>
      <w:lvlJc w:val="left"/>
      <w:pPr>
        <w:ind w:left="6156" w:hanging="360"/>
      </w:pPr>
      <w:rPr>
        <w:rFonts w:ascii="Wingdings" w:hAnsi="Wingdings" w:hint="default"/>
      </w:rPr>
    </w:lvl>
  </w:abstractNum>
  <w:abstractNum w:abstractNumId="39" w15:restartNumberingAfterBreak="0">
    <w:nsid w:val="337727B1"/>
    <w:multiLevelType w:val="hybridMultilevel"/>
    <w:tmpl w:val="6976300A"/>
    <w:lvl w:ilvl="0" w:tplc="8B0E192E">
      <w:start w:val="1"/>
      <w:numFmt w:val="lowerRoman"/>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34C47277"/>
    <w:multiLevelType w:val="hybridMultilevel"/>
    <w:tmpl w:val="B6A801CE"/>
    <w:lvl w:ilvl="0" w:tplc="08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3AE7750D"/>
    <w:multiLevelType w:val="singleLevel"/>
    <w:tmpl w:val="BFBC17FA"/>
    <w:lvl w:ilvl="0">
      <w:start w:val="1"/>
      <w:numFmt w:val="bullet"/>
      <w:lvlText w:val="-"/>
      <w:lvlJc w:val="left"/>
      <w:pPr>
        <w:tabs>
          <w:tab w:val="num" w:pos="360"/>
        </w:tabs>
        <w:ind w:left="360" w:hanging="360"/>
      </w:pPr>
      <w:rPr>
        <w:rFonts w:hint="default"/>
      </w:rPr>
    </w:lvl>
  </w:abstractNum>
  <w:abstractNum w:abstractNumId="42" w15:restartNumberingAfterBreak="0">
    <w:nsid w:val="3C3E66CC"/>
    <w:multiLevelType w:val="hybridMultilevel"/>
    <w:tmpl w:val="6D8642E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DD564BE"/>
    <w:multiLevelType w:val="multilevel"/>
    <w:tmpl w:val="F4F01D2C"/>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4" w15:restartNumberingAfterBreak="0">
    <w:nsid w:val="3E906CC8"/>
    <w:multiLevelType w:val="hybridMultilevel"/>
    <w:tmpl w:val="0080B008"/>
    <w:lvl w:ilvl="0" w:tplc="486484F6">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16F7C06"/>
    <w:multiLevelType w:val="hybridMultilevel"/>
    <w:tmpl w:val="8B827AD4"/>
    <w:lvl w:ilvl="0" w:tplc="8B0E192E">
      <w:start w:val="1"/>
      <w:numFmt w:val="lowerRoman"/>
      <w:lvlText w:val="(%1)"/>
      <w:lvlJc w:val="center"/>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1D71273"/>
    <w:multiLevelType w:val="hybridMultilevel"/>
    <w:tmpl w:val="E09C5432"/>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24631CD"/>
    <w:multiLevelType w:val="hybridMultilevel"/>
    <w:tmpl w:val="8CA29306"/>
    <w:lvl w:ilvl="0" w:tplc="8B0E192E">
      <w:start w:val="1"/>
      <w:numFmt w:val="lowerRoman"/>
      <w:lvlText w:val="(%1)"/>
      <w:lvlJc w:val="center"/>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C11C73"/>
    <w:multiLevelType w:val="hybridMultilevel"/>
    <w:tmpl w:val="8CA29306"/>
    <w:lvl w:ilvl="0" w:tplc="8B0E192E">
      <w:start w:val="1"/>
      <w:numFmt w:val="lowerRoman"/>
      <w:lvlText w:val="(%1)"/>
      <w:lvlJc w:val="center"/>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760733F"/>
    <w:multiLevelType w:val="hybridMultilevel"/>
    <w:tmpl w:val="F11664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484E1FB1"/>
    <w:multiLevelType w:val="hybridMultilevel"/>
    <w:tmpl w:val="FDA2E714"/>
    <w:lvl w:ilvl="0" w:tplc="8B0E192E">
      <w:start w:val="1"/>
      <w:numFmt w:val="lowerRoman"/>
      <w:lvlText w:val="(%1)"/>
      <w:lvlJc w:val="center"/>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1B1F7C"/>
    <w:multiLevelType w:val="multilevel"/>
    <w:tmpl w:val="354CED64"/>
    <w:lvl w:ilvl="0">
      <w:start w:val="1"/>
      <w:numFmt w:val="lowerRoman"/>
      <w:lvlText w:val="(%1)"/>
      <w:lvlJc w:val="center"/>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4CEF24A1"/>
    <w:multiLevelType w:val="hybridMultilevel"/>
    <w:tmpl w:val="CD8AD218"/>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D713684"/>
    <w:multiLevelType w:val="hybridMultilevel"/>
    <w:tmpl w:val="F2BE02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4EA02149"/>
    <w:multiLevelType w:val="hybridMultilevel"/>
    <w:tmpl w:val="33940F62"/>
    <w:lvl w:ilvl="0" w:tplc="8B0E192E">
      <w:start w:val="1"/>
      <w:numFmt w:val="lowerRoman"/>
      <w:lvlText w:val="(%1)"/>
      <w:lvlJc w:val="center"/>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F496A7B"/>
    <w:multiLevelType w:val="hybridMultilevel"/>
    <w:tmpl w:val="AC76A3B6"/>
    <w:lvl w:ilvl="0" w:tplc="8B0E192E">
      <w:start w:val="1"/>
      <w:numFmt w:val="lowerRoman"/>
      <w:lvlText w:val="(%1)"/>
      <w:lvlJc w:val="center"/>
      <w:pPr>
        <w:ind w:left="108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6" w15:restartNumberingAfterBreak="0">
    <w:nsid w:val="4F762215"/>
    <w:multiLevelType w:val="hybridMultilevel"/>
    <w:tmpl w:val="644ACC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528D4480"/>
    <w:multiLevelType w:val="hybridMultilevel"/>
    <w:tmpl w:val="A4E8C774"/>
    <w:lvl w:ilvl="0" w:tplc="83AE1D8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4D776CA"/>
    <w:multiLevelType w:val="hybridMultilevel"/>
    <w:tmpl w:val="223EE5AC"/>
    <w:lvl w:ilvl="0" w:tplc="04090001">
      <w:start w:val="1"/>
      <w:numFmt w:val="bullet"/>
      <w:lvlText w:val=""/>
      <w:lvlJc w:val="left"/>
      <w:pPr>
        <w:ind w:left="453" w:hanging="360"/>
      </w:pPr>
      <w:rPr>
        <w:rFonts w:ascii="Symbol" w:hAnsi="Symbol" w:hint="default"/>
      </w:rPr>
    </w:lvl>
    <w:lvl w:ilvl="1" w:tplc="04090003" w:tentative="1">
      <w:start w:val="1"/>
      <w:numFmt w:val="bullet"/>
      <w:lvlText w:val="o"/>
      <w:lvlJc w:val="left"/>
      <w:pPr>
        <w:ind w:left="1173" w:hanging="360"/>
      </w:pPr>
      <w:rPr>
        <w:rFonts w:ascii="Courier New" w:hAnsi="Courier New" w:cs="Courier New" w:hint="default"/>
      </w:rPr>
    </w:lvl>
    <w:lvl w:ilvl="2" w:tplc="04090005" w:tentative="1">
      <w:start w:val="1"/>
      <w:numFmt w:val="bullet"/>
      <w:lvlText w:val=""/>
      <w:lvlJc w:val="left"/>
      <w:pPr>
        <w:ind w:left="1893" w:hanging="360"/>
      </w:pPr>
      <w:rPr>
        <w:rFonts w:ascii="Wingdings" w:hAnsi="Wingdings" w:hint="default"/>
      </w:rPr>
    </w:lvl>
    <w:lvl w:ilvl="3" w:tplc="04090001" w:tentative="1">
      <w:start w:val="1"/>
      <w:numFmt w:val="bullet"/>
      <w:lvlText w:val=""/>
      <w:lvlJc w:val="left"/>
      <w:pPr>
        <w:ind w:left="2613" w:hanging="360"/>
      </w:pPr>
      <w:rPr>
        <w:rFonts w:ascii="Symbol" w:hAnsi="Symbol" w:hint="default"/>
      </w:rPr>
    </w:lvl>
    <w:lvl w:ilvl="4" w:tplc="04090003" w:tentative="1">
      <w:start w:val="1"/>
      <w:numFmt w:val="bullet"/>
      <w:lvlText w:val="o"/>
      <w:lvlJc w:val="left"/>
      <w:pPr>
        <w:ind w:left="3333" w:hanging="360"/>
      </w:pPr>
      <w:rPr>
        <w:rFonts w:ascii="Courier New" w:hAnsi="Courier New" w:cs="Courier New" w:hint="default"/>
      </w:rPr>
    </w:lvl>
    <w:lvl w:ilvl="5" w:tplc="04090005" w:tentative="1">
      <w:start w:val="1"/>
      <w:numFmt w:val="bullet"/>
      <w:lvlText w:val=""/>
      <w:lvlJc w:val="left"/>
      <w:pPr>
        <w:ind w:left="4053" w:hanging="360"/>
      </w:pPr>
      <w:rPr>
        <w:rFonts w:ascii="Wingdings" w:hAnsi="Wingdings" w:hint="default"/>
      </w:rPr>
    </w:lvl>
    <w:lvl w:ilvl="6" w:tplc="04090001" w:tentative="1">
      <w:start w:val="1"/>
      <w:numFmt w:val="bullet"/>
      <w:lvlText w:val=""/>
      <w:lvlJc w:val="left"/>
      <w:pPr>
        <w:ind w:left="4773" w:hanging="360"/>
      </w:pPr>
      <w:rPr>
        <w:rFonts w:ascii="Symbol" w:hAnsi="Symbol" w:hint="default"/>
      </w:rPr>
    </w:lvl>
    <w:lvl w:ilvl="7" w:tplc="04090003" w:tentative="1">
      <w:start w:val="1"/>
      <w:numFmt w:val="bullet"/>
      <w:lvlText w:val="o"/>
      <w:lvlJc w:val="left"/>
      <w:pPr>
        <w:ind w:left="5493" w:hanging="360"/>
      </w:pPr>
      <w:rPr>
        <w:rFonts w:ascii="Courier New" w:hAnsi="Courier New" w:cs="Courier New" w:hint="default"/>
      </w:rPr>
    </w:lvl>
    <w:lvl w:ilvl="8" w:tplc="04090005" w:tentative="1">
      <w:start w:val="1"/>
      <w:numFmt w:val="bullet"/>
      <w:lvlText w:val=""/>
      <w:lvlJc w:val="left"/>
      <w:pPr>
        <w:ind w:left="6213" w:hanging="360"/>
      </w:pPr>
      <w:rPr>
        <w:rFonts w:ascii="Wingdings" w:hAnsi="Wingdings" w:hint="default"/>
      </w:rPr>
    </w:lvl>
  </w:abstractNum>
  <w:abstractNum w:abstractNumId="59" w15:restartNumberingAfterBreak="0">
    <w:nsid w:val="553E05DA"/>
    <w:multiLevelType w:val="hybridMultilevel"/>
    <w:tmpl w:val="2480B3EE"/>
    <w:lvl w:ilvl="0" w:tplc="CD5E2BE8">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64A299A"/>
    <w:multiLevelType w:val="multilevel"/>
    <w:tmpl w:val="7C4E3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7121590"/>
    <w:multiLevelType w:val="hybridMultilevel"/>
    <w:tmpl w:val="E97A6D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8A04268"/>
    <w:multiLevelType w:val="multilevel"/>
    <w:tmpl w:val="C2827EE0"/>
    <w:lvl w:ilvl="0">
      <w:start w:val="1"/>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5C2658C5"/>
    <w:multiLevelType w:val="hybridMultilevel"/>
    <w:tmpl w:val="AAFC0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E1D3EEE"/>
    <w:multiLevelType w:val="hybridMultilevel"/>
    <w:tmpl w:val="F50C7530"/>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F173FBB"/>
    <w:multiLevelType w:val="hybridMultilevel"/>
    <w:tmpl w:val="6D2A560E"/>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F417E18"/>
    <w:multiLevelType w:val="hybridMultilevel"/>
    <w:tmpl w:val="59BCF49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5F8D64F2"/>
    <w:multiLevelType w:val="hybridMultilevel"/>
    <w:tmpl w:val="F4608AF2"/>
    <w:lvl w:ilvl="0" w:tplc="8B0E192E">
      <w:start w:val="1"/>
      <w:numFmt w:val="lowerRoman"/>
      <w:lvlText w:val="(%1)"/>
      <w:lvlJc w:val="center"/>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FC717E0"/>
    <w:multiLevelType w:val="hybridMultilevel"/>
    <w:tmpl w:val="5C848DB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63AC02BC"/>
    <w:multiLevelType w:val="hybridMultilevel"/>
    <w:tmpl w:val="441C530A"/>
    <w:lvl w:ilvl="0" w:tplc="181EB1E0">
      <w:start w:val="1"/>
      <w:numFmt w:val="lowerRoman"/>
      <w:lvlText w:val="(%1)"/>
      <w:lvlJc w:val="righ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6494407B"/>
    <w:multiLevelType w:val="multilevel"/>
    <w:tmpl w:val="F3A20F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1" w15:restartNumberingAfterBreak="0">
    <w:nsid w:val="6554249C"/>
    <w:multiLevelType w:val="hybridMultilevel"/>
    <w:tmpl w:val="7A6603A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655C4C60"/>
    <w:multiLevelType w:val="hybridMultilevel"/>
    <w:tmpl w:val="9E048126"/>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9B62A55"/>
    <w:multiLevelType w:val="hybridMultilevel"/>
    <w:tmpl w:val="7BE22AFE"/>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AF21192"/>
    <w:multiLevelType w:val="hybridMultilevel"/>
    <w:tmpl w:val="6DBE72FA"/>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CE962D0"/>
    <w:multiLevelType w:val="hybridMultilevel"/>
    <w:tmpl w:val="05EA383C"/>
    <w:lvl w:ilvl="0" w:tplc="8B0E192E">
      <w:start w:val="1"/>
      <w:numFmt w:val="lowerRoman"/>
      <w:lvlText w:val="(%1)"/>
      <w:lvlJc w:val="center"/>
      <w:pPr>
        <w:ind w:left="1080" w:hanging="360"/>
      </w:pPr>
      <w:rPr>
        <w:rFonts w:hint="default"/>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6" w15:restartNumberingAfterBreak="0">
    <w:nsid w:val="6CEC5BE5"/>
    <w:multiLevelType w:val="hybridMultilevel"/>
    <w:tmpl w:val="CD364138"/>
    <w:lvl w:ilvl="0" w:tplc="82323F78">
      <w:start w:val="1"/>
      <w:numFmt w:val="decimal"/>
      <w:pStyle w:val="cg-number"/>
      <w:lvlText w:val="%1."/>
      <w:lvlJc w:val="left"/>
      <w:pPr>
        <w:ind w:left="717" w:hanging="360"/>
      </w:pPr>
    </w:lvl>
    <w:lvl w:ilvl="1" w:tplc="040C0019" w:tentative="1">
      <w:start w:val="1"/>
      <w:numFmt w:val="lowerLetter"/>
      <w:lvlText w:val="%2."/>
      <w:lvlJc w:val="left"/>
      <w:pPr>
        <w:ind w:left="1437" w:hanging="360"/>
      </w:pPr>
    </w:lvl>
    <w:lvl w:ilvl="2" w:tplc="040C001B" w:tentative="1">
      <w:start w:val="1"/>
      <w:numFmt w:val="lowerRoman"/>
      <w:lvlText w:val="%3."/>
      <w:lvlJc w:val="right"/>
      <w:pPr>
        <w:ind w:left="2157" w:hanging="180"/>
      </w:pPr>
    </w:lvl>
    <w:lvl w:ilvl="3" w:tplc="040C000F" w:tentative="1">
      <w:start w:val="1"/>
      <w:numFmt w:val="decimal"/>
      <w:lvlText w:val="%4."/>
      <w:lvlJc w:val="left"/>
      <w:pPr>
        <w:ind w:left="2877" w:hanging="360"/>
      </w:pPr>
    </w:lvl>
    <w:lvl w:ilvl="4" w:tplc="040C0019" w:tentative="1">
      <w:start w:val="1"/>
      <w:numFmt w:val="lowerLetter"/>
      <w:lvlText w:val="%5."/>
      <w:lvlJc w:val="left"/>
      <w:pPr>
        <w:ind w:left="3597" w:hanging="360"/>
      </w:pPr>
    </w:lvl>
    <w:lvl w:ilvl="5" w:tplc="040C001B" w:tentative="1">
      <w:start w:val="1"/>
      <w:numFmt w:val="lowerRoman"/>
      <w:lvlText w:val="%6."/>
      <w:lvlJc w:val="right"/>
      <w:pPr>
        <w:ind w:left="4317" w:hanging="180"/>
      </w:pPr>
    </w:lvl>
    <w:lvl w:ilvl="6" w:tplc="040C000F" w:tentative="1">
      <w:start w:val="1"/>
      <w:numFmt w:val="decimal"/>
      <w:lvlText w:val="%7."/>
      <w:lvlJc w:val="left"/>
      <w:pPr>
        <w:ind w:left="5037" w:hanging="360"/>
      </w:pPr>
    </w:lvl>
    <w:lvl w:ilvl="7" w:tplc="040C0019" w:tentative="1">
      <w:start w:val="1"/>
      <w:numFmt w:val="lowerLetter"/>
      <w:lvlText w:val="%8."/>
      <w:lvlJc w:val="left"/>
      <w:pPr>
        <w:ind w:left="5757" w:hanging="360"/>
      </w:pPr>
    </w:lvl>
    <w:lvl w:ilvl="8" w:tplc="040C001B" w:tentative="1">
      <w:start w:val="1"/>
      <w:numFmt w:val="lowerRoman"/>
      <w:lvlText w:val="%9."/>
      <w:lvlJc w:val="right"/>
      <w:pPr>
        <w:ind w:left="6477" w:hanging="180"/>
      </w:pPr>
    </w:lvl>
  </w:abstractNum>
  <w:abstractNum w:abstractNumId="77" w15:restartNumberingAfterBreak="0">
    <w:nsid w:val="6D191E6E"/>
    <w:multiLevelType w:val="hybridMultilevel"/>
    <w:tmpl w:val="5F0A979C"/>
    <w:lvl w:ilvl="0" w:tplc="486484F6">
      <w:start w:val="1"/>
      <w:numFmt w:val="lowerRoman"/>
      <w:lvlText w:val="(%1)"/>
      <w:lvlJc w:val="center"/>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70D6008E"/>
    <w:multiLevelType w:val="hybridMultilevel"/>
    <w:tmpl w:val="8E9C6F00"/>
    <w:lvl w:ilvl="0" w:tplc="DD42E210">
      <w:start w:val="1"/>
      <w:numFmt w:val="lowerRoman"/>
      <w:lvlText w:val="(%1)"/>
      <w:lvlJc w:val="center"/>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76BC573F"/>
    <w:multiLevelType w:val="hybridMultilevel"/>
    <w:tmpl w:val="B92AF6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77EB3667"/>
    <w:multiLevelType w:val="hybridMultilevel"/>
    <w:tmpl w:val="1A9C5B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78D97405"/>
    <w:multiLevelType w:val="hybridMultilevel"/>
    <w:tmpl w:val="8DC661FE"/>
    <w:lvl w:ilvl="0" w:tplc="8B0E192E">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A47535B"/>
    <w:multiLevelType w:val="hybridMultilevel"/>
    <w:tmpl w:val="81D09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B2E78CF"/>
    <w:multiLevelType w:val="hybridMultilevel"/>
    <w:tmpl w:val="DB9A1B2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7B3B4FFC"/>
    <w:multiLevelType w:val="hybridMultilevel"/>
    <w:tmpl w:val="82E657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C0B0220"/>
    <w:multiLevelType w:val="hybridMultilevel"/>
    <w:tmpl w:val="76868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C5E04E9"/>
    <w:multiLevelType w:val="hybridMultilevel"/>
    <w:tmpl w:val="BE6AA17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DCD7B6B"/>
    <w:multiLevelType w:val="hybridMultilevel"/>
    <w:tmpl w:val="F55C95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27"/>
  </w:num>
  <w:num w:numId="3">
    <w:abstractNumId w:val="62"/>
  </w:num>
  <w:num w:numId="4">
    <w:abstractNumId w:val="0"/>
  </w:num>
  <w:num w:numId="5">
    <w:abstractNumId w:val="17"/>
  </w:num>
  <w:num w:numId="6">
    <w:abstractNumId w:val="84"/>
  </w:num>
  <w:num w:numId="7">
    <w:abstractNumId w:val="6"/>
  </w:num>
  <w:num w:numId="8">
    <w:abstractNumId w:val="58"/>
  </w:num>
  <w:num w:numId="9">
    <w:abstractNumId w:val="2"/>
  </w:num>
  <w:num w:numId="10">
    <w:abstractNumId w:val="38"/>
  </w:num>
  <w:num w:numId="11">
    <w:abstractNumId w:val="44"/>
  </w:num>
  <w:num w:numId="12">
    <w:abstractNumId w:val="35"/>
  </w:num>
  <w:num w:numId="13">
    <w:abstractNumId w:val="67"/>
  </w:num>
  <w:num w:numId="14">
    <w:abstractNumId w:val="23"/>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59"/>
  </w:num>
  <w:num w:numId="18">
    <w:abstractNumId w:val="56"/>
  </w:num>
  <w:num w:numId="19">
    <w:abstractNumId w:val="86"/>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5"/>
  </w:num>
  <w:num w:numId="30">
    <w:abstractNumId w:val="77"/>
  </w:num>
  <w:num w:numId="31">
    <w:abstractNumId w:val="41"/>
  </w:num>
  <w:num w:numId="32">
    <w:abstractNumId w:val="82"/>
  </w:num>
  <w:num w:numId="33">
    <w:abstractNumId w:val="32"/>
  </w:num>
  <w:num w:numId="34">
    <w:abstractNumId w:val="10"/>
  </w:num>
  <w:num w:numId="35">
    <w:abstractNumId w:val="19"/>
  </w:num>
  <w:num w:numId="36">
    <w:abstractNumId w:val="73"/>
  </w:num>
  <w:num w:numId="37">
    <w:abstractNumId w:val="78"/>
  </w:num>
  <w:num w:numId="38">
    <w:abstractNumId w:val="53"/>
  </w:num>
  <w:num w:numId="39">
    <w:abstractNumId w:val="7"/>
  </w:num>
  <w:num w:numId="40">
    <w:abstractNumId w:val="79"/>
  </w:num>
  <w:num w:numId="41">
    <w:abstractNumId w:val="31"/>
  </w:num>
  <w:num w:numId="42">
    <w:abstractNumId w:val="61"/>
  </w:num>
  <w:num w:numId="43">
    <w:abstractNumId w:val="64"/>
  </w:num>
  <w:num w:numId="44">
    <w:abstractNumId w:val="39"/>
  </w:num>
  <w:num w:numId="45">
    <w:abstractNumId w:val="46"/>
  </w:num>
  <w:num w:numId="46">
    <w:abstractNumId w:val="30"/>
  </w:num>
  <w:num w:numId="47">
    <w:abstractNumId w:val="70"/>
  </w:num>
  <w:num w:numId="4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num>
  <w:num w:numId="51">
    <w:abstractNumId w:val="16"/>
  </w:num>
  <w:num w:numId="52">
    <w:abstractNumId w:val="16"/>
  </w:num>
  <w:num w:numId="53">
    <w:abstractNumId w:val="1"/>
  </w:num>
  <w:num w:numId="54">
    <w:abstractNumId w:val="48"/>
  </w:num>
  <w:num w:numId="55">
    <w:abstractNumId w:val="16"/>
  </w:num>
  <w:num w:numId="56">
    <w:abstractNumId w:val="3"/>
  </w:num>
  <w:num w:numId="57">
    <w:abstractNumId w:val="16"/>
  </w:num>
  <w:num w:numId="58">
    <w:abstractNumId w:val="28"/>
  </w:num>
  <w:num w:numId="59">
    <w:abstractNumId w:val="16"/>
  </w:num>
  <w:num w:numId="60">
    <w:abstractNumId w:val="16"/>
  </w:num>
  <w:num w:numId="61">
    <w:abstractNumId w:val="34"/>
  </w:num>
  <w:num w:numId="62">
    <w:abstractNumId w:val="87"/>
  </w:num>
  <w:num w:numId="63">
    <w:abstractNumId w:val="20"/>
  </w:num>
  <w:num w:numId="64">
    <w:abstractNumId w:val="16"/>
  </w:num>
  <w:num w:numId="65">
    <w:abstractNumId w:val="49"/>
  </w:num>
  <w:num w:numId="66">
    <w:abstractNumId w:val="43"/>
  </w:num>
  <w:num w:numId="67">
    <w:abstractNumId w:val="11"/>
  </w:num>
  <w:num w:numId="68">
    <w:abstractNumId w:val="60"/>
  </w:num>
  <w:num w:numId="69">
    <w:abstractNumId w:val="76"/>
  </w:num>
  <w:num w:numId="70">
    <w:abstractNumId w:val="57"/>
  </w:num>
  <w:num w:numId="71">
    <w:abstractNumId w:val="26"/>
  </w:num>
  <w:num w:numId="72">
    <w:abstractNumId w:val="29"/>
  </w:num>
  <w:num w:numId="73">
    <w:abstractNumId w:val="85"/>
  </w:num>
  <w:num w:numId="74">
    <w:abstractNumId w:val="63"/>
  </w:num>
  <w:num w:numId="75">
    <w:abstractNumId w:val="15"/>
  </w:num>
  <w:num w:numId="76">
    <w:abstractNumId w:val="71"/>
  </w:num>
  <w:num w:numId="77">
    <w:abstractNumId w:val="80"/>
  </w:num>
  <w:num w:numId="78">
    <w:abstractNumId w:val="68"/>
  </w:num>
  <w:num w:numId="79">
    <w:abstractNumId w:val="14"/>
  </w:num>
  <w:num w:numId="80">
    <w:abstractNumId w:val="42"/>
  </w:num>
  <w:num w:numId="81">
    <w:abstractNumId w:val="66"/>
  </w:num>
  <w:num w:numId="82">
    <w:abstractNumId w:val="22"/>
  </w:num>
  <w:num w:numId="83">
    <w:abstractNumId w:val="83"/>
  </w:num>
  <w:num w:numId="84">
    <w:abstractNumId w:val="40"/>
  </w:num>
  <w:num w:numId="85">
    <w:abstractNumId w:val="33"/>
  </w:num>
  <w:num w:numId="86">
    <w:abstractNumId w:val="51"/>
  </w:num>
  <w:num w:numId="87">
    <w:abstractNumId w:val="50"/>
  </w:num>
  <w:num w:numId="88">
    <w:abstractNumId w:val="12"/>
  </w:num>
  <w:num w:numId="8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2"/>
  </w:num>
  <w:num w:numId="91">
    <w:abstractNumId w:val="8"/>
  </w:num>
  <w:num w:numId="92">
    <w:abstractNumId w:val="13"/>
  </w:num>
  <w:num w:numId="93">
    <w:abstractNumId w:val="69"/>
  </w:num>
  <w:num w:numId="94">
    <w:abstractNumId w:val="65"/>
  </w:num>
  <w:num w:numId="95">
    <w:abstractNumId w:val="54"/>
  </w:num>
  <w:num w:numId="96">
    <w:abstractNumId w:val="72"/>
  </w:num>
  <w:num w:numId="97">
    <w:abstractNumId w:val="45"/>
  </w:num>
  <w:num w:numId="98">
    <w:abstractNumId w:val="74"/>
  </w:num>
  <w:num w:numId="99">
    <w:abstractNumId w:val="81"/>
  </w:num>
  <w:num w:numId="100">
    <w:abstractNumId w:val="36"/>
  </w:num>
  <w:num w:numId="101">
    <w:abstractNumId w:val="5"/>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519"/>
    <w:rsid w:val="00001996"/>
    <w:rsid w:val="00005C10"/>
    <w:rsid w:val="00010294"/>
    <w:rsid w:val="00013177"/>
    <w:rsid w:val="00016148"/>
    <w:rsid w:val="0002161E"/>
    <w:rsid w:val="000217B3"/>
    <w:rsid w:val="00021A46"/>
    <w:rsid w:val="00024409"/>
    <w:rsid w:val="000251C8"/>
    <w:rsid w:val="00025DA1"/>
    <w:rsid w:val="00026044"/>
    <w:rsid w:val="00026635"/>
    <w:rsid w:val="000277AA"/>
    <w:rsid w:val="00027840"/>
    <w:rsid w:val="00027A4A"/>
    <w:rsid w:val="000322FF"/>
    <w:rsid w:val="0003395D"/>
    <w:rsid w:val="000357DF"/>
    <w:rsid w:val="00043AC7"/>
    <w:rsid w:val="00044E04"/>
    <w:rsid w:val="00045B96"/>
    <w:rsid w:val="0004667E"/>
    <w:rsid w:val="0005017D"/>
    <w:rsid w:val="0005336E"/>
    <w:rsid w:val="00053E09"/>
    <w:rsid w:val="0005533E"/>
    <w:rsid w:val="00063FF3"/>
    <w:rsid w:val="0006427A"/>
    <w:rsid w:val="00064456"/>
    <w:rsid w:val="000647F6"/>
    <w:rsid w:val="00065BE5"/>
    <w:rsid w:val="00066283"/>
    <w:rsid w:val="000733A9"/>
    <w:rsid w:val="000736A4"/>
    <w:rsid w:val="00081DF2"/>
    <w:rsid w:val="00090877"/>
    <w:rsid w:val="00090E86"/>
    <w:rsid w:val="00092890"/>
    <w:rsid w:val="000A0B7C"/>
    <w:rsid w:val="000A550C"/>
    <w:rsid w:val="000A7515"/>
    <w:rsid w:val="000A765F"/>
    <w:rsid w:val="000B36A3"/>
    <w:rsid w:val="000B423D"/>
    <w:rsid w:val="000B6B15"/>
    <w:rsid w:val="000C332F"/>
    <w:rsid w:val="000C4039"/>
    <w:rsid w:val="000C4A3E"/>
    <w:rsid w:val="000C4FE7"/>
    <w:rsid w:val="000D03B3"/>
    <w:rsid w:val="000D0B9E"/>
    <w:rsid w:val="000D10AE"/>
    <w:rsid w:val="000D1981"/>
    <w:rsid w:val="000D239B"/>
    <w:rsid w:val="000D58C8"/>
    <w:rsid w:val="000D6316"/>
    <w:rsid w:val="000D67A0"/>
    <w:rsid w:val="000D7519"/>
    <w:rsid w:val="000E1B8C"/>
    <w:rsid w:val="000E20E4"/>
    <w:rsid w:val="000E39F6"/>
    <w:rsid w:val="000E5847"/>
    <w:rsid w:val="000F5925"/>
    <w:rsid w:val="000F68C5"/>
    <w:rsid w:val="000F7761"/>
    <w:rsid w:val="001012EE"/>
    <w:rsid w:val="00103652"/>
    <w:rsid w:val="001048FE"/>
    <w:rsid w:val="0010793C"/>
    <w:rsid w:val="0011330D"/>
    <w:rsid w:val="00113491"/>
    <w:rsid w:val="00114936"/>
    <w:rsid w:val="0011668D"/>
    <w:rsid w:val="00117430"/>
    <w:rsid w:val="00121695"/>
    <w:rsid w:val="00122B80"/>
    <w:rsid w:val="0012307A"/>
    <w:rsid w:val="001237EA"/>
    <w:rsid w:val="00124A04"/>
    <w:rsid w:val="00127235"/>
    <w:rsid w:val="00130E5E"/>
    <w:rsid w:val="001311CB"/>
    <w:rsid w:val="00131225"/>
    <w:rsid w:val="00135BD7"/>
    <w:rsid w:val="0013768C"/>
    <w:rsid w:val="001407E5"/>
    <w:rsid w:val="00146792"/>
    <w:rsid w:val="00153E1B"/>
    <w:rsid w:val="001549C2"/>
    <w:rsid w:val="00163AD8"/>
    <w:rsid w:val="00164566"/>
    <w:rsid w:val="00164CDB"/>
    <w:rsid w:val="001701C3"/>
    <w:rsid w:val="00176361"/>
    <w:rsid w:val="001808E9"/>
    <w:rsid w:val="00181BCE"/>
    <w:rsid w:val="0018276D"/>
    <w:rsid w:val="00183A23"/>
    <w:rsid w:val="00185008"/>
    <w:rsid w:val="001852E7"/>
    <w:rsid w:val="00187162"/>
    <w:rsid w:val="00194541"/>
    <w:rsid w:val="00194D8C"/>
    <w:rsid w:val="001A0590"/>
    <w:rsid w:val="001A39CE"/>
    <w:rsid w:val="001A4A29"/>
    <w:rsid w:val="001A577D"/>
    <w:rsid w:val="001A7EF2"/>
    <w:rsid w:val="001B0FE6"/>
    <w:rsid w:val="001B5728"/>
    <w:rsid w:val="001B5F2C"/>
    <w:rsid w:val="001B60CB"/>
    <w:rsid w:val="001C0A11"/>
    <w:rsid w:val="001C2AA0"/>
    <w:rsid w:val="001C31F8"/>
    <w:rsid w:val="001C523F"/>
    <w:rsid w:val="001C637F"/>
    <w:rsid w:val="001C69F5"/>
    <w:rsid w:val="001C7510"/>
    <w:rsid w:val="001C7E4C"/>
    <w:rsid w:val="001D0F2A"/>
    <w:rsid w:val="001D1783"/>
    <w:rsid w:val="001D38CE"/>
    <w:rsid w:val="001D39EC"/>
    <w:rsid w:val="001D56F0"/>
    <w:rsid w:val="001D77B0"/>
    <w:rsid w:val="001E1E54"/>
    <w:rsid w:val="001E2E94"/>
    <w:rsid w:val="001E7741"/>
    <w:rsid w:val="001E7AA8"/>
    <w:rsid w:val="001F06A2"/>
    <w:rsid w:val="001F1441"/>
    <w:rsid w:val="001F3E80"/>
    <w:rsid w:val="001F5E7C"/>
    <w:rsid w:val="00201CEF"/>
    <w:rsid w:val="00203ED8"/>
    <w:rsid w:val="002117EF"/>
    <w:rsid w:val="002128A8"/>
    <w:rsid w:val="0022102F"/>
    <w:rsid w:val="0022138E"/>
    <w:rsid w:val="00221426"/>
    <w:rsid w:val="00222C63"/>
    <w:rsid w:val="00227E55"/>
    <w:rsid w:val="002324A7"/>
    <w:rsid w:val="00232E4D"/>
    <w:rsid w:val="00232FF8"/>
    <w:rsid w:val="00235D8A"/>
    <w:rsid w:val="002362BA"/>
    <w:rsid w:val="00236556"/>
    <w:rsid w:val="0023725D"/>
    <w:rsid w:val="00240A40"/>
    <w:rsid w:val="0024346C"/>
    <w:rsid w:val="0024401E"/>
    <w:rsid w:val="00244660"/>
    <w:rsid w:val="00250386"/>
    <w:rsid w:val="00251DEB"/>
    <w:rsid w:val="002543FE"/>
    <w:rsid w:val="00255C0E"/>
    <w:rsid w:val="00256AB2"/>
    <w:rsid w:val="002572FC"/>
    <w:rsid w:val="002576D3"/>
    <w:rsid w:val="002605D4"/>
    <w:rsid w:val="002623DE"/>
    <w:rsid w:val="00262687"/>
    <w:rsid w:val="00262938"/>
    <w:rsid w:val="0026549E"/>
    <w:rsid w:val="0027331A"/>
    <w:rsid w:val="002749A2"/>
    <w:rsid w:val="00275ACE"/>
    <w:rsid w:val="002766AF"/>
    <w:rsid w:val="002773B7"/>
    <w:rsid w:val="002775F4"/>
    <w:rsid w:val="00281AE5"/>
    <w:rsid w:val="0028315D"/>
    <w:rsid w:val="00285BE2"/>
    <w:rsid w:val="00290093"/>
    <w:rsid w:val="00292073"/>
    <w:rsid w:val="00292100"/>
    <w:rsid w:val="002922EC"/>
    <w:rsid w:val="0029246C"/>
    <w:rsid w:val="00295455"/>
    <w:rsid w:val="002978A4"/>
    <w:rsid w:val="002A733D"/>
    <w:rsid w:val="002B2E99"/>
    <w:rsid w:val="002B4539"/>
    <w:rsid w:val="002B5531"/>
    <w:rsid w:val="002C063D"/>
    <w:rsid w:val="002C2C1D"/>
    <w:rsid w:val="002C4D8F"/>
    <w:rsid w:val="002C5CAD"/>
    <w:rsid w:val="002D290A"/>
    <w:rsid w:val="002D3565"/>
    <w:rsid w:val="002E09AD"/>
    <w:rsid w:val="002E1BD0"/>
    <w:rsid w:val="002E22BC"/>
    <w:rsid w:val="002E2537"/>
    <w:rsid w:val="002E686E"/>
    <w:rsid w:val="002E7538"/>
    <w:rsid w:val="002F0CB7"/>
    <w:rsid w:val="002F2ED0"/>
    <w:rsid w:val="00301762"/>
    <w:rsid w:val="0030199E"/>
    <w:rsid w:val="00302254"/>
    <w:rsid w:val="00302908"/>
    <w:rsid w:val="003048BB"/>
    <w:rsid w:val="003114E7"/>
    <w:rsid w:val="00311E7E"/>
    <w:rsid w:val="0031507D"/>
    <w:rsid w:val="00315609"/>
    <w:rsid w:val="00315B90"/>
    <w:rsid w:val="00317181"/>
    <w:rsid w:val="00317685"/>
    <w:rsid w:val="00323037"/>
    <w:rsid w:val="00323DD5"/>
    <w:rsid w:val="003247AC"/>
    <w:rsid w:val="00324DE5"/>
    <w:rsid w:val="00326CB4"/>
    <w:rsid w:val="00327D52"/>
    <w:rsid w:val="00331A92"/>
    <w:rsid w:val="003331C4"/>
    <w:rsid w:val="00333210"/>
    <w:rsid w:val="00333273"/>
    <w:rsid w:val="00333D35"/>
    <w:rsid w:val="003342B0"/>
    <w:rsid w:val="00336327"/>
    <w:rsid w:val="003410FA"/>
    <w:rsid w:val="0034273C"/>
    <w:rsid w:val="00342ADD"/>
    <w:rsid w:val="00344275"/>
    <w:rsid w:val="00344A80"/>
    <w:rsid w:val="00344F49"/>
    <w:rsid w:val="0035113E"/>
    <w:rsid w:val="0035324C"/>
    <w:rsid w:val="0035599B"/>
    <w:rsid w:val="00356E03"/>
    <w:rsid w:val="00357BF3"/>
    <w:rsid w:val="00360203"/>
    <w:rsid w:val="00360AEC"/>
    <w:rsid w:val="00362058"/>
    <w:rsid w:val="00362295"/>
    <w:rsid w:val="00363436"/>
    <w:rsid w:val="00363F68"/>
    <w:rsid w:val="00364FF8"/>
    <w:rsid w:val="0036754C"/>
    <w:rsid w:val="0037180B"/>
    <w:rsid w:val="003719C4"/>
    <w:rsid w:val="00372A8E"/>
    <w:rsid w:val="00372ADD"/>
    <w:rsid w:val="0037350F"/>
    <w:rsid w:val="0037768F"/>
    <w:rsid w:val="003810CE"/>
    <w:rsid w:val="00381956"/>
    <w:rsid w:val="00381EC4"/>
    <w:rsid w:val="00382176"/>
    <w:rsid w:val="003858A8"/>
    <w:rsid w:val="003860C4"/>
    <w:rsid w:val="003868EE"/>
    <w:rsid w:val="00387351"/>
    <w:rsid w:val="00387810"/>
    <w:rsid w:val="0039185B"/>
    <w:rsid w:val="00393061"/>
    <w:rsid w:val="00396638"/>
    <w:rsid w:val="003A00D9"/>
    <w:rsid w:val="003A33C0"/>
    <w:rsid w:val="003A4A96"/>
    <w:rsid w:val="003A4B86"/>
    <w:rsid w:val="003A7AE4"/>
    <w:rsid w:val="003B1CB6"/>
    <w:rsid w:val="003B3AFE"/>
    <w:rsid w:val="003C0C13"/>
    <w:rsid w:val="003C367A"/>
    <w:rsid w:val="003C656E"/>
    <w:rsid w:val="003D2A13"/>
    <w:rsid w:val="003D5503"/>
    <w:rsid w:val="003D69B9"/>
    <w:rsid w:val="003E1B36"/>
    <w:rsid w:val="003E2941"/>
    <w:rsid w:val="003E3654"/>
    <w:rsid w:val="003E4D7E"/>
    <w:rsid w:val="003E68D8"/>
    <w:rsid w:val="003E7F3B"/>
    <w:rsid w:val="003F36C3"/>
    <w:rsid w:val="003F3C16"/>
    <w:rsid w:val="003F4409"/>
    <w:rsid w:val="003F4928"/>
    <w:rsid w:val="003F508A"/>
    <w:rsid w:val="00401A80"/>
    <w:rsid w:val="00401AB0"/>
    <w:rsid w:val="00401B98"/>
    <w:rsid w:val="00403126"/>
    <w:rsid w:val="0040320A"/>
    <w:rsid w:val="004038FB"/>
    <w:rsid w:val="00406137"/>
    <w:rsid w:val="00407707"/>
    <w:rsid w:val="00412AF2"/>
    <w:rsid w:val="00413994"/>
    <w:rsid w:val="00413C85"/>
    <w:rsid w:val="00415616"/>
    <w:rsid w:val="00415771"/>
    <w:rsid w:val="00416902"/>
    <w:rsid w:val="00416CD7"/>
    <w:rsid w:val="00417154"/>
    <w:rsid w:val="00420EEB"/>
    <w:rsid w:val="00423068"/>
    <w:rsid w:val="004237AD"/>
    <w:rsid w:val="00423D2B"/>
    <w:rsid w:val="00425404"/>
    <w:rsid w:val="004278EB"/>
    <w:rsid w:val="0043118E"/>
    <w:rsid w:val="00432074"/>
    <w:rsid w:val="0043423F"/>
    <w:rsid w:val="004366A8"/>
    <w:rsid w:val="00437391"/>
    <w:rsid w:val="0044271F"/>
    <w:rsid w:val="0044331C"/>
    <w:rsid w:val="00443948"/>
    <w:rsid w:val="004442F6"/>
    <w:rsid w:val="004450C3"/>
    <w:rsid w:val="00445DF8"/>
    <w:rsid w:val="0044723F"/>
    <w:rsid w:val="00451472"/>
    <w:rsid w:val="004519EB"/>
    <w:rsid w:val="00451E4E"/>
    <w:rsid w:val="00452B64"/>
    <w:rsid w:val="00453B9A"/>
    <w:rsid w:val="00453F95"/>
    <w:rsid w:val="00454B4C"/>
    <w:rsid w:val="00455E0A"/>
    <w:rsid w:val="00456FAD"/>
    <w:rsid w:val="004602A0"/>
    <w:rsid w:val="00461B57"/>
    <w:rsid w:val="00461B8B"/>
    <w:rsid w:val="004633AE"/>
    <w:rsid w:val="00464D93"/>
    <w:rsid w:val="0047462F"/>
    <w:rsid w:val="0047513A"/>
    <w:rsid w:val="0047519F"/>
    <w:rsid w:val="00477821"/>
    <w:rsid w:val="00477C8F"/>
    <w:rsid w:val="00481BB2"/>
    <w:rsid w:val="00481F40"/>
    <w:rsid w:val="00486478"/>
    <w:rsid w:val="00486E77"/>
    <w:rsid w:val="0049004D"/>
    <w:rsid w:val="00491F23"/>
    <w:rsid w:val="0049508F"/>
    <w:rsid w:val="0049605F"/>
    <w:rsid w:val="004967FF"/>
    <w:rsid w:val="00497DAC"/>
    <w:rsid w:val="004A13FD"/>
    <w:rsid w:val="004A1AFB"/>
    <w:rsid w:val="004A6E15"/>
    <w:rsid w:val="004B171B"/>
    <w:rsid w:val="004B1D63"/>
    <w:rsid w:val="004B2B61"/>
    <w:rsid w:val="004B4410"/>
    <w:rsid w:val="004B4425"/>
    <w:rsid w:val="004B5A77"/>
    <w:rsid w:val="004B6D77"/>
    <w:rsid w:val="004B7CEC"/>
    <w:rsid w:val="004C1F84"/>
    <w:rsid w:val="004C2C6C"/>
    <w:rsid w:val="004C6A98"/>
    <w:rsid w:val="004C6D9B"/>
    <w:rsid w:val="004C71A0"/>
    <w:rsid w:val="004C7CA4"/>
    <w:rsid w:val="004D4A22"/>
    <w:rsid w:val="004D551E"/>
    <w:rsid w:val="004D6602"/>
    <w:rsid w:val="004D6C5D"/>
    <w:rsid w:val="004F0BC9"/>
    <w:rsid w:val="004F1A92"/>
    <w:rsid w:val="00500E2E"/>
    <w:rsid w:val="005011CD"/>
    <w:rsid w:val="00502BCB"/>
    <w:rsid w:val="00503F70"/>
    <w:rsid w:val="00514377"/>
    <w:rsid w:val="0052004C"/>
    <w:rsid w:val="00520795"/>
    <w:rsid w:val="00520CFF"/>
    <w:rsid w:val="00521E39"/>
    <w:rsid w:val="00525A09"/>
    <w:rsid w:val="005323E6"/>
    <w:rsid w:val="00534C72"/>
    <w:rsid w:val="00534DC7"/>
    <w:rsid w:val="0053711D"/>
    <w:rsid w:val="0054231A"/>
    <w:rsid w:val="00543EE2"/>
    <w:rsid w:val="00546DBE"/>
    <w:rsid w:val="00550ECF"/>
    <w:rsid w:val="0055182E"/>
    <w:rsid w:val="00553993"/>
    <w:rsid w:val="00554E5D"/>
    <w:rsid w:val="005564D4"/>
    <w:rsid w:val="00561491"/>
    <w:rsid w:val="0056426D"/>
    <w:rsid w:val="00567E89"/>
    <w:rsid w:val="00571AB3"/>
    <w:rsid w:val="005735FA"/>
    <w:rsid w:val="00577E70"/>
    <w:rsid w:val="00581151"/>
    <w:rsid w:val="005851FF"/>
    <w:rsid w:val="005913B7"/>
    <w:rsid w:val="005937C2"/>
    <w:rsid w:val="005954A9"/>
    <w:rsid w:val="0059617D"/>
    <w:rsid w:val="00596AE4"/>
    <w:rsid w:val="005972A0"/>
    <w:rsid w:val="005A1D56"/>
    <w:rsid w:val="005A77B8"/>
    <w:rsid w:val="005B127E"/>
    <w:rsid w:val="005B12D2"/>
    <w:rsid w:val="005B12ED"/>
    <w:rsid w:val="005B495D"/>
    <w:rsid w:val="005B5BB8"/>
    <w:rsid w:val="005B5F04"/>
    <w:rsid w:val="005C0696"/>
    <w:rsid w:val="005C1906"/>
    <w:rsid w:val="005C48F6"/>
    <w:rsid w:val="005D1489"/>
    <w:rsid w:val="005D2329"/>
    <w:rsid w:val="005D29D0"/>
    <w:rsid w:val="005D7DF8"/>
    <w:rsid w:val="005D7EB7"/>
    <w:rsid w:val="005E08F6"/>
    <w:rsid w:val="005F1121"/>
    <w:rsid w:val="005F421C"/>
    <w:rsid w:val="005F63DF"/>
    <w:rsid w:val="005F6B47"/>
    <w:rsid w:val="005F6B4C"/>
    <w:rsid w:val="00600155"/>
    <w:rsid w:val="00600B09"/>
    <w:rsid w:val="006022DA"/>
    <w:rsid w:val="006033DC"/>
    <w:rsid w:val="0060588A"/>
    <w:rsid w:val="00611A9D"/>
    <w:rsid w:val="00613A11"/>
    <w:rsid w:val="0062308D"/>
    <w:rsid w:val="00625C29"/>
    <w:rsid w:val="006268F7"/>
    <w:rsid w:val="00627353"/>
    <w:rsid w:val="00631F15"/>
    <w:rsid w:val="00633F11"/>
    <w:rsid w:val="00636D02"/>
    <w:rsid w:val="006434D8"/>
    <w:rsid w:val="006436E1"/>
    <w:rsid w:val="00644515"/>
    <w:rsid w:val="006451A0"/>
    <w:rsid w:val="00646877"/>
    <w:rsid w:val="006514C3"/>
    <w:rsid w:val="00651F16"/>
    <w:rsid w:val="006529E5"/>
    <w:rsid w:val="00654296"/>
    <w:rsid w:val="006557F2"/>
    <w:rsid w:val="006655EB"/>
    <w:rsid w:val="00666710"/>
    <w:rsid w:val="00670F4A"/>
    <w:rsid w:val="006717B5"/>
    <w:rsid w:val="00671D32"/>
    <w:rsid w:val="00675CFC"/>
    <w:rsid w:val="00676C41"/>
    <w:rsid w:val="00676E00"/>
    <w:rsid w:val="00680410"/>
    <w:rsid w:val="00683309"/>
    <w:rsid w:val="0068378C"/>
    <w:rsid w:val="00692363"/>
    <w:rsid w:val="006934DA"/>
    <w:rsid w:val="00694A08"/>
    <w:rsid w:val="006A13B1"/>
    <w:rsid w:val="006A2A06"/>
    <w:rsid w:val="006A680E"/>
    <w:rsid w:val="006A6AA4"/>
    <w:rsid w:val="006A7E1E"/>
    <w:rsid w:val="006B226B"/>
    <w:rsid w:val="006B298D"/>
    <w:rsid w:val="006B4C45"/>
    <w:rsid w:val="006B6816"/>
    <w:rsid w:val="006B6FFA"/>
    <w:rsid w:val="006C0285"/>
    <w:rsid w:val="006C0DD0"/>
    <w:rsid w:val="006C2E1D"/>
    <w:rsid w:val="006C3737"/>
    <w:rsid w:val="006C4B4E"/>
    <w:rsid w:val="006D0DC3"/>
    <w:rsid w:val="006D1333"/>
    <w:rsid w:val="006D13BC"/>
    <w:rsid w:val="006D6C87"/>
    <w:rsid w:val="006E1923"/>
    <w:rsid w:val="006E2DD5"/>
    <w:rsid w:val="006E4A4B"/>
    <w:rsid w:val="006E4AA3"/>
    <w:rsid w:val="006E5CC5"/>
    <w:rsid w:val="006E6258"/>
    <w:rsid w:val="006F0426"/>
    <w:rsid w:val="006F1173"/>
    <w:rsid w:val="006F2752"/>
    <w:rsid w:val="0070590D"/>
    <w:rsid w:val="0070597D"/>
    <w:rsid w:val="00710D19"/>
    <w:rsid w:val="00712FC1"/>
    <w:rsid w:val="00713176"/>
    <w:rsid w:val="00713AB4"/>
    <w:rsid w:val="00716A91"/>
    <w:rsid w:val="0071762F"/>
    <w:rsid w:val="00717D65"/>
    <w:rsid w:val="007235D5"/>
    <w:rsid w:val="00724A95"/>
    <w:rsid w:val="00724BB2"/>
    <w:rsid w:val="00730151"/>
    <w:rsid w:val="0073590B"/>
    <w:rsid w:val="00740417"/>
    <w:rsid w:val="00744627"/>
    <w:rsid w:val="00746792"/>
    <w:rsid w:val="00751EC1"/>
    <w:rsid w:val="0075220F"/>
    <w:rsid w:val="00752FAC"/>
    <w:rsid w:val="00753147"/>
    <w:rsid w:val="0075478A"/>
    <w:rsid w:val="007559AA"/>
    <w:rsid w:val="0075796E"/>
    <w:rsid w:val="00762413"/>
    <w:rsid w:val="00763182"/>
    <w:rsid w:val="00766B59"/>
    <w:rsid w:val="007710B4"/>
    <w:rsid w:val="00771B74"/>
    <w:rsid w:val="007740B1"/>
    <w:rsid w:val="007749E1"/>
    <w:rsid w:val="00774C65"/>
    <w:rsid w:val="00782690"/>
    <w:rsid w:val="00782E63"/>
    <w:rsid w:val="0078610E"/>
    <w:rsid w:val="00786A25"/>
    <w:rsid w:val="007870FE"/>
    <w:rsid w:val="00787594"/>
    <w:rsid w:val="0079164C"/>
    <w:rsid w:val="00792A72"/>
    <w:rsid w:val="00792B23"/>
    <w:rsid w:val="007934B5"/>
    <w:rsid w:val="00794C79"/>
    <w:rsid w:val="0079765A"/>
    <w:rsid w:val="007A4F28"/>
    <w:rsid w:val="007A53E8"/>
    <w:rsid w:val="007A77B5"/>
    <w:rsid w:val="007B3E51"/>
    <w:rsid w:val="007C6055"/>
    <w:rsid w:val="007C7884"/>
    <w:rsid w:val="007D3343"/>
    <w:rsid w:val="007D46A8"/>
    <w:rsid w:val="007D7198"/>
    <w:rsid w:val="007D71A3"/>
    <w:rsid w:val="007E120A"/>
    <w:rsid w:val="007E1A94"/>
    <w:rsid w:val="007E6782"/>
    <w:rsid w:val="007E71A1"/>
    <w:rsid w:val="007F2DCB"/>
    <w:rsid w:val="007F536B"/>
    <w:rsid w:val="00800626"/>
    <w:rsid w:val="00804D8F"/>
    <w:rsid w:val="00805216"/>
    <w:rsid w:val="00807C5C"/>
    <w:rsid w:val="00812AEE"/>
    <w:rsid w:val="0081409C"/>
    <w:rsid w:val="008144B8"/>
    <w:rsid w:val="008148A8"/>
    <w:rsid w:val="00814ACB"/>
    <w:rsid w:val="0081648C"/>
    <w:rsid w:val="00822927"/>
    <w:rsid w:val="0082673B"/>
    <w:rsid w:val="00826A37"/>
    <w:rsid w:val="0083169F"/>
    <w:rsid w:val="00834109"/>
    <w:rsid w:val="0083657A"/>
    <w:rsid w:val="00836B6D"/>
    <w:rsid w:val="008375D1"/>
    <w:rsid w:val="008379FD"/>
    <w:rsid w:val="008404F1"/>
    <w:rsid w:val="008434A5"/>
    <w:rsid w:val="008453BF"/>
    <w:rsid w:val="0084544D"/>
    <w:rsid w:val="00846164"/>
    <w:rsid w:val="008465EF"/>
    <w:rsid w:val="0084699D"/>
    <w:rsid w:val="008523BF"/>
    <w:rsid w:val="00853F2B"/>
    <w:rsid w:val="00854FCB"/>
    <w:rsid w:val="00857C40"/>
    <w:rsid w:val="008624A2"/>
    <w:rsid w:val="00863216"/>
    <w:rsid w:val="008650C5"/>
    <w:rsid w:val="00865297"/>
    <w:rsid w:val="00865EBD"/>
    <w:rsid w:val="00873236"/>
    <w:rsid w:val="008759D3"/>
    <w:rsid w:val="008759EE"/>
    <w:rsid w:val="00883144"/>
    <w:rsid w:val="00884746"/>
    <w:rsid w:val="00886057"/>
    <w:rsid w:val="0088635D"/>
    <w:rsid w:val="008870CF"/>
    <w:rsid w:val="0089048C"/>
    <w:rsid w:val="008920F1"/>
    <w:rsid w:val="00892C36"/>
    <w:rsid w:val="00895726"/>
    <w:rsid w:val="00897C10"/>
    <w:rsid w:val="008A00C4"/>
    <w:rsid w:val="008B186E"/>
    <w:rsid w:val="008B1889"/>
    <w:rsid w:val="008B22C5"/>
    <w:rsid w:val="008B2366"/>
    <w:rsid w:val="008B3BB2"/>
    <w:rsid w:val="008B3CF5"/>
    <w:rsid w:val="008B793C"/>
    <w:rsid w:val="008B7FE4"/>
    <w:rsid w:val="008C2D19"/>
    <w:rsid w:val="008C2F51"/>
    <w:rsid w:val="008C43EF"/>
    <w:rsid w:val="008C627A"/>
    <w:rsid w:val="008C7FF1"/>
    <w:rsid w:val="008D2310"/>
    <w:rsid w:val="008D3551"/>
    <w:rsid w:val="008D4631"/>
    <w:rsid w:val="008D5351"/>
    <w:rsid w:val="008D74E5"/>
    <w:rsid w:val="008E25F1"/>
    <w:rsid w:val="008E309F"/>
    <w:rsid w:val="008E5905"/>
    <w:rsid w:val="008E6842"/>
    <w:rsid w:val="008E7D4C"/>
    <w:rsid w:val="008F4F1C"/>
    <w:rsid w:val="008F53E4"/>
    <w:rsid w:val="008F5D72"/>
    <w:rsid w:val="008F6D8B"/>
    <w:rsid w:val="008F7971"/>
    <w:rsid w:val="00900B9C"/>
    <w:rsid w:val="00906E36"/>
    <w:rsid w:val="0091166A"/>
    <w:rsid w:val="009129B6"/>
    <w:rsid w:val="009133DC"/>
    <w:rsid w:val="009143EC"/>
    <w:rsid w:val="0091739B"/>
    <w:rsid w:val="009173C4"/>
    <w:rsid w:val="00920FD2"/>
    <w:rsid w:val="00922473"/>
    <w:rsid w:val="00923BA3"/>
    <w:rsid w:val="0093260C"/>
    <w:rsid w:val="00933877"/>
    <w:rsid w:val="00937A03"/>
    <w:rsid w:val="00947DE2"/>
    <w:rsid w:val="0095439A"/>
    <w:rsid w:val="00956749"/>
    <w:rsid w:val="00956B69"/>
    <w:rsid w:val="00961AC8"/>
    <w:rsid w:val="00965F45"/>
    <w:rsid w:val="009673E1"/>
    <w:rsid w:val="0097104B"/>
    <w:rsid w:val="0097422C"/>
    <w:rsid w:val="00974795"/>
    <w:rsid w:val="0097510B"/>
    <w:rsid w:val="0097559D"/>
    <w:rsid w:val="009758E8"/>
    <w:rsid w:val="009772F8"/>
    <w:rsid w:val="00977ECC"/>
    <w:rsid w:val="009800C2"/>
    <w:rsid w:val="00981E61"/>
    <w:rsid w:val="00984B31"/>
    <w:rsid w:val="00985F92"/>
    <w:rsid w:val="00986565"/>
    <w:rsid w:val="00986D9D"/>
    <w:rsid w:val="00986DC0"/>
    <w:rsid w:val="00987C73"/>
    <w:rsid w:val="00990E0E"/>
    <w:rsid w:val="00990EA7"/>
    <w:rsid w:val="00991CDC"/>
    <w:rsid w:val="009932AA"/>
    <w:rsid w:val="009949DB"/>
    <w:rsid w:val="00995902"/>
    <w:rsid w:val="00995BF4"/>
    <w:rsid w:val="009964F2"/>
    <w:rsid w:val="009975AB"/>
    <w:rsid w:val="00997E85"/>
    <w:rsid w:val="009A205F"/>
    <w:rsid w:val="009A695E"/>
    <w:rsid w:val="009B0DC1"/>
    <w:rsid w:val="009B2687"/>
    <w:rsid w:val="009B3521"/>
    <w:rsid w:val="009B633F"/>
    <w:rsid w:val="009B6805"/>
    <w:rsid w:val="009C2149"/>
    <w:rsid w:val="009C24AE"/>
    <w:rsid w:val="009C297A"/>
    <w:rsid w:val="009C2A36"/>
    <w:rsid w:val="009C43B2"/>
    <w:rsid w:val="009C6F4A"/>
    <w:rsid w:val="009D0970"/>
    <w:rsid w:val="009D2D31"/>
    <w:rsid w:val="009D6A2B"/>
    <w:rsid w:val="009E1CB0"/>
    <w:rsid w:val="009E2BD4"/>
    <w:rsid w:val="009E3DEF"/>
    <w:rsid w:val="009E5913"/>
    <w:rsid w:val="009E5D24"/>
    <w:rsid w:val="009E7393"/>
    <w:rsid w:val="009E7485"/>
    <w:rsid w:val="009F4778"/>
    <w:rsid w:val="009F6101"/>
    <w:rsid w:val="009F64C7"/>
    <w:rsid w:val="009F6B5C"/>
    <w:rsid w:val="009F7766"/>
    <w:rsid w:val="009F7DD7"/>
    <w:rsid w:val="00A00C3D"/>
    <w:rsid w:val="00A02929"/>
    <w:rsid w:val="00A0688A"/>
    <w:rsid w:val="00A0736C"/>
    <w:rsid w:val="00A110F5"/>
    <w:rsid w:val="00A142A8"/>
    <w:rsid w:val="00A14799"/>
    <w:rsid w:val="00A15874"/>
    <w:rsid w:val="00A1594A"/>
    <w:rsid w:val="00A204D4"/>
    <w:rsid w:val="00A2160E"/>
    <w:rsid w:val="00A22A95"/>
    <w:rsid w:val="00A2344C"/>
    <w:rsid w:val="00A2506A"/>
    <w:rsid w:val="00A272F2"/>
    <w:rsid w:val="00A3192F"/>
    <w:rsid w:val="00A31E76"/>
    <w:rsid w:val="00A324AC"/>
    <w:rsid w:val="00A34662"/>
    <w:rsid w:val="00A34DCF"/>
    <w:rsid w:val="00A36077"/>
    <w:rsid w:val="00A36239"/>
    <w:rsid w:val="00A40CB1"/>
    <w:rsid w:val="00A41C01"/>
    <w:rsid w:val="00A427E8"/>
    <w:rsid w:val="00A43725"/>
    <w:rsid w:val="00A441E4"/>
    <w:rsid w:val="00A5076B"/>
    <w:rsid w:val="00A50F66"/>
    <w:rsid w:val="00A52D49"/>
    <w:rsid w:val="00A5402E"/>
    <w:rsid w:val="00A570E9"/>
    <w:rsid w:val="00A6002B"/>
    <w:rsid w:val="00A6017D"/>
    <w:rsid w:val="00A603E9"/>
    <w:rsid w:val="00A61D8F"/>
    <w:rsid w:val="00A654DE"/>
    <w:rsid w:val="00A663D8"/>
    <w:rsid w:val="00A67074"/>
    <w:rsid w:val="00A70700"/>
    <w:rsid w:val="00A70FAA"/>
    <w:rsid w:val="00A722F8"/>
    <w:rsid w:val="00A724C7"/>
    <w:rsid w:val="00A75101"/>
    <w:rsid w:val="00A776AB"/>
    <w:rsid w:val="00A81100"/>
    <w:rsid w:val="00A821A1"/>
    <w:rsid w:val="00A82F9A"/>
    <w:rsid w:val="00A841EB"/>
    <w:rsid w:val="00A86272"/>
    <w:rsid w:val="00A91529"/>
    <w:rsid w:val="00A95D93"/>
    <w:rsid w:val="00A96203"/>
    <w:rsid w:val="00A97EB5"/>
    <w:rsid w:val="00AA07BF"/>
    <w:rsid w:val="00AA0FE1"/>
    <w:rsid w:val="00AA2C10"/>
    <w:rsid w:val="00AA3803"/>
    <w:rsid w:val="00AA3D3B"/>
    <w:rsid w:val="00AA4381"/>
    <w:rsid w:val="00AA58BC"/>
    <w:rsid w:val="00AA64D7"/>
    <w:rsid w:val="00AA7715"/>
    <w:rsid w:val="00AB0ABF"/>
    <w:rsid w:val="00AB0AE8"/>
    <w:rsid w:val="00AB23E5"/>
    <w:rsid w:val="00AB5057"/>
    <w:rsid w:val="00AB5B3C"/>
    <w:rsid w:val="00AB730F"/>
    <w:rsid w:val="00AC6C37"/>
    <w:rsid w:val="00AC7306"/>
    <w:rsid w:val="00AD1381"/>
    <w:rsid w:val="00AD234E"/>
    <w:rsid w:val="00AD2BBD"/>
    <w:rsid w:val="00AD545A"/>
    <w:rsid w:val="00AD54A6"/>
    <w:rsid w:val="00AE050B"/>
    <w:rsid w:val="00AE078F"/>
    <w:rsid w:val="00AE1221"/>
    <w:rsid w:val="00AE389B"/>
    <w:rsid w:val="00AE5316"/>
    <w:rsid w:val="00AF0122"/>
    <w:rsid w:val="00AF0735"/>
    <w:rsid w:val="00AF0AA8"/>
    <w:rsid w:val="00AF0C50"/>
    <w:rsid w:val="00AF1A3A"/>
    <w:rsid w:val="00AF2434"/>
    <w:rsid w:val="00AF6091"/>
    <w:rsid w:val="00AF7CAE"/>
    <w:rsid w:val="00AF7EAE"/>
    <w:rsid w:val="00B0008A"/>
    <w:rsid w:val="00B025B5"/>
    <w:rsid w:val="00B02DD6"/>
    <w:rsid w:val="00B0340F"/>
    <w:rsid w:val="00B047A3"/>
    <w:rsid w:val="00B11A9B"/>
    <w:rsid w:val="00B12ABC"/>
    <w:rsid w:val="00B1303D"/>
    <w:rsid w:val="00B13C3A"/>
    <w:rsid w:val="00B21CF5"/>
    <w:rsid w:val="00B221E0"/>
    <w:rsid w:val="00B33756"/>
    <w:rsid w:val="00B34BC0"/>
    <w:rsid w:val="00B37BF5"/>
    <w:rsid w:val="00B40BB6"/>
    <w:rsid w:val="00B40F2D"/>
    <w:rsid w:val="00B40FA6"/>
    <w:rsid w:val="00B42035"/>
    <w:rsid w:val="00B43C25"/>
    <w:rsid w:val="00B44FBC"/>
    <w:rsid w:val="00B50EDC"/>
    <w:rsid w:val="00B50F7B"/>
    <w:rsid w:val="00B523EC"/>
    <w:rsid w:val="00B530C2"/>
    <w:rsid w:val="00B558FD"/>
    <w:rsid w:val="00B55BD6"/>
    <w:rsid w:val="00B63982"/>
    <w:rsid w:val="00B6719E"/>
    <w:rsid w:val="00B67657"/>
    <w:rsid w:val="00B67F09"/>
    <w:rsid w:val="00B713D8"/>
    <w:rsid w:val="00B71F2B"/>
    <w:rsid w:val="00B73B2B"/>
    <w:rsid w:val="00B74BA2"/>
    <w:rsid w:val="00B82405"/>
    <w:rsid w:val="00B82685"/>
    <w:rsid w:val="00B82C56"/>
    <w:rsid w:val="00B83173"/>
    <w:rsid w:val="00B8486D"/>
    <w:rsid w:val="00B8488D"/>
    <w:rsid w:val="00B8576C"/>
    <w:rsid w:val="00B859D3"/>
    <w:rsid w:val="00B922C1"/>
    <w:rsid w:val="00B95A81"/>
    <w:rsid w:val="00B95DB4"/>
    <w:rsid w:val="00B97C39"/>
    <w:rsid w:val="00BA1B0C"/>
    <w:rsid w:val="00BA5222"/>
    <w:rsid w:val="00BA53B1"/>
    <w:rsid w:val="00BA53C8"/>
    <w:rsid w:val="00BA571E"/>
    <w:rsid w:val="00BA6E4B"/>
    <w:rsid w:val="00BB389B"/>
    <w:rsid w:val="00BB57F3"/>
    <w:rsid w:val="00BB71DD"/>
    <w:rsid w:val="00BB7B01"/>
    <w:rsid w:val="00BC1803"/>
    <w:rsid w:val="00BC2E35"/>
    <w:rsid w:val="00BC38BE"/>
    <w:rsid w:val="00BC7F11"/>
    <w:rsid w:val="00BD16F1"/>
    <w:rsid w:val="00BD3B37"/>
    <w:rsid w:val="00BD4092"/>
    <w:rsid w:val="00BE0B32"/>
    <w:rsid w:val="00BE1D53"/>
    <w:rsid w:val="00BF05C0"/>
    <w:rsid w:val="00BF171E"/>
    <w:rsid w:val="00BF33FB"/>
    <w:rsid w:val="00BF41B4"/>
    <w:rsid w:val="00BF5618"/>
    <w:rsid w:val="00BF596A"/>
    <w:rsid w:val="00BF723D"/>
    <w:rsid w:val="00BF75E9"/>
    <w:rsid w:val="00BF7F98"/>
    <w:rsid w:val="00C00200"/>
    <w:rsid w:val="00C118EE"/>
    <w:rsid w:val="00C12D53"/>
    <w:rsid w:val="00C1474D"/>
    <w:rsid w:val="00C14947"/>
    <w:rsid w:val="00C15095"/>
    <w:rsid w:val="00C153D6"/>
    <w:rsid w:val="00C16340"/>
    <w:rsid w:val="00C166DD"/>
    <w:rsid w:val="00C174F3"/>
    <w:rsid w:val="00C22342"/>
    <w:rsid w:val="00C24895"/>
    <w:rsid w:val="00C272D0"/>
    <w:rsid w:val="00C2790E"/>
    <w:rsid w:val="00C27F03"/>
    <w:rsid w:val="00C27F23"/>
    <w:rsid w:val="00C31194"/>
    <w:rsid w:val="00C31A95"/>
    <w:rsid w:val="00C343F3"/>
    <w:rsid w:val="00C35DAF"/>
    <w:rsid w:val="00C428C5"/>
    <w:rsid w:val="00C472BF"/>
    <w:rsid w:val="00C472EE"/>
    <w:rsid w:val="00C47604"/>
    <w:rsid w:val="00C510B2"/>
    <w:rsid w:val="00C52D3A"/>
    <w:rsid w:val="00C55A37"/>
    <w:rsid w:val="00C55E07"/>
    <w:rsid w:val="00C56F32"/>
    <w:rsid w:val="00C6024C"/>
    <w:rsid w:val="00C63685"/>
    <w:rsid w:val="00C67633"/>
    <w:rsid w:val="00C71C34"/>
    <w:rsid w:val="00C72D11"/>
    <w:rsid w:val="00C73210"/>
    <w:rsid w:val="00C7460A"/>
    <w:rsid w:val="00C77C53"/>
    <w:rsid w:val="00C804B1"/>
    <w:rsid w:val="00C8088F"/>
    <w:rsid w:val="00C82BEB"/>
    <w:rsid w:val="00C8444C"/>
    <w:rsid w:val="00C84E40"/>
    <w:rsid w:val="00C850C2"/>
    <w:rsid w:val="00C86A7D"/>
    <w:rsid w:val="00C90554"/>
    <w:rsid w:val="00C9197C"/>
    <w:rsid w:val="00C92297"/>
    <w:rsid w:val="00C94AF9"/>
    <w:rsid w:val="00C94E96"/>
    <w:rsid w:val="00C96A15"/>
    <w:rsid w:val="00CA33E6"/>
    <w:rsid w:val="00CA472F"/>
    <w:rsid w:val="00CA4958"/>
    <w:rsid w:val="00CA596E"/>
    <w:rsid w:val="00CA6BF4"/>
    <w:rsid w:val="00CB1297"/>
    <w:rsid w:val="00CB172B"/>
    <w:rsid w:val="00CB3E69"/>
    <w:rsid w:val="00CB4ECB"/>
    <w:rsid w:val="00CB56D3"/>
    <w:rsid w:val="00CC2B52"/>
    <w:rsid w:val="00CC4D87"/>
    <w:rsid w:val="00CC4E95"/>
    <w:rsid w:val="00CC6283"/>
    <w:rsid w:val="00CC7D7D"/>
    <w:rsid w:val="00CD013E"/>
    <w:rsid w:val="00CD07E8"/>
    <w:rsid w:val="00CD1D65"/>
    <w:rsid w:val="00CD230C"/>
    <w:rsid w:val="00CE20CD"/>
    <w:rsid w:val="00CE308B"/>
    <w:rsid w:val="00CE3820"/>
    <w:rsid w:val="00CE394E"/>
    <w:rsid w:val="00CE5855"/>
    <w:rsid w:val="00CE65CC"/>
    <w:rsid w:val="00CE6B92"/>
    <w:rsid w:val="00CE6BB8"/>
    <w:rsid w:val="00CE7D3D"/>
    <w:rsid w:val="00CF0889"/>
    <w:rsid w:val="00CF2AB2"/>
    <w:rsid w:val="00CF657C"/>
    <w:rsid w:val="00D00413"/>
    <w:rsid w:val="00D05009"/>
    <w:rsid w:val="00D0512B"/>
    <w:rsid w:val="00D14C8F"/>
    <w:rsid w:val="00D15412"/>
    <w:rsid w:val="00D15C5C"/>
    <w:rsid w:val="00D17629"/>
    <w:rsid w:val="00D20A37"/>
    <w:rsid w:val="00D231D2"/>
    <w:rsid w:val="00D23B8C"/>
    <w:rsid w:val="00D2505B"/>
    <w:rsid w:val="00D25562"/>
    <w:rsid w:val="00D302B4"/>
    <w:rsid w:val="00D32E0B"/>
    <w:rsid w:val="00D339DA"/>
    <w:rsid w:val="00D35460"/>
    <w:rsid w:val="00D373D4"/>
    <w:rsid w:val="00D412F4"/>
    <w:rsid w:val="00D43782"/>
    <w:rsid w:val="00D50406"/>
    <w:rsid w:val="00D52B39"/>
    <w:rsid w:val="00D56101"/>
    <w:rsid w:val="00D57245"/>
    <w:rsid w:val="00D61BD5"/>
    <w:rsid w:val="00D6266A"/>
    <w:rsid w:val="00D64149"/>
    <w:rsid w:val="00D71351"/>
    <w:rsid w:val="00D7479C"/>
    <w:rsid w:val="00D74820"/>
    <w:rsid w:val="00D75EAB"/>
    <w:rsid w:val="00D77B3A"/>
    <w:rsid w:val="00D77E14"/>
    <w:rsid w:val="00D818FA"/>
    <w:rsid w:val="00D84945"/>
    <w:rsid w:val="00D85B4E"/>
    <w:rsid w:val="00D87C42"/>
    <w:rsid w:val="00D93B3D"/>
    <w:rsid w:val="00D96365"/>
    <w:rsid w:val="00D974E8"/>
    <w:rsid w:val="00D97675"/>
    <w:rsid w:val="00DA18E9"/>
    <w:rsid w:val="00DA3D9E"/>
    <w:rsid w:val="00DA3FB9"/>
    <w:rsid w:val="00DA4E13"/>
    <w:rsid w:val="00DB021B"/>
    <w:rsid w:val="00DB04F5"/>
    <w:rsid w:val="00DB0712"/>
    <w:rsid w:val="00DB4814"/>
    <w:rsid w:val="00DC06B7"/>
    <w:rsid w:val="00DC289C"/>
    <w:rsid w:val="00DC5032"/>
    <w:rsid w:val="00DC52DB"/>
    <w:rsid w:val="00DD002E"/>
    <w:rsid w:val="00DD10F3"/>
    <w:rsid w:val="00DD24C0"/>
    <w:rsid w:val="00DD3414"/>
    <w:rsid w:val="00DD53C9"/>
    <w:rsid w:val="00DE02DA"/>
    <w:rsid w:val="00DE0541"/>
    <w:rsid w:val="00DE14EF"/>
    <w:rsid w:val="00DF003A"/>
    <w:rsid w:val="00DF3560"/>
    <w:rsid w:val="00DF3E54"/>
    <w:rsid w:val="00DF4455"/>
    <w:rsid w:val="00DF5D94"/>
    <w:rsid w:val="00DF6447"/>
    <w:rsid w:val="00DF6CAB"/>
    <w:rsid w:val="00E00E9B"/>
    <w:rsid w:val="00E02D07"/>
    <w:rsid w:val="00E06141"/>
    <w:rsid w:val="00E0675C"/>
    <w:rsid w:val="00E07539"/>
    <w:rsid w:val="00E0761A"/>
    <w:rsid w:val="00E1359C"/>
    <w:rsid w:val="00E144AE"/>
    <w:rsid w:val="00E16139"/>
    <w:rsid w:val="00E1751A"/>
    <w:rsid w:val="00E17C9C"/>
    <w:rsid w:val="00E2167C"/>
    <w:rsid w:val="00E255C1"/>
    <w:rsid w:val="00E26628"/>
    <w:rsid w:val="00E279C8"/>
    <w:rsid w:val="00E27DDB"/>
    <w:rsid w:val="00E30303"/>
    <w:rsid w:val="00E35919"/>
    <w:rsid w:val="00E43FA7"/>
    <w:rsid w:val="00E444DD"/>
    <w:rsid w:val="00E46CC2"/>
    <w:rsid w:val="00E51B24"/>
    <w:rsid w:val="00E526FE"/>
    <w:rsid w:val="00E52E1B"/>
    <w:rsid w:val="00E62C1E"/>
    <w:rsid w:val="00E6581F"/>
    <w:rsid w:val="00E703BE"/>
    <w:rsid w:val="00E71D02"/>
    <w:rsid w:val="00E7627D"/>
    <w:rsid w:val="00E8175E"/>
    <w:rsid w:val="00E870E7"/>
    <w:rsid w:val="00E90AB7"/>
    <w:rsid w:val="00E91524"/>
    <w:rsid w:val="00E927F5"/>
    <w:rsid w:val="00E94CB7"/>
    <w:rsid w:val="00E95C65"/>
    <w:rsid w:val="00E97030"/>
    <w:rsid w:val="00EA1E1D"/>
    <w:rsid w:val="00EA2E1E"/>
    <w:rsid w:val="00EA7302"/>
    <w:rsid w:val="00EB118D"/>
    <w:rsid w:val="00EB3483"/>
    <w:rsid w:val="00EB3679"/>
    <w:rsid w:val="00EB5AD5"/>
    <w:rsid w:val="00EB711D"/>
    <w:rsid w:val="00EC1017"/>
    <w:rsid w:val="00EC1912"/>
    <w:rsid w:val="00EC1EEA"/>
    <w:rsid w:val="00EC400A"/>
    <w:rsid w:val="00EC5DF4"/>
    <w:rsid w:val="00EC5F16"/>
    <w:rsid w:val="00EC6969"/>
    <w:rsid w:val="00ED14E9"/>
    <w:rsid w:val="00ED4218"/>
    <w:rsid w:val="00ED505D"/>
    <w:rsid w:val="00ED716B"/>
    <w:rsid w:val="00EE0318"/>
    <w:rsid w:val="00EE25D7"/>
    <w:rsid w:val="00EE3E39"/>
    <w:rsid w:val="00EF05F8"/>
    <w:rsid w:val="00EF0AD4"/>
    <w:rsid w:val="00EF1449"/>
    <w:rsid w:val="00EF16C1"/>
    <w:rsid w:val="00EF267A"/>
    <w:rsid w:val="00EF32FE"/>
    <w:rsid w:val="00EF7970"/>
    <w:rsid w:val="00EF7B81"/>
    <w:rsid w:val="00F0073D"/>
    <w:rsid w:val="00F01A3A"/>
    <w:rsid w:val="00F04684"/>
    <w:rsid w:val="00F0541D"/>
    <w:rsid w:val="00F064B1"/>
    <w:rsid w:val="00F06DE9"/>
    <w:rsid w:val="00F1316F"/>
    <w:rsid w:val="00F1378F"/>
    <w:rsid w:val="00F17ECA"/>
    <w:rsid w:val="00F2340D"/>
    <w:rsid w:val="00F25E03"/>
    <w:rsid w:val="00F26FB7"/>
    <w:rsid w:val="00F27A69"/>
    <w:rsid w:val="00F31F8F"/>
    <w:rsid w:val="00F3446E"/>
    <w:rsid w:val="00F36362"/>
    <w:rsid w:val="00F37019"/>
    <w:rsid w:val="00F401D5"/>
    <w:rsid w:val="00F4336A"/>
    <w:rsid w:val="00F554AF"/>
    <w:rsid w:val="00F55730"/>
    <w:rsid w:val="00F62A38"/>
    <w:rsid w:val="00F62AA6"/>
    <w:rsid w:val="00F65327"/>
    <w:rsid w:val="00F65F3C"/>
    <w:rsid w:val="00F6704D"/>
    <w:rsid w:val="00F775FE"/>
    <w:rsid w:val="00F811F9"/>
    <w:rsid w:val="00F8238B"/>
    <w:rsid w:val="00F85E54"/>
    <w:rsid w:val="00F87B60"/>
    <w:rsid w:val="00F90A18"/>
    <w:rsid w:val="00F9674C"/>
    <w:rsid w:val="00F96E6C"/>
    <w:rsid w:val="00F9776A"/>
    <w:rsid w:val="00FA0499"/>
    <w:rsid w:val="00FA1C15"/>
    <w:rsid w:val="00FA4204"/>
    <w:rsid w:val="00FA4CF1"/>
    <w:rsid w:val="00FA7E16"/>
    <w:rsid w:val="00FB3C43"/>
    <w:rsid w:val="00FB78FD"/>
    <w:rsid w:val="00FB7F05"/>
    <w:rsid w:val="00FC063C"/>
    <w:rsid w:val="00FC08ED"/>
    <w:rsid w:val="00FC3D21"/>
    <w:rsid w:val="00FC4B70"/>
    <w:rsid w:val="00FC5F9D"/>
    <w:rsid w:val="00FD4060"/>
    <w:rsid w:val="00FD52FB"/>
    <w:rsid w:val="00FE1A2D"/>
    <w:rsid w:val="00FE3EEF"/>
    <w:rsid w:val="00FE44C3"/>
    <w:rsid w:val="00FE54AA"/>
    <w:rsid w:val="00FE570C"/>
    <w:rsid w:val="00FE65CA"/>
    <w:rsid w:val="00FF055C"/>
    <w:rsid w:val="00FF0D0D"/>
    <w:rsid w:val="00FF2231"/>
    <w:rsid w:val="00FF30F1"/>
    <w:rsid w:val="00FF4135"/>
    <w:rsid w:val="00FF6DD3"/>
    <w:rsid w:val="00FF7619"/>
    <w:rsid w:val="00FF7E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0B3051"/>
  <w15:chartTrackingRefBased/>
  <w15:docId w15:val="{EDCF6500-9307-4597-A793-829C76FB7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Pr>
      <w:lang w:val="en-GB"/>
    </w:rPr>
  </w:style>
  <w:style w:type="paragraph" w:styleId="Titre1">
    <w:name w:val="heading 1"/>
    <w:aliases w:val="Main Head"/>
    <w:basedOn w:val="Normal"/>
    <w:next w:val="Normal"/>
    <w:link w:val="Titre1Car"/>
    <w:uiPriority w:val="9"/>
    <w:qFormat/>
    <w:rsid w:val="00EE3E39"/>
    <w:pPr>
      <w:keepNext/>
      <w:keepLines/>
      <w:numPr>
        <w:numId w:val="1"/>
      </w:numPr>
      <w:spacing w:before="240"/>
      <w:outlineLvl w:val="0"/>
    </w:pPr>
    <w:rPr>
      <w:rFonts w:ascii="Times New Roman" w:eastAsiaTheme="majorEastAsia" w:hAnsi="Times New Roman" w:cstheme="majorBidi"/>
      <w:b/>
      <w:color w:val="2E74B5" w:themeColor="accent1" w:themeShade="BF"/>
      <w:sz w:val="24"/>
      <w:szCs w:val="32"/>
    </w:rPr>
  </w:style>
  <w:style w:type="paragraph" w:styleId="Titre2">
    <w:name w:val="heading 2"/>
    <w:aliases w:val="Paranum"/>
    <w:basedOn w:val="Normal"/>
    <w:next w:val="Normal"/>
    <w:link w:val="Titre2Car"/>
    <w:uiPriority w:val="9"/>
    <w:unhideWhenUsed/>
    <w:qFormat/>
    <w:rsid w:val="00C52D3A"/>
    <w:pPr>
      <w:keepNext/>
      <w:keepLines/>
      <w:numPr>
        <w:ilvl w:val="1"/>
        <w:numId w:val="1"/>
      </w:numPr>
      <w:spacing w:before="240" w:after="240"/>
      <w:jc w:val="both"/>
      <w:outlineLvl w:val="1"/>
    </w:pPr>
    <w:rPr>
      <w:rFonts w:ascii="Times New Roman" w:eastAsiaTheme="majorEastAsia" w:hAnsi="Times New Roman" w:cstheme="majorBidi"/>
      <w:b/>
      <w:sz w:val="24"/>
      <w:szCs w:val="26"/>
    </w:rPr>
  </w:style>
  <w:style w:type="paragraph" w:styleId="Titre3">
    <w:name w:val="heading 3"/>
    <w:basedOn w:val="Normal"/>
    <w:next w:val="Normal"/>
    <w:link w:val="Titre3Car"/>
    <w:uiPriority w:val="9"/>
    <w:unhideWhenUsed/>
    <w:qFormat/>
    <w:rsid w:val="00EA2E1E"/>
    <w:pPr>
      <w:widowControl w:val="0"/>
      <w:numPr>
        <w:ilvl w:val="2"/>
        <w:numId w:val="1"/>
      </w:numPr>
      <w:spacing w:before="120" w:after="120"/>
      <w:ind w:left="0" w:firstLine="0"/>
      <w:jc w:val="both"/>
      <w:outlineLvl w:val="2"/>
    </w:pPr>
    <w:rPr>
      <w:rFonts w:ascii="Times New Roman" w:eastAsiaTheme="majorEastAsia" w:hAnsi="Times New Roman" w:cstheme="majorBidi"/>
      <w:sz w:val="24"/>
      <w:szCs w:val="24"/>
    </w:rPr>
  </w:style>
  <w:style w:type="paragraph" w:styleId="Titre4">
    <w:name w:val="heading 4"/>
    <w:aliases w:val="Centred"/>
    <w:basedOn w:val="Normal"/>
    <w:next w:val="Normal"/>
    <w:link w:val="Titre4Car"/>
    <w:uiPriority w:val="9"/>
    <w:unhideWhenUsed/>
    <w:qFormat/>
    <w:rsid w:val="00FB7F05"/>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itre5">
    <w:name w:val="heading 5"/>
    <w:aliases w:val="Side"/>
    <w:basedOn w:val="Normal"/>
    <w:next w:val="Normal"/>
    <w:link w:val="Titre5Car"/>
    <w:uiPriority w:val="9"/>
    <w:unhideWhenUsed/>
    <w:qFormat/>
    <w:rsid w:val="00FB7F05"/>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unhideWhenUsed/>
    <w:qFormat/>
    <w:rsid w:val="00FB7F05"/>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unhideWhenUsed/>
    <w:qFormat/>
    <w:rsid w:val="00FB7F05"/>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unhideWhenUsed/>
    <w:qFormat/>
    <w:rsid w:val="00FB7F05"/>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FB7F05"/>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link w:val="DefaultChar"/>
    <w:rsid w:val="000D7519"/>
    <w:pPr>
      <w:autoSpaceDE w:val="0"/>
      <w:autoSpaceDN w:val="0"/>
      <w:adjustRightInd w:val="0"/>
    </w:pPr>
    <w:rPr>
      <w:rFonts w:ascii="Times New Roman" w:hAnsi="Times New Roman" w:cs="Times New Roman"/>
      <w:color w:val="000000"/>
      <w:sz w:val="24"/>
      <w:szCs w:val="24"/>
    </w:rPr>
  </w:style>
  <w:style w:type="character" w:customStyle="1" w:styleId="Titre1Car">
    <w:name w:val="Titre 1 Car"/>
    <w:aliases w:val="Main Head Car"/>
    <w:basedOn w:val="Policepardfaut"/>
    <w:link w:val="Titre1"/>
    <w:uiPriority w:val="9"/>
    <w:rsid w:val="00EE3E39"/>
    <w:rPr>
      <w:rFonts w:ascii="Times New Roman" w:eastAsiaTheme="majorEastAsia" w:hAnsi="Times New Roman" w:cstheme="majorBidi"/>
      <w:b/>
      <w:color w:val="2E74B5" w:themeColor="accent1" w:themeShade="BF"/>
      <w:sz w:val="24"/>
      <w:szCs w:val="32"/>
      <w:lang w:val="en-GB"/>
    </w:rPr>
  </w:style>
  <w:style w:type="character" w:customStyle="1" w:styleId="Titre2Car">
    <w:name w:val="Titre 2 Car"/>
    <w:aliases w:val="Paranum Car"/>
    <w:basedOn w:val="Policepardfaut"/>
    <w:link w:val="Titre2"/>
    <w:uiPriority w:val="9"/>
    <w:rsid w:val="00C52D3A"/>
    <w:rPr>
      <w:rFonts w:ascii="Times New Roman" w:eastAsiaTheme="majorEastAsia" w:hAnsi="Times New Roman" w:cstheme="majorBidi"/>
      <w:b/>
      <w:sz w:val="24"/>
      <w:szCs w:val="26"/>
      <w:lang w:val="en-GB"/>
    </w:rPr>
  </w:style>
  <w:style w:type="paragraph" w:styleId="Paragraphedeliste">
    <w:name w:val="List Paragraph"/>
    <w:aliases w:val="References,Paragraphe  revu,Figures,List Paragraph (numbered (a)),List Bulet,heading 6,List Tables,references,List Paragraph1,Ha,Liste 1,Bullets,List Bullet-OpsManual,Title Style 1,List Paragraph nowy,ANNEX,List Paragraph2"/>
    <w:basedOn w:val="Normal"/>
    <w:link w:val="ParagraphedelisteCar"/>
    <w:uiPriority w:val="34"/>
    <w:qFormat/>
    <w:rsid w:val="00113491"/>
    <w:pPr>
      <w:ind w:left="720"/>
      <w:contextualSpacing/>
    </w:pPr>
  </w:style>
  <w:style w:type="character" w:customStyle="1" w:styleId="ParagraphedelisteCar">
    <w:name w:val="Paragraphe de liste Car"/>
    <w:aliases w:val="References Car,Paragraphe  revu Car,Figures Car,List Paragraph (numbered (a)) Car,List Bulet Car,heading 6 Car,List Tables Car,references Car,List Paragraph1 Car,Ha Car,Liste 1 Car,Bullets Car,List Bullet-OpsManual Car,ANNEX Car"/>
    <w:link w:val="Paragraphedeliste"/>
    <w:uiPriority w:val="34"/>
    <w:locked/>
    <w:rsid w:val="00FB7F05"/>
    <w:rPr>
      <w:lang w:val="en-GB"/>
    </w:rPr>
  </w:style>
  <w:style w:type="character" w:customStyle="1" w:styleId="Titre3Car">
    <w:name w:val="Titre 3 Car"/>
    <w:basedOn w:val="Policepardfaut"/>
    <w:link w:val="Titre3"/>
    <w:uiPriority w:val="9"/>
    <w:rsid w:val="00EA2E1E"/>
    <w:rPr>
      <w:rFonts w:ascii="Times New Roman" w:eastAsiaTheme="majorEastAsia" w:hAnsi="Times New Roman" w:cstheme="majorBidi"/>
      <w:sz w:val="24"/>
      <w:szCs w:val="24"/>
      <w:lang w:val="en-GB"/>
    </w:rPr>
  </w:style>
  <w:style w:type="character" w:customStyle="1" w:styleId="Titre4Car">
    <w:name w:val="Titre 4 Car"/>
    <w:aliases w:val="Centred Car"/>
    <w:basedOn w:val="Policepardfaut"/>
    <w:link w:val="Titre4"/>
    <w:uiPriority w:val="9"/>
    <w:rsid w:val="00FB7F05"/>
    <w:rPr>
      <w:rFonts w:asciiTheme="majorHAnsi" w:eastAsiaTheme="majorEastAsia" w:hAnsiTheme="majorHAnsi" w:cstheme="majorBidi"/>
      <w:i/>
      <w:iCs/>
      <w:color w:val="2E74B5" w:themeColor="accent1" w:themeShade="BF"/>
      <w:lang w:val="en-GB"/>
    </w:rPr>
  </w:style>
  <w:style w:type="character" w:customStyle="1" w:styleId="Titre5Car">
    <w:name w:val="Titre 5 Car"/>
    <w:aliases w:val="Side Car"/>
    <w:basedOn w:val="Policepardfaut"/>
    <w:link w:val="Titre5"/>
    <w:uiPriority w:val="9"/>
    <w:rsid w:val="00FB7F05"/>
    <w:rPr>
      <w:rFonts w:asciiTheme="majorHAnsi" w:eastAsiaTheme="majorEastAsia" w:hAnsiTheme="majorHAnsi" w:cstheme="majorBidi"/>
      <w:color w:val="2E74B5" w:themeColor="accent1" w:themeShade="BF"/>
      <w:lang w:val="en-GB"/>
    </w:rPr>
  </w:style>
  <w:style w:type="character" w:customStyle="1" w:styleId="Titre6Car">
    <w:name w:val="Titre 6 Car"/>
    <w:basedOn w:val="Policepardfaut"/>
    <w:link w:val="Titre6"/>
    <w:uiPriority w:val="9"/>
    <w:rsid w:val="00FB7F05"/>
    <w:rPr>
      <w:rFonts w:asciiTheme="majorHAnsi" w:eastAsiaTheme="majorEastAsia" w:hAnsiTheme="majorHAnsi" w:cstheme="majorBidi"/>
      <w:color w:val="1F4D78" w:themeColor="accent1" w:themeShade="7F"/>
      <w:lang w:val="en-GB"/>
    </w:rPr>
  </w:style>
  <w:style w:type="character" w:customStyle="1" w:styleId="Titre7Car">
    <w:name w:val="Titre 7 Car"/>
    <w:basedOn w:val="Policepardfaut"/>
    <w:link w:val="Titre7"/>
    <w:uiPriority w:val="9"/>
    <w:rsid w:val="00FB7F05"/>
    <w:rPr>
      <w:rFonts w:asciiTheme="majorHAnsi" w:eastAsiaTheme="majorEastAsia" w:hAnsiTheme="majorHAnsi" w:cstheme="majorBidi"/>
      <w:i/>
      <w:iCs/>
      <w:color w:val="1F4D78" w:themeColor="accent1" w:themeShade="7F"/>
      <w:lang w:val="en-GB"/>
    </w:rPr>
  </w:style>
  <w:style w:type="character" w:customStyle="1" w:styleId="Titre8Car">
    <w:name w:val="Titre 8 Car"/>
    <w:basedOn w:val="Policepardfaut"/>
    <w:link w:val="Titre8"/>
    <w:uiPriority w:val="9"/>
    <w:rsid w:val="00FB7F05"/>
    <w:rPr>
      <w:rFonts w:asciiTheme="majorHAnsi" w:eastAsiaTheme="majorEastAsia" w:hAnsiTheme="majorHAnsi" w:cstheme="majorBidi"/>
      <w:color w:val="272727" w:themeColor="text1" w:themeTint="D8"/>
      <w:sz w:val="21"/>
      <w:szCs w:val="21"/>
      <w:lang w:val="en-GB"/>
    </w:rPr>
  </w:style>
  <w:style w:type="character" w:customStyle="1" w:styleId="Titre9Car">
    <w:name w:val="Titre 9 Car"/>
    <w:basedOn w:val="Policepardfaut"/>
    <w:link w:val="Titre9"/>
    <w:uiPriority w:val="9"/>
    <w:rsid w:val="00FB7F05"/>
    <w:rPr>
      <w:rFonts w:asciiTheme="majorHAnsi" w:eastAsiaTheme="majorEastAsia" w:hAnsiTheme="majorHAnsi" w:cstheme="majorBidi"/>
      <w:i/>
      <w:iCs/>
      <w:color w:val="272727" w:themeColor="text1" w:themeTint="D8"/>
      <w:sz w:val="21"/>
      <w:szCs w:val="21"/>
      <w:lang w:val="en-GB"/>
    </w:rPr>
  </w:style>
  <w:style w:type="table" w:styleId="Grilledutableau">
    <w:name w:val="Table Grid"/>
    <w:basedOn w:val="TableauNormal"/>
    <w:uiPriority w:val="39"/>
    <w:rsid w:val="00FB7F05"/>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rsid w:val="00500E2E"/>
    <w:pPr>
      <w:tabs>
        <w:tab w:val="center" w:pos="4536"/>
        <w:tab w:val="right" w:pos="9072"/>
      </w:tabs>
    </w:pPr>
    <w:rPr>
      <w:rFonts w:ascii="Times New Roman" w:eastAsia="Times New Roman" w:hAnsi="Times New Roman" w:cs="Times New Roman"/>
      <w:sz w:val="24"/>
      <w:szCs w:val="24"/>
    </w:rPr>
  </w:style>
  <w:style w:type="character" w:customStyle="1" w:styleId="En-tteCar">
    <w:name w:val="En-tête Car"/>
    <w:basedOn w:val="Policepardfaut"/>
    <w:link w:val="En-tte"/>
    <w:rsid w:val="00500E2E"/>
    <w:rPr>
      <w:rFonts w:ascii="Times New Roman" w:eastAsia="Times New Roman" w:hAnsi="Times New Roman" w:cs="Times New Roman"/>
      <w:sz w:val="24"/>
      <w:szCs w:val="24"/>
      <w:lang w:val="en-GB"/>
    </w:rPr>
  </w:style>
  <w:style w:type="paragraph" w:styleId="Citation">
    <w:name w:val="Quote"/>
    <w:basedOn w:val="Normal"/>
    <w:next w:val="Normal"/>
    <w:link w:val="CitationCar"/>
    <w:uiPriority w:val="29"/>
    <w:qFormat/>
    <w:rsid w:val="00500E2E"/>
    <w:pPr>
      <w:ind w:left="720"/>
    </w:pPr>
    <w:rPr>
      <w:rFonts w:eastAsia="Calibri" w:cs="Times New Roman"/>
      <w:sz w:val="20"/>
      <w:szCs w:val="20"/>
      <w:lang w:val="en-CA" w:eastAsia="en-CA"/>
    </w:rPr>
  </w:style>
  <w:style w:type="character" w:customStyle="1" w:styleId="CitationCar">
    <w:name w:val="Citation Car"/>
    <w:basedOn w:val="Policepardfaut"/>
    <w:link w:val="Citation"/>
    <w:uiPriority w:val="29"/>
    <w:rsid w:val="00500E2E"/>
    <w:rPr>
      <w:rFonts w:eastAsia="Calibri" w:cs="Times New Roman"/>
      <w:sz w:val="20"/>
      <w:szCs w:val="20"/>
      <w:lang w:val="en-CA" w:eastAsia="en-CA"/>
    </w:rPr>
  </w:style>
  <w:style w:type="paragraph" w:styleId="Listepuces">
    <w:name w:val="List Bullet"/>
    <w:basedOn w:val="Normal"/>
    <w:autoRedefine/>
    <w:rsid w:val="00500E2E"/>
    <w:pPr>
      <w:numPr>
        <w:numId w:val="4"/>
      </w:numPr>
    </w:pPr>
    <w:rPr>
      <w:rFonts w:ascii="Times New Roman" w:eastAsia="Times New Roman" w:hAnsi="Times New Roman" w:cs="Times New Roman"/>
      <w:sz w:val="24"/>
      <w:szCs w:val="24"/>
    </w:rPr>
  </w:style>
  <w:style w:type="paragraph" w:styleId="Textedebulles">
    <w:name w:val="Balloon Text"/>
    <w:basedOn w:val="Normal"/>
    <w:link w:val="TextedebullesCar"/>
    <w:uiPriority w:val="99"/>
    <w:semiHidden/>
    <w:unhideWhenUsed/>
    <w:rsid w:val="00362295"/>
    <w:rPr>
      <w:rFonts w:ascii="Segoe UI" w:hAnsi="Segoe UI" w:cs="Segoe UI"/>
      <w:sz w:val="18"/>
      <w:szCs w:val="18"/>
    </w:rPr>
  </w:style>
  <w:style w:type="character" w:customStyle="1" w:styleId="TextedebullesCar">
    <w:name w:val="Texte de bulles Car"/>
    <w:basedOn w:val="Policepardfaut"/>
    <w:link w:val="Textedebulles"/>
    <w:uiPriority w:val="99"/>
    <w:semiHidden/>
    <w:rsid w:val="00362295"/>
    <w:rPr>
      <w:rFonts w:ascii="Segoe UI" w:hAnsi="Segoe UI" w:cs="Segoe UI"/>
      <w:sz w:val="18"/>
      <w:szCs w:val="18"/>
      <w:lang w:val="en-GB"/>
    </w:rPr>
  </w:style>
  <w:style w:type="paragraph" w:customStyle="1" w:styleId="footnotedescription">
    <w:name w:val="footnote description"/>
    <w:next w:val="Normal"/>
    <w:link w:val="footnotedescriptionChar"/>
    <w:hidden/>
    <w:rsid w:val="005F1121"/>
    <w:rPr>
      <w:rFonts w:ascii="Times New Roman" w:eastAsia="Times New Roman" w:hAnsi="Times New Roman" w:cs="Times New Roman"/>
      <w:color w:val="000000"/>
      <w:sz w:val="18"/>
      <w:lang w:val="en-CA" w:eastAsia="en-CA"/>
    </w:rPr>
  </w:style>
  <w:style w:type="character" w:customStyle="1" w:styleId="footnotedescriptionChar">
    <w:name w:val="footnote description Char"/>
    <w:link w:val="footnotedescription"/>
    <w:rsid w:val="005F1121"/>
    <w:rPr>
      <w:rFonts w:ascii="Times New Roman" w:eastAsia="Times New Roman" w:hAnsi="Times New Roman" w:cs="Times New Roman"/>
      <w:color w:val="000000"/>
      <w:sz w:val="18"/>
      <w:lang w:val="en-CA" w:eastAsia="en-CA"/>
    </w:rPr>
  </w:style>
  <w:style w:type="character" w:customStyle="1" w:styleId="footnotemark">
    <w:name w:val="footnote mark"/>
    <w:hidden/>
    <w:rsid w:val="005F1121"/>
    <w:rPr>
      <w:rFonts w:ascii="Times New Roman" w:eastAsia="Times New Roman" w:hAnsi="Times New Roman" w:cs="Times New Roman"/>
      <w:color w:val="000000"/>
      <w:sz w:val="18"/>
      <w:vertAlign w:val="superscript"/>
    </w:rPr>
  </w:style>
  <w:style w:type="table" w:customStyle="1" w:styleId="TableGrid">
    <w:name w:val="TableGrid"/>
    <w:rsid w:val="005F1121"/>
    <w:rPr>
      <w:rFonts w:eastAsiaTheme="minorEastAsia"/>
      <w:lang w:val="en-CA" w:eastAsia="en-CA"/>
    </w:rPr>
    <w:tblPr>
      <w:tblCellMar>
        <w:top w:w="0" w:type="dxa"/>
        <w:left w:w="0" w:type="dxa"/>
        <w:bottom w:w="0" w:type="dxa"/>
        <w:right w:w="0" w:type="dxa"/>
      </w:tblCellMar>
    </w:tblPr>
  </w:style>
  <w:style w:type="paragraph" w:styleId="Pieddepage">
    <w:name w:val="footer"/>
    <w:basedOn w:val="Normal"/>
    <w:link w:val="PieddepageCar"/>
    <w:uiPriority w:val="99"/>
    <w:unhideWhenUsed/>
    <w:rsid w:val="00E279C8"/>
    <w:pPr>
      <w:tabs>
        <w:tab w:val="center" w:pos="4680"/>
        <w:tab w:val="right" w:pos="9360"/>
      </w:tabs>
    </w:pPr>
  </w:style>
  <w:style w:type="character" w:customStyle="1" w:styleId="PieddepageCar">
    <w:name w:val="Pied de page Car"/>
    <w:basedOn w:val="Policepardfaut"/>
    <w:link w:val="Pieddepage"/>
    <w:uiPriority w:val="99"/>
    <w:rsid w:val="00E279C8"/>
    <w:rPr>
      <w:lang w:val="en-GB"/>
    </w:rPr>
  </w:style>
  <w:style w:type="paragraph" w:styleId="Sansinterligne">
    <w:name w:val="No Spacing"/>
    <w:link w:val="SansinterligneCar"/>
    <w:uiPriority w:val="1"/>
    <w:qFormat/>
    <w:rsid w:val="00E0761A"/>
    <w:pPr>
      <w:spacing w:before="120" w:after="120"/>
    </w:pPr>
    <w:rPr>
      <w:rFonts w:eastAsiaTheme="minorEastAsia"/>
    </w:rPr>
  </w:style>
  <w:style w:type="character" w:customStyle="1" w:styleId="SansinterligneCar">
    <w:name w:val="Sans interligne Car"/>
    <w:basedOn w:val="Policepardfaut"/>
    <w:link w:val="Sansinterligne"/>
    <w:uiPriority w:val="1"/>
    <w:rsid w:val="00E0761A"/>
    <w:rPr>
      <w:rFonts w:eastAsiaTheme="minorEastAsia"/>
    </w:rPr>
  </w:style>
  <w:style w:type="character" w:customStyle="1" w:styleId="DefaultChar">
    <w:name w:val="Default Char"/>
    <w:link w:val="Default"/>
    <w:rsid w:val="0059617D"/>
    <w:rPr>
      <w:rFonts w:ascii="Times New Roman" w:hAnsi="Times New Roman" w:cs="Times New Roman"/>
      <w:color w:val="000000"/>
      <w:sz w:val="24"/>
      <w:szCs w:val="24"/>
    </w:rPr>
  </w:style>
  <w:style w:type="paragraph" w:customStyle="1" w:styleId="Normalmatrice">
    <w:name w:val="Normal matrice"/>
    <w:basedOn w:val="Normal"/>
    <w:link w:val="NormalmatriceCar"/>
    <w:rsid w:val="0059617D"/>
    <w:pPr>
      <w:widowControl w:val="0"/>
      <w:tabs>
        <w:tab w:val="left" w:pos="720"/>
      </w:tabs>
      <w:suppressAutoHyphens/>
    </w:pPr>
    <w:rPr>
      <w:rFonts w:ascii="Times New Roman" w:eastAsia="Times New Roman" w:hAnsi="Times New Roman" w:cs="Times New Roman"/>
      <w:spacing w:val="-1"/>
      <w:sz w:val="16"/>
      <w:szCs w:val="20"/>
      <w:lang w:eastAsia="bg-BG"/>
    </w:rPr>
  </w:style>
  <w:style w:type="character" w:customStyle="1" w:styleId="NormalmatriceCar">
    <w:name w:val="Normal matrice Car"/>
    <w:link w:val="Normalmatrice"/>
    <w:locked/>
    <w:rsid w:val="0059617D"/>
    <w:rPr>
      <w:rFonts w:ascii="Times New Roman" w:eastAsia="Times New Roman" w:hAnsi="Times New Roman" w:cs="Times New Roman"/>
      <w:spacing w:val="-1"/>
      <w:sz w:val="16"/>
      <w:szCs w:val="20"/>
      <w:lang w:val="en-GB" w:eastAsia="bg-BG"/>
    </w:rPr>
  </w:style>
  <w:style w:type="paragraph" w:customStyle="1" w:styleId="msolistparagraph0">
    <w:name w:val="msolistparagraph"/>
    <w:basedOn w:val="Normal"/>
    <w:uiPriority w:val="99"/>
    <w:rsid w:val="00746792"/>
    <w:pPr>
      <w:ind w:left="720"/>
    </w:pPr>
    <w:rPr>
      <w:rFonts w:ascii="Times New Roman" w:eastAsia="Calibri" w:hAnsi="Times New Roman" w:cs="Times New Roman"/>
      <w:sz w:val="24"/>
      <w:szCs w:val="24"/>
    </w:rPr>
  </w:style>
  <w:style w:type="paragraph" w:styleId="TM1">
    <w:name w:val="toc 1"/>
    <w:basedOn w:val="Normal"/>
    <w:next w:val="Normal"/>
    <w:autoRedefine/>
    <w:uiPriority w:val="39"/>
    <w:unhideWhenUsed/>
    <w:rsid w:val="001012EE"/>
    <w:pPr>
      <w:tabs>
        <w:tab w:val="left" w:pos="440"/>
        <w:tab w:val="right" w:leader="dot" w:pos="9350"/>
      </w:tabs>
    </w:pPr>
    <w:rPr>
      <w:rFonts w:ascii="Times New Roman" w:hAnsi="Times New Roman"/>
      <w:b/>
      <w:sz w:val="24"/>
    </w:rPr>
  </w:style>
  <w:style w:type="paragraph" w:styleId="TM2">
    <w:name w:val="toc 2"/>
    <w:basedOn w:val="Normal"/>
    <w:next w:val="Normal"/>
    <w:autoRedefine/>
    <w:uiPriority w:val="39"/>
    <w:unhideWhenUsed/>
    <w:rsid w:val="0082673B"/>
    <w:pPr>
      <w:tabs>
        <w:tab w:val="left" w:pos="880"/>
        <w:tab w:val="right" w:leader="dot" w:pos="9350"/>
      </w:tabs>
      <w:ind w:left="216"/>
    </w:pPr>
    <w:rPr>
      <w:rFonts w:ascii="Times New Roman" w:hAnsi="Times New Roman"/>
      <w:sz w:val="24"/>
    </w:rPr>
  </w:style>
  <w:style w:type="character" w:styleId="Lienhypertexte">
    <w:name w:val="Hyperlink"/>
    <w:basedOn w:val="Policepardfaut"/>
    <w:uiPriority w:val="99"/>
    <w:unhideWhenUsed/>
    <w:rsid w:val="00CF0889"/>
    <w:rPr>
      <w:color w:val="0563C1" w:themeColor="hyperlink"/>
      <w:u w:val="single"/>
    </w:rPr>
  </w:style>
  <w:style w:type="paragraph" w:styleId="Rvision">
    <w:name w:val="Revision"/>
    <w:hidden/>
    <w:uiPriority w:val="99"/>
    <w:semiHidden/>
    <w:rsid w:val="00B8486D"/>
    <w:rPr>
      <w:lang w:val="en-GB"/>
    </w:rPr>
  </w:style>
  <w:style w:type="character" w:styleId="Marquedecommentaire">
    <w:name w:val="annotation reference"/>
    <w:basedOn w:val="Policepardfaut"/>
    <w:uiPriority w:val="99"/>
    <w:semiHidden/>
    <w:unhideWhenUsed/>
    <w:rsid w:val="00333D35"/>
    <w:rPr>
      <w:sz w:val="16"/>
      <w:szCs w:val="16"/>
    </w:rPr>
  </w:style>
  <w:style w:type="paragraph" w:styleId="Commentaire">
    <w:name w:val="annotation text"/>
    <w:basedOn w:val="Normal"/>
    <w:link w:val="CommentaireCar"/>
    <w:uiPriority w:val="99"/>
    <w:semiHidden/>
    <w:unhideWhenUsed/>
    <w:rsid w:val="00333D35"/>
    <w:pPr>
      <w:spacing w:after="160"/>
    </w:pPr>
    <w:rPr>
      <w:sz w:val="20"/>
      <w:szCs w:val="20"/>
    </w:rPr>
  </w:style>
  <w:style w:type="character" w:customStyle="1" w:styleId="CommentaireCar">
    <w:name w:val="Commentaire Car"/>
    <w:basedOn w:val="Policepardfaut"/>
    <w:link w:val="Commentaire"/>
    <w:uiPriority w:val="99"/>
    <w:semiHidden/>
    <w:rsid w:val="00333D35"/>
    <w:rPr>
      <w:sz w:val="20"/>
      <w:szCs w:val="20"/>
      <w:lang w:val="en-GB"/>
    </w:rPr>
  </w:style>
  <w:style w:type="paragraph" w:styleId="Notedebasdepage">
    <w:name w:val="footnote text"/>
    <w:aliases w:val="Geneva 9,Font: Geneva 9,Boston 10,f,single space,footnote text,footnote text Char Char,fn,ALTS FOOTNOTE,Fodnotetekst Tegn,FOOTNOTES,ADB,ft,Footnote Text Char Char,FOOTNOTES Car Car,Footnote Text Char Car Car,Footnote Text Char Car"/>
    <w:basedOn w:val="Normal"/>
    <w:link w:val="NotedebasdepageCar"/>
    <w:unhideWhenUsed/>
    <w:qFormat/>
    <w:rsid w:val="006D1333"/>
    <w:rPr>
      <w:rFonts w:ascii="Calibri" w:eastAsia="Calibri" w:hAnsi="Calibri" w:cs="Times New Roman"/>
      <w:sz w:val="20"/>
      <w:szCs w:val="20"/>
    </w:rPr>
  </w:style>
  <w:style w:type="character" w:customStyle="1" w:styleId="NotedebasdepageCar">
    <w:name w:val="Note de bas de page Car"/>
    <w:aliases w:val="Geneva 9 Car,Font: Geneva 9 Car,Boston 10 Car,f Car,single space Car,footnote text Car,footnote text Char Char Car,fn Car,ALTS FOOTNOTE Car,Fodnotetekst Tegn Car,FOOTNOTES Car,ADB Car,ft Car,Footnote Text Char Char Car"/>
    <w:basedOn w:val="Policepardfaut"/>
    <w:link w:val="Notedebasdepage"/>
    <w:uiPriority w:val="99"/>
    <w:rsid w:val="006D1333"/>
    <w:rPr>
      <w:rFonts w:ascii="Calibri" w:eastAsia="Calibri" w:hAnsi="Calibri" w:cs="Times New Roman"/>
      <w:sz w:val="20"/>
      <w:szCs w:val="20"/>
      <w:lang w:val="en-GB"/>
    </w:rPr>
  </w:style>
  <w:style w:type="character" w:styleId="Appelnotedebasdep">
    <w:name w:val="footnote reference"/>
    <w:aliases w:val="16 Point,Superscript 6 Point,ftref,BVI fnr,Char Char Char Char Car Char,Ref,de nota al pie,(NECG) Footnote Reference,Normal + Font:9 Point,Superscript 3 Point Times"/>
    <w:unhideWhenUsed/>
    <w:qFormat/>
    <w:rsid w:val="006D1333"/>
    <w:rPr>
      <w:vertAlign w:val="superscript"/>
    </w:rPr>
  </w:style>
  <w:style w:type="paragraph" w:customStyle="1" w:styleId="titre">
    <w:name w:val="titre"/>
    <w:basedOn w:val="Normal"/>
    <w:rsid w:val="00A603E9"/>
    <w:pPr>
      <w:keepNext/>
      <w:keepLines/>
      <w:spacing w:before="2040" w:after="600"/>
      <w:jc w:val="center"/>
    </w:pPr>
    <w:rPr>
      <w:rFonts w:ascii="Century Gothic" w:eastAsia="Times New Roman" w:hAnsi="Century Gothic" w:cs="Tahoma"/>
      <w:b/>
      <w:bCs/>
      <w:caps/>
      <w:color w:val="595959" w:themeColor="text1" w:themeTint="A6"/>
      <w:sz w:val="48"/>
      <w:szCs w:val="48"/>
      <w:lang w:val="fr-FR" w:eastAsia="fr-FR"/>
    </w:rPr>
  </w:style>
  <w:style w:type="character" w:customStyle="1" w:styleId="psCar">
    <w:name w:val="ps Car"/>
    <w:link w:val="ps"/>
    <w:locked/>
    <w:rsid w:val="00A603E9"/>
    <w:rPr>
      <w:rFonts w:ascii="Century Gothic" w:eastAsia="Arial Narrow" w:hAnsi="Century Gothic" w:cs="Arial"/>
      <w:sz w:val="20"/>
      <w:szCs w:val="20"/>
      <w:lang w:eastAsia="fr-FR"/>
    </w:rPr>
  </w:style>
  <w:style w:type="paragraph" w:customStyle="1" w:styleId="ps">
    <w:name w:val="ps"/>
    <w:basedOn w:val="Normal"/>
    <w:link w:val="psCar"/>
    <w:qFormat/>
    <w:rsid w:val="00A603E9"/>
    <w:pPr>
      <w:spacing w:before="240"/>
      <w:jc w:val="both"/>
    </w:pPr>
    <w:rPr>
      <w:rFonts w:ascii="Century Gothic" w:eastAsia="Arial Narrow" w:hAnsi="Century Gothic" w:cs="Arial"/>
      <w:sz w:val="20"/>
      <w:szCs w:val="20"/>
      <w:lang w:val="en-US" w:eastAsia="fr-FR"/>
    </w:rPr>
  </w:style>
  <w:style w:type="character" w:customStyle="1" w:styleId="eaCarCar">
    <w:name w:val="ea Car Car"/>
    <w:basedOn w:val="Policepardfaut"/>
    <w:link w:val="ea"/>
    <w:locked/>
    <w:rsid w:val="00A603E9"/>
    <w:rPr>
      <w:rFonts w:ascii="Century Gothic" w:eastAsia="Times New Roman" w:hAnsi="Century Gothic" w:cs="Arial"/>
      <w:sz w:val="20"/>
      <w:szCs w:val="20"/>
      <w:lang w:val="fr-FR" w:eastAsia="fr-FR"/>
    </w:rPr>
  </w:style>
  <w:style w:type="paragraph" w:customStyle="1" w:styleId="ea">
    <w:name w:val="ea"/>
    <w:basedOn w:val="Normal"/>
    <w:link w:val="eaCarCar"/>
    <w:qFormat/>
    <w:rsid w:val="00A603E9"/>
    <w:pPr>
      <w:keepLines/>
      <w:numPr>
        <w:numId w:val="14"/>
      </w:numPr>
      <w:tabs>
        <w:tab w:val="num" w:pos="567"/>
      </w:tabs>
      <w:spacing w:before="120"/>
      <w:ind w:left="567"/>
      <w:jc w:val="both"/>
    </w:pPr>
    <w:rPr>
      <w:rFonts w:ascii="Century Gothic" w:eastAsia="Times New Roman" w:hAnsi="Century Gothic" w:cs="Arial"/>
      <w:sz w:val="20"/>
      <w:szCs w:val="20"/>
      <w:lang w:val="fr-FR" w:eastAsia="fr-FR"/>
    </w:rPr>
  </w:style>
  <w:style w:type="paragraph" w:customStyle="1" w:styleId="ean">
    <w:name w:val="ean"/>
    <w:basedOn w:val="ea"/>
    <w:uiPriority w:val="99"/>
    <w:rsid w:val="00A603E9"/>
    <w:pPr>
      <w:numPr>
        <w:numId w:val="15"/>
      </w:numPr>
      <w:tabs>
        <w:tab w:val="clear" w:pos="720"/>
        <w:tab w:val="num" w:pos="360"/>
      </w:tabs>
      <w:ind w:left="567" w:hanging="284"/>
    </w:pPr>
  </w:style>
  <w:style w:type="paragraph" w:styleId="NormalWeb">
    <w:name w:val="Normal (Web)"/>
    <w:basedOn w:val="Normal"/>
    <w:uiPriority w:val="99"/>
    <w:unhideWhenUsed/>
    <w:rsid w:val="00A722F8"/>
    <w:pPr>
      <w:spacing w:before="100" w:beforeAutospacing="1" w:after="100" w:afterAutospacing="1"/>
    </w:pPr>
    <w:rPr>
      <w:rFonts w:ascii="Times New Roman" w:eastAsia="Times New Roman" w:hAnsi="Times New Roman" w:cs="Times New Roman"/>
      <w:sz w:val="24"/>
      <w:szCs w:val="24"/>
      <w:lang w:val="en-US"/>
    </w:rPr>
  </w:style>
  <w:style w:type="paragraph" w:styleId="Objetducommentaire">
    <w:name w:val="annotation subject"/>
    <w:basedOn w:val="Commentaire"/>
    <w:next w:val="Commentaire"/>
    <w:link w:val="ObjetducommentaireCar"/>
    <w:uiPriority w:val="99"/>
    <w:semiHidden/>
    <w:unhideWhenUsed/>
    <w:rsid w:val="00EB3483"/>
    <w:pPr>
      <w:spacing w:after="0"/>
    </w:pPr>
    <w:rPr>
      <w:b/>
      <w:bCs/>
    </w:rPr>
  </w:style>
  <w:style w:type="character" w:customStyle="1" w:styleId="ObjetducommentaireCar">
    <w:name w:val="Objet du commentaire Car"/>
    <w:basedOn w:val="CommentaireCar"/>
    <w:link w:val="Objetducommentaire"/>
    <w:uiPriority w:val="99"/>
    <w:semiHidden/>
    <w:rsid w:val="00EB3483"/>
    <w:rPr>
      <w:b/>
      <w:bCs/>
      <w:sz w:val="20"/>
      <w:szCs w:val="20"/>
      <w:lang w:val="en-GB"/>
    </w:rPr>
  </w:style>
  <w:style w:type="paragraph" w:customStyle="1" w:styleId="Corps">
    <w:name w:val="Corps"/>
    <w:qFormat/>
    <w:rsid w:val="0022138E"/>
    <w:pPr>
      <w:pBdr>
        <w:top w:val="nil"/>
        <w:left w:val="nil"/>
        <w:bottom w:val="nil"/>
        <w:right w:val="nil"/>
        <w:between w:val="nil"/>
        <w:bar w:val="nil"/>
      </w:pBdr>
      <w:spacing w:after="120" w:line="300" w:lineRule="atLeast"/>
      <w:jc w:val="both"/>
    </w:pPr>
    <w:rPr>
      <w:rFonts w:ascii="Times New Roman" w:eastAsia="Arial Unicode MS" w:hAnsi="Times New Roman" w:cs="Arial Unicode MS"/>
      <w:color w:val="000000"/>
      <w:bdr w:val="nil"/>
      <w:lang w:val="en-GB" w:eastAsia="fr-FR"/>
    </w:rPr>
  </w:style>
  <w:style w:type="paragraph" w:customStyle="1" w:styleId="content">
    <w:name w:val="content"/>
    <w:basedOn w:val="Normal"/>
    <w:rsid w:val="005C1906"/>
    <w:rPr>
      <w:rFonts w:ascii="Verdana" w:eastAsia="Times New Roman" w:hAnsi="Verdana" w:cs="Times New Roman"/>
      <w:color w:val="000000"/>
      <w:sz w:val="17"/>
      <w:szCs w:val="17"/>
      <w:lang w:val="en-US"/>
    </w:rPr>
  </w:style>
  <w:style w:type="character" w:customStyle="1" w:styleId="inlineglossaryterm">
    <w:name w:val="inlineglossaryterm"/>
    <w:basedOn w:val="Policepardfaut"/>
    <w:rsid w:val="001C31F8"/>
  </w:style>
  <w:style w:type="character" w:styleId="Accentuation">
    <w:name w:val="Emphasis"/>
    <w:basedOn w:val="Policepardfaut"/>
    <w:uiPriority w:val="20"/>
    <w:qFormat/>
    <w:rsid w:val="008624A2"/>
    <w:rPr>
      <w:i/>
      <w:iCs/>
    </w:rPr>
  </w:style>
  <w:style w:type="paragraph" w:customStyle="1" w:styleId="cg-number">
    <w:name w:val="cg-number"/>
    <w:basedOn w:val="Normal"/>
    <w:qFormat/>
    <w:rsid w:val="00974795"/>
    <w:pPr>
      <w:keepLines/>
      <w:numPr>
        <w:numId w:val="69"/>
      </w:numPr>
      <w:spacing w:before="40" w:after="40"/>
    </w:pPr>
    <w:rPr>
      <w:rFonts w:ascii="Arial" w:hAnsi="Arial" w:cs="Times New Roman"/>
      <w:sz w:val="18"/>
      <w:szCs w:val="18"/>
      <w:lang w:val="en-US"/>
    </w:rPr>
  </w:style>
  <w:style w:type="table" w:customStyle="1" w:styleId="ListTable3-Accent43">
    <w:name w:val="List Table 3 - Accent 43"/>
    <w:basedOn w:val="TableauNormal"/>
    <w:next w:val="TableauListe3-Accentuation4"/>
    <w:uiPriority w:val="48"/>
    <w:rsid w:val="00974795"/>
    <w:rPr>
      <w:rFonts w:ascii="Tms Rmn" w:eastAsia="Times New Roman" w:hAnsi="Tms Rmn" w:cs="Times New Roman"/>
      <w:sz w:val="20"/>
      <w:szCs w:val="20"/>
      <w:lang w:val="fr-FR" w:eastAsia="fr-FR"/>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tcBorders>
          <w:top w:val="nil"/>
          <w:left w:val="single" w:sz="12" w:space="0" w:color="FFC000" w:themeColor="accent4"/>
          <w:bottom w:val="nil"/>
          <w:right w:val="single" w:sz="12" w:space="0" w:color="FFC000" w:themeColor="accent4"/>
          <w:insideH w:val="nil"/>
          <w:insideV w:val="single" w:sz="8" w:space="0" w:color="FFFFFF" w:themeColor="background1"/>
          <w:tl2br w:val="nil"/>
          <w:tr2bl w:val="nil"/>
        </w:tcBorders>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TableauListe3-Accentuation4">
    <w:name w:val="List Table 3 Accent 4"/>
    <w:basedOn w:val="TableauNormal"/>
    <w:uiPriority w:val="48"/>
    <w:rsid w:val="00974795"/>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paragraph" w:customStyle="1" w:styleId="para">
    <w:name w:val="para"/>
    <w:basedOn w:val="Normal"/>
    <w:qFormat/>
    <w:rsid w:val="00651F16"/>
    <w:pPr>
      <w:numPr>
        <w:numId w:val="71"/>
      </w:numPr>
      <w:spacing w:after="120"/>
      <w:jc w:val="both"/>
    </w:pPr>
    <w:rPr>
      <w:rFonts w:ascii="Arial" w:hAnsi="Arial" w:cs="Arial"/>
      <w:color w:val="0000CC"/>
      <w:kern w:val="32"/>
      <w:u w:color="1B3A75"/>
    </w:rPr>
  </w:style>
  <w:style w:type="paragraph" w:styleId="Textebrut">
    <w:name w:val="Plain Text"/>
    <w:basedOn w:val="Normal"/>
    <w:link w:val="TextebrutCar"/>
    <w:uiPriority w:val="99"/>
    <w:semiHidden/>
    <w:unhideWhenUsed/>
    <w:rsid w:val="00387810"/>
    <w:rPr>
      <w:rFonts w:ascii="Calibri" w:hAnsi="Calibri"/>
      <w:szCs w:val="21"/>
      <w:lang w:val="en-US"/>
    </w:rPr>
  </w:style>
  <w:style w:type="character" w:customStyle="1" w:styleId="TextebrutCar">
    <w:name w:val="Texte brut Car"/>
    <w:basedOn w:val="Policepardfaut"/>
    <w:link w:val="Textebrut"/>
    <w:uiPriority w:val="99"/>
    <w:semiHidden/>
    <w:rsid w:val="00387810"/>
    <w:rPr>
      <w:rFonts w:ascii="Calibri" w:hAnsi="Calibri"/>
      <w:szCs w:val="21"/>
    </w:rPr>
  </w:style>
  <w:style w:type="paragraph" w:styleId="TM3">
    <w:name w:val="toc 3"/>
    <w:basedOn w:val="Normal"/>
    <w:next w:val="Normal"/>
    <w:autoRedefine/>
    <w:uiPriority w:val="39"/>
    <w:unhideWhenUsed/>
    <w:rsid w:val="00301762"/>
    <w:pPr>
      <w:spacing w:after="100" w:line="259" w:lineRule="auto"/>
      <w:ind w:left="440"/>
    </w:pPr>
    <w:rPr>
      <w:rFonts w:eastAsiaTheme="minorEastAsia"/>
      <w:lang w:val="en-US"/>
    </w:rPr>
  </w:style>
  <w:style w:type="paragraph" w:styleId="TM4">
    <w:name w:val="toc 4"/>
    <w:basedOn w:val="Normal"/>
    <w:next w:val="Normal"/>
    <w:autoRedefine/>
    <w:uiPriority w:val="39"/>
    <w:unhideWhenUsed/>
    <w:rsid w:val="00301762"/>
    <w:pPr>
      <w:spacing w:after="100" w:line="259" w:lineRule="auto"/>
      <w:ind w:left="660"/>
    </w:pPr>
    <w:rPr>
      <w:rFonts w:eastAsiaTheme="minorEastAsia"/>
      <w:lang w:val="en-US"/>
    </w:rPr>
  </w:style>
  <w:style w:type="paragraph" w:styleId="TM5">
    <w:name w:val="toc 5"/>
    <w:basedOn w:val="Normal"/>
    <w:next w:val="Normal"/>
    <w:autoRedefine/>
    <w:uiPriority w:val="39"/>
    <w:unhideWhenUsed/>
    <w:rsid w:val="00301762"/>
    <w:pPr>
      <w:spacing w:after="100" w:line="259" w:lineRule="auto"/>
      <w:ind w:left="880"/>
    </w:pPr>
    <w:rPr>
      <w:rFonts w:eastAsiaTheme="minorEastAsia"/>
      <w:lang w:val="en-US"/>
    </w:rPr>
  </w:style>
  <w:style w:type="paragraph" w:styleId="TM6">
    <w:name w:val="toc 6"/>
    <w:basedOn w:val="Normal"/>
    <w:next w:val="Normal"/>
    <w:autoRedefine/>
    <w:uiPriority w:val="39"/>
    <w:unhideWhenUsed/>
    <w:rsid w:val="00301762"/>
    <w:pPr>
      <w:spacing w:after="100" w:line="259" w:lineRule="auto"/>
      <w:ind w:left="1100"/>
    </w:pPr>
    <w:rPr>
      <w:rFonts w:eastAsiaTheme="minorEastAsia"/>
      <w:lang w:val="en-US"/>
    </w:rPr>
  </w:style>
  <w:style w:type="paragraph" w:styleId="TM7">
    <w:name w:val="toc 7"/>
    <w:basedOn w:val="Normal"/>
    <w:next w:val="Normal"/>
    <w:autoRedefine/>
    <w:uiPriority w:val="39"/>
    <w:unhideWhenUsed/>
    <w:rsid w:val="00301762"/>
    <w:pPr>
      <w:spacing w:after="100" w:line="259" w:lineRule="auto"/>
      <w:ind w:left="1320"/>
    </w:pPr>
    <w:rPr>
      <w:rFonts w:eastAsiaTheme="minorEastAsia"/>
      <w:lang w:val="en-US"/>
    </w:rPr>
  </w:style>
  <w:style w:type="paragraph" w:styleId="TM8">
    <w:name w:val="toc 8"/>
    <w:basedOn w:val="Normal"/>
    <w:next w:val="Normal"/>
    <w:autoRedefine/>
    <w:uiPriority w:val="39"/>
    <w:unhideWhenUsed/>
    <w:rsid w:val="00301762"/>
    <w:pPr>
      <w:spacing w:after="100" w:line="259" w:lineRule="auto"/>
      <w:ind w:left="1540"/>
    </w:pPr>
    <w:rPr>
      <w:rFonts w:eastAsiaTheme="minorEastAsia"/>
      <w:lang w:val="en-US"/>
    </w:rPr>
  </w:style>
  <w:style w:type="paragraph" w:styleId="TM9">
    <w:name w:val="toc 9"/>
    <w:basedOn w:val="Normal"/>
    <w:next w:val="Normal"/>
    <w:autoRedefine/>
    <w:uiPriority w:val="39"/>
    <w:unhideWhenUsed/>
    <w:rsid w:val="00301762"/>
    <w:pPr>
      <w:spacing w:after="100" w:line="259" w:lineRule="auto"/>
      <w:ind w:left="1760"/>
    </w:pPr>
    <w:rPr>
      <w:rFonts w:eastAsiaTheme="minorEastAsia"/>
      <w:lang w:val="en-US"/>
    </w:rPr>
  </w:style>
  <w:style w:type="character" w:styleId="Lienhypertextesuivivisit">
    <w:name w:val="FollowedHyperlink"/>
    <w:basedOn w:val="Policepardfaut"/>
    <w:uiPriority w:val="99"/>
    <w:semiHidden/>
    <w:unhideWhenUsed/>
    <w:rsid w:val="00301762"/>
    <w:rPr>
      <w:color w:val="954F72" w:themeColor="followedHyperlink"/>
      <w:u w:val="single"/>
    </w:rPr>
  </w:style>
  <w:style w:type="paragraph" w:styleId="En-ttedetabledesmatires">
    <w:name w:val="TOC Heading"/>
    <w:basedOn w:val="Titre1"/>
    <w:next w:val="Normal"/>
    <w:uiPriority w:val="39"/>
    <w:unhideWhenUsed/>
    <w:qFormat/>
    <w:rsid w:val="00553993"/>
    <w:pPr>
      <w:numPr>
        <w:numId w:val="0"/>
      </w:numPr>
      <w:spacing w:line="259" w:lineRule="auto"/>
      <w:outlineLvl w:val="9"/>
    </w:pPr>
    <w:rPr>
      <w:rFonts w:asciiTheme="majorHAnsi" w:hAnsiTheme="majorHAnsi"/>
      <w:b w:val="0"/>
      <w:sz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4379">
      <w:bodyDiv w:val="1"/>
      <w:marLeft w:val="0"/>
      <w:marRight w:val="0"/>
      <w:marTop w:val="0"/>
      <w:marBottom w:val="0"/>
      <w:divBdr>
        <w:top w:val="none" w:sz="0" w:space="0" w:color="auto"/>
        <w:left w:val="none" w:sz="0" w:space="0" w:color="auto"/>
        <w:bottom w:val="none" w:sz="0" w:space="0" w:color="auto"/>
        <w:right w:val="none" w:sz="0" w:space="0" w:color="auto"/>
      </w:divBdr>
    </w:div>
    <w:div w:id="41713224">
      <w:bodyDiv w:val="1"/>
      <w:marLeft w:val="0"/>
      <w:marRight w:val="0"/>
      <w:marTop w:val="0"/>
      <w:marBottom w:val="0"/>
      <w:divBdr>
        <w:top w:val="none" w:sz="0" w:space="0" w:color="auto"/>
        <w:left w:val="none" w:sz="0" w:space="0" w:color="auto"/>
        <w:bottom w:val="none" w:sz="0" w:space="0" w:color="auto"/>
        <w:right w:val="none" w:sz="0" w:space="0" w:color="auto"/>
      </w:divBdr>
    </w:div>
    <w:div w:id="180050279">
      <w:bodyDiv w:val="1"/>
      <w:marLeft w:val="0"/>
      <w:marRight w:val="0"/>
      <w:marTop w:val="0"/>
      <w:marBottom w:val="0"/>
      <w:divBdr>
        <w:top w:val="none" w:sz="0" w:space="0" w:color="auto"/>
        <w:left w:val="none" w:sz="0" w:space="0" w:color="auto"/>
        <w:bottom w:val="none" w:sz="0" w:space="0" w:color="auto"/>
        <w:right w:val="none" w:sz="0" w:space="0" w:color="auto"/>
      </w:divBdr>
    </w:div>
    <w:div w:id="212544112">
      <w:bodyDiv w:val="1"/>
      <w:marLeft w:val="0"/>
      <w:marRight w:val="0"/>
      <w:marTop w:val="0"/>
      <w:marBottom w:val="0"/>
      <w:divBdr>
        <w:top w:val="none" w:sz="0" w:space="0" w:color="auto"/>
        <w:left w:val="none" w:sz="0" w:space="0" w:color="auto"/>
        <w:bottom w:val="none" w:sz="0" w:space="0" w:color="auto"/>
        <w:right w:val="none" w:sz="0" w:space="0" w:color="auto"/>
      </w:divBdr>
    </w:div>
    <w:div w:id="230384791">
      <w:bodyDiv w:val="1"/>
      <w:marLeft w:val="0"/>
      <w:marRight w:val="0"/>
      <w:marTop w:val="0"/>
      <w:marBottom w:val="0"/>
      <w:divBdr>
        <w:top w:val="none" w:sz="0" w:space="0" w:color="auto"/>
        <w:left w:val="none" w:sz="0" w:space="0" w:color="auto"/>
        <w:bottom w:val="none" w:sz="0" w:space="0" w:color="auto"/>
        <w:right w:val="none" w:sz="0" w:space="0" w:color="auto"/>
      </w:divBdr>
    </w:div>
    <w:div w:id="270165986">
      <w:bodyDiv w:val="1"/>
      <w:marLeft w:val="0"/>
      <w:marRight w:val="0"/>
      <w:marTop w:val="0"/>
      <w:marBottom w:val="0"/>
      <w:divBdr>
        <w:top w:val="none" w:sz="0" w:space="0" w:color="auto"/>
        <w:left w:val="none" w:sz="0" w:space="0" w:color="auto"/>
        <w:bottom w:val="none" w:sz="0" w:space="0" w:color="auto"/>
        <w:right w:val="none" w:sz="0" w:space="0" w:color="auto"/>
      </w:divBdr>
    </w:div>
    <w:div w:id="341704801">
      <w:bodyDiv w:val="1"/>
      <w:marLeft w:val="0"/>
      <w:marRight w:val="0"/>
      <w:marTop w:val="0"/>
      <w:marBottom w:val="0"/>
      <w:divBdr>
        <w:top w:val="none" w:sz="0" w:space="0" w:color="auto"/>
        <w:left w:val="none" w:sz="0" w:space="0" w:color="auto"/>
        <w:bottom w:val="none" w:sz="0" w:space="0" w:color="auto"/>
        <w:right w:val="none" w:sz="0" w:space="0" w:color="auto"/>
      </w:divBdr>
    </w:div>
    <w:div w:id="368915766">
      <w:bodyDiv w:val="1"/>
      <w:marLeft w:val="0"/>
      <w:marRight w:val="0"/>
      <w:marTop w:val="0"/>
      <w:marBottom w:val="0"/>
      <w:divBdr>
        <w:top w:val="none" w:sz="0" w:space="0" w:color="auto"/>
        <w:left w:val="none" w:sz="0" w:space="0" w:color="auto"/>
        <w:bottom w:val="none" w:sz="0" w:space="0" w:color="auto"/>
        <w:right w:val="none" w:sz="0" w:space="0" w:color="auto"/>
      </w:divBdr>
    </w:div>
    <w:div w:id="433867639">
      <w:bodyDiv w:val="1"/>
      <w:marLeft w:val="0"/>
      <w:marRight w:val="0"/>
      <w:marTop w:val="0"/>
      <w:marBottom w:val="0"/>
      <w:divBdr>
        <w:top w:val="none" w:sz="0" w:space="0" w:color="auto"/>
        <w:left w:val="none" w:sz="0" w:space="0" w:color="auto"/>
        <w:bottom w:val="none" w:sz="0" w:space="0" w:color="auto"/>
        <w:right w:val="none" w:sz="0" w:space="0" w:color="auto"/>
      </w:divBdr>
    </w:div>
    <w:div w:id="491799282">
      <w:bodyDiv w:val="1"/>
      <w:marLeft w:val="0"/>
      <w:marRight w:val="0"/>
      <w:marTop w:val="0"/>
      <w:marBottom w:val="0"/>
      <w:divBdr>
        <w:top w:val="none" w:sz="0" w:space="0" w:color="auto"/>
        <w:left w:val="none" w:sz="0" w:space="0" w:color="auto"/>
        <w:bottom w:val="none" w:sz="0" w:space="0" w:color="auto"/>
        <w:right w:val="none" w:sz="0" w:space="0" w:color="auto"/>
      </w:divBdr>
    </w:div>
    <w:div w:id="562062375">
      <w:bodyDiv w:val="1"/>
      <w:marLeft w:val="0"/>
      <w:marRight w:val="0"/>
      <w:marTop w:val="0"/>
      <w:marBottom w:val="0"/>
      <w:divBdr>
        <w:top w:val="none" w:sz="0" w:space="0" w:color="auto"/>
        <w:left w:val="none" w:sz="0" w:space="0" w:color="auto"/>
        <w:bottom w:val="none" w:sz="0" w:space="0" w:color="auto"/>
        <w:right w:val="none" w:sz="0" w:space="0" w:color="auto"/>
      </w:divBdr>
    </w:div>
    <w:div w:id="566886526">
      <w:bodyDiv w:val="1"/>
      <w:marLeft w:val="0"/>
      <w:marRight w:val="0"/>
      <w:marTop w:val="0"/>
      <w:marBottom w:val="0"/>
      <w:divBdr>
        <w:top w:val="none" w:sz="0" w:space="0" w:color="auto"/>
        <w:left w:val="none" w:sz="0" w:space="0" w:color="auto"/>
        <w:bottom w:val="none" w:sz="0" w:space="0" w:color="auto"/>
        <w:right w:val="none" w:sz="0" w:space="0" w:color="auto"/>
      </w:divBdr>
    </w:div>
    <w:div w:id="587469710">
      <w:bodyDiv w:val="1"/>
      <w:marLeft w:val="0"/>
      <w:marRight w:val="0"/>
      <w:marTop w:val="0"/>
      <w:marBottom w:val="0"/>
      <w:divBdr>
        <w:top w:val="none" w:sz="0" w:space="0" w:color="auto"/>
        <w:left w:val="none" w:sz="0" w:space="0" w:color="auto"/>
        <w:bottom w:val="none" w:sz="0" w:space="0" w:color="auto"/>
        <w:right w:val="none" w:sz="0" w:space="0" w:color="auto"/>
      </w:divBdr>
    </w:div>
    <w:div w:id="603149648">
      <w:bodyDiv w:val="1"/>
      <w:marLeft w:val="0"/>
      <w:marRight w:val="0"/>
      <w:marTop w:val="0"/>
      <w:marBottom w:val="0"/>
      <w:divBdr>
        <w:top w:val="none" w:sz="0" w:space="0" w:color="auto"/>
        <w:left w:val="none" w:sz="0" w:space="0" w:color="auto"/>
        <w:bottom w:val="none" w:sz="0" w:space="0" w:color="auto"/>
        <w:right w:val="none" w:sz="0" w:space="0" w:color="auto"/>
      </w:divBdr>
    </w:div>
    <w:div w:id="631331552">
      <w:bodyDiv w:val="1"/>
      <w:marLeft w:val="0"/>
      <w:marRight w:val="0"/>
      <w:marTop w:val="0"/>
      <w:marBottom w:val="0"/>
      <w:divBdr>
        <w:top w:val="none" w:sz="0" w:space="0" w:color="auto"/>
        <w:left w:val="none" w:sz="0" w:space="0" w:color="auto"/>
        <w:bottom w:val="none" w:sz="0" w:space="0" w:color="auto"/>
        <w:right w:val="none" w:sz="0" w:space="0" w:color="auto"/>
      </w:divBdr>
    </w:div>
    <w:div w:id="633875950">
      <w:bodyDiv w:val="1"/>
      <w:marLeft w:val="0"/>
      <w:marRight w:val="0"/>
      <w:marTop w:val="0"/>
      <w:marBottom w:val="0"/>
      <w:divBdr>
        <w:top w:val="none" w:sz="0" w:space="0" w:color="auto"/>
        <w:left w:val="none" w:sz="0" w:space="0" w:color="auto"/>
        <w:bottom w:val="none" w:sz="0" w:space="0" w:color="auto"/>
        <w:right w:val="none" w:sz="0" w:space="0" w:color="auto"/>
      </w:divBdr>
    </w:div>
    <w:div w:id="648095990">
      <w:bodyDiv w:val="1"/>
      <w:marLeft w:val="0"/>
      <w:marRight w:val="0"/>
      <w:marTop w:val="0"/>
      <w:marBottom w:val="0"/>
      <w:divBdr>
        <w:top w:val="none" w:sz="0" w:space="0" w:color="auto"/>
        <w:left w:val="none" w:sz="0" w:space="0" w:color="auto"/>
        <w:bottom w:val="none" w:sz="0" w:space="0" w:color="auto"/>
        <w:right w:val="none" w:sz="0" w:space="0" w:color="auto"/>
      </w:divBdr>
    </w:div>
    <w:div w:id="719212540">
      <w:bodyDiv w:val="1"/>
      <w:marLeft w:val="0"/>
      <w:marRight w:val="0"/>
      <w:marTop w:val="0"/>
      <w:marBottom w:val="0"/>
      <w:divBdr>
        <w:top w:val="none" w:sz="0" w:space="0" w:color="auto"/>
        <w:left w:val="none" w:sz="0" w:space="0" w:color="auto"/>
        <w:bottom w:val="none" w:sz="0" w:space="0" w:color="auto"/>
        <w:right w:val="none" w:sz="0" w:space="0" w:color="auto"/>
      </w:divBdr>
    </w:div>
    <w:div w:id="725029559">
      <w:bodyDiv w:val="1"/>
      <w:marLeft w:val="0"/>
      <w:marRight w:val="0"/>
      <w:marTop w:val="0"/>
      <w:marBottom w:val="0"/>
      <w:divBdr>
        <w:top w:val="none" w:sz="0" w:space="0" w:color="auto"/>
        <w:left w:val="none" w:sz="0" w:space="0" w:color="auto"/>
        <w:bottom w:val="none" w:sz="0" w:space="0" w:color="auto"/>
        <w:right w:val="none" w:sz="0" w:space="0" w:color="auto"/>
      </w:divBdr>
    </w:div>
    <w:div w:id="787623904">
      <w:bodyDiv w:val="1"/>
      <w:marLeft w:val="0"/>
      <w:marRight w:val="0"/>
      <w:marTop w:val="0"/>
      <w:marBottom w:val="0"/>
      <w:divBdr>
        <w:top w:val="none" w:sz="0" w:space="0" w:color="auto"/>
        <w:left w:val="none" w:sz="0" w:space="0" w:color="auto"/>
        <w:bottom w:val="none" w:sz="0" w:space="0" w:color="auto"/>
        <w:right w:val="none" w:sz="0" w:space="0" w:color="auto"/>
      </w:divBdr>
    </w:div>
    <w:div w:id="792016283">
      <w:bodyDiv w:val="1"/>
      <w:marLeft w:val="0"/>
      <w:marRight w:val="0"/>
      <w:marTop w:val="0"/>
      <w:marBottom w:val="0"/>
      <w:divBdr>
        <w:top w:val="none" w:sz="0" w:space="0" w:color="auto"/>
        <w:left w:val="none" w:sz="0" w:space="0" w:color="auto"/>
        <w:bottom w:val="none" w:sz="0" w:space="0" w:color="auto"/>
        <w:right w:val="none" w:sz="0" w:space="0" w:color="auto"/>
      </w:divBdr>
    </w:div>
    <w:div w:id="851407905">
      <w:bodyDiv w:val="1"/>
      <w:marLeft w:val="0"/>
      <w:marRight w:val="0"/>
      <w:marTop w:val="0"/>
      <w:marBottom w:val="0"/>
      <w:divBdr>
        <w:top w:val="none" w:sz="0" w:space="0" w:color="auto"/>
        <w:left w:val="none" w:sz="0" w:space="0" w:color="auto"/>
        <w:bottom w:val="none" w:sz="0" w:space="0" w:color="auto"/>
        <w:right w:val="none" w:sz="0" w:space="0" w:color="auto"/>
      </w:divBdr>
    </w:div>
    <w:div w:id="878316898">
      <w:bodyDiv w:val="1"/>
      <w:marLeft w:val="0"/>
      <w:marRight w:val="0"/>
      <w:marTop w:val="0"/>
      <w:marBottom w:val="0"/>
      <w:divBdr>
        <w:top w:val="none" w:sz="0" w:space="0" w:color="auto"/>
        <w:left w:val="none" w:sz="0" w:space="0" w:color="auto"/>
        <w:bottom w:val="none" w:sz="0" w:space="0" w:color="auto"/>
        <w:right w:val="none" w:sz="0" w:space="0" w:color="auto"/>
      </w:divBdr>
    </w:div>
    <w:div w:id="990332396">
      <w:bodyDiv w:val="1"/>
      <w:marLeft w:val="0"/>
      <w:marRight w:val="0"/>
      <w:marTop w:val="0"/>
      <w:marBottom w:val="0"/>
      <w:divBdr>
        <w:top w:val="none" w:sz="0" w:space="0" w:color="auto"/>
        <w:left w:val="none" w:sz="0" w:space="0" w:color="auto"/>
        <w:bottom w:val="none" w:sz="0" w:space="0" w:color="auto"/>
        <w:right w:val="none" w:sz="0" w:space="0" w:color="auto"/>
      </w:divBdr>
    </w:div>
    <w:div w:id="995911720">
      <w:bodyDiv w:val="1"/>
      <w:marLeft w:val="0"/>
      <w:marRight w:val="0"/>
      <w:marTop w:val="0"/>
      <w:marBottom w:val="0"/>
      <w:divBdr>
        <w:top w:val="none" w:sz="0" w:space="0" w:color="auto"/>
        <w:left w:val="none" w:sz="0" w:space="0" w:color="auto"/>
        <w:bottom w:val="none" w:sz="0" w:space="0" w:color="auto"/>
        <w:right w:val="none" w:sz="0" w:space="0" w:color="auto"/>
      </w:divBdr>
    </w:div>
    <w:div w:id="1096053174">
      <w:bodyDiv w:val="1"/>
      <w:marLeft w:val="0"/>
      <w:marRight w:val="0"/>
      <w:marTop w:val="0"/>
      <w:marBottom w:val="0"/>
      <w:divBdr>
        <w:top w:val="none" w:sz="0" w:space="0" w:color="auto"/>
        <w:left w:val="none" w:sz="0" w:space="0" w:color="auto"/>
        <w:bottom w:val="none" w:sz="0" w:space="0" w:color="auto"/>
        <w:right w:val="none" w:sz="0" w:space="0" w:color="auto"/>
      </w:divBdr>
    </w:div>
    <w:div w:id="1178034962">
      <w:bodyDiv w:val="1"/>
      <w:marLeft w:val="0"/>
      <w:marRight w:val="0"/>
      <w:marTop w:val="0"/>
      <w:marBottom w:val="0"/>
      <w:divBdr>
        <w:top w:val="none" w:sz="0" w:space="0" w:color="auto"/>
        <w:left w:val="none" w:sz="0" w:space="0" w:color="auto"/>
        <w:bottom w:val="none" w:sz="0" w:space="0" w:color="auto"/>
        <w:right w:val="none" w:sz="0" w:space="0" w:color="auto"/>
      </w:divBdr>
    </w:div>
    <w:div w:id="1195382349">
      <w:bodyDiv w:val="1"/>
      <w:marLeft w:val="0"/>
      <w:marRight w:val="0"/>
      <w:marTop w:val="0"/>
      <w:marBottom w:val="0"/>
      <w:divBdr>
        <w:top w:val="none" w:sz="0" w:space="0" w:color="auto"/>
        <w:left w:val="none" w:sz="0" w:space="0" w:color="auto"/>
        <w:bottom w:val="none" w:sz="0" w:space="0" w:color="auto"/>
        <w:right w:val="none" w:sz="0" w:space="0" w:color="auto"/>
      </w:divBdr>
    </w:div>
    <w:div w:id="1215459275">
      <w:bodyDiv w:val="1"/>
      <w:marLeft w:val="0"/>
      <w:marRight w:val="0"/>
      <w:marTop w:val="0"/>
      <w:marBottom w:val="0"/>
      <w:divBdr>
        <w:top w:val="none" w:sz="0" w:space="0" w:color="auto"/>
        <w:left w:val="none" w:sz="0" w:space="0" w:color="auto"/>
        <w:bottom w:val="none" w:sz="0" w:space="0" w:color="auto"/>
        <w:right w:val="none" w:sz="0" w:space="0" w:color="auto"/>
      </w:divBdr>
      <w:divsChild>
        <w:div w:id="2008630121">
          <w:marLeft w:val="0"/>
          <w:marRight w:val="0"/>
          <w:marTop w:val="0"/>
          <w:marBottom w:val="0"/>
          <w:divBdr>
            <w:top w:val="none" w:sz="0" w:space="0" w:color="auto"/>
            <w:left w:val="none" w:sz="0" w:space="0" w:color="auto"/>
            <w:bottom w:val="none" w:sz="0" w:space="0" w:color="auto"/>
            <w:right w:val="none" w:sz="0" w:space="0" w:color="auto"/>
          </w:divBdr>
          <w:divsChild>
            <w:div w:id="1391924723">
              <w:marLeft w:val="0"/>
              <w:marRight w:val="0"/>
              <w:marTop w:val="75"/>
              <w:marBottom w:val="0"/>
              <w:divBdr>
                <w:top w:val="single" w:sz="12" w:space="1" w:color="999999"/>
                <w:left w:val="single" w:sz="12" w:space="8" w:color="999999"/>
                <w:bottom w:val="single" w:sz="12" w:space="1" w:color="999999"/>
                <w:right w:val="single" w:sz="12" w:space="4" w:color="999999"/>
              </w:divBdr>
            </w:div>
          </w:divsChild>
        </w:div>
      </w:divsChild>
    </w:div>
    <w:div w:id="1218710877">
      <w:bodyDiv w:val="1"/>
      <w:marLeft w:val="0"/>
      <w:marRight w:val="0"/>
      <w:marTop w:val="0"/>
      <w:marBottom w:val="0"/>
      <w:divBdr>
        <w:top w:val="none" w:sz="0" w:space="0" w:color="auto"/>
        <w:left w:val="none" w:sz="0" w:space="0" w:color="auto"/>
        <w:bottom w:val="none" w:sz="0" w:space="0" w:color="auto"/>
        <w:right w:val="none" w:sz="0" w:space="0" w:color="auto"/>
      </w:divBdr>
    </w:div>
    <w:div w:id="1238978677">
      <w:bodyDiv w:val="1"/>
      <w:marLeft w:val="0"/>
      <w:marRight w:val="0"/>
      <w:marTop w:val="0"/>
      <w:marBottom w:val="0"/>
      <w:divBdr>
        <w:top w:val="none" w:sz="0" w:space="0" w:color="auto"/>
        <w:left w:val="none" w:sz="0" w:space="0" w:color="auto"/>
        <w:bottom w:val="none" w:sz="0" w:space="0" w:color="auto"/>
        <w:right w:val="none" w:sz="0" w:space="0" w:color="auto"/>
      </w:divBdr>
    </w:div>
    <w:div w:id="1262686216">
      <w:bodyDiv w:val="1"/>
      <w:marLeft w:val="0"/>
      <w:marRight w:val="0"/>
      <w:marTop w:val="0"/>
      <w:marBottom w:val="0"/>
      <w:divBdr>
        <w:top w:val="none" w:sz="0" w:space="0" w:color="auto"/>
        <w:left w:val="none" w:sz="0" w:space="0" w:color="auto"/>
        <w:bottom w:val="none" w:sz="0" w:space="0" w:color="auto"/>
        <w:right w:val="none" w:sz="0" w:space="0" w:color="auto"/>
      </w:divBdr>
    </w:div>
    <w:div w:id="1331371472">
      <w:bodyDiv w:val="1"/>
      <w:marLeft w:val="0"/>
      <w:marRight w:val="0"/>
      <w:marTop w:val="0"/>
      <w:marBottom w:val="0"/>
      <w:divBdr>
        <w:top w:val="none" w:sz="0" w:space="0" w:color="auto"/>
        <w:left w:val="none" w:sz="0" w:space="0" w:color="auto"/>
        <w:bottom w:val="none" w:sz="0" w:space="0" w:color="auto"/>
        <w:right w:val="none" w:sz="0" w:space="0" w:color="auto"/>
      </w:divBdr>
    </w:div>
    <w:div w:id="1384675300">
      <w:bodyDiv w:val="1"/>
      <w:marLeft w:val="0"/>
      <w:marRight w:val="0"/>
      <w:marTop w:val="0"/>
      <w:marBottom w:val="0"/>
      <w:divBdr>
        <w:top w:val="none" w:sz="0" w:space="0" w:color="auto"/>
        <w:left w:val="none" w:sz="0" w:space="0" w:color="auto"/>
        <w:bottom w:val="none" w:sz="0" w:space="0" w:color="auto"/>
        <w:right w:val="none" w:sz="0" w:space="0" w:color="auto"/>
      </w:divBdr>
    </w:div>
    <w:div w:id="1412310585">
      <w:bodyDiv w:val="1"/>
      <w:marLeft w:val="0"/>
      <w:marRight w:val="0"/>
      <w:marTop w:val="0"/>
      <w:marBottom w:val="0"/>
      <w:divBdr>
        <w:top w:val="none" w:sz="0" w:space="0" w:color="auto"/>
        <w:left w:val="none" w:sz="0" w:space="0" w:color="auto"/>
        <w:bottom w:val="none" w:sz="0" w:space="0" w:color="auto"/>
        <w:right w:val="none" w:sz="0" w:space="0" w:color="auto"/>
      </w:divBdr>
    </w:div>
    <w:div w:id="1651523017">
      <w:bodyDiv w:val="1"/>
      <w:marLeft w:val="0"/>
      <w:marRight w:val="0"/>
      <w:marTop w:val="0"/>
      <w:marBottom w:val="0"/>
      <w:divBdr>
        <w:top w:val="none" w:sz="0" w:space="0" w:color="auto"/>
        <w:left w:val="none" w:sz="0" w:space="0" w:color="auto"/>
        <w:bottom w:val="none" w:sz="0" w:space="0" w:color="auto"/>
        <w:right w:val="none" w:sz="0" w:space="0" w:color="auto"/>
      </w:divBdr>
    </w:div>
    <w:div w:id="1669140470">
      <w:bodyDiv w:val="1"/>
      <w:marLeft w:val="0"/>
      <w:marRight w:val="0"/>
      <w:marTop w:val="0"/>
      <w:marBottom w:val="0"/>
      <w:divBdr>
        <w:top w:val="none" w:sz="0" w:space="0" w:color="auto"/>
        <w:left w:val="none" w:sz="0" w:space="0" w:color="auto"/>
        <w:bottom w:val="none" w:sz="0" w:space="0" w:color="auto"/>
        <w:right w:val="none" w:sz="0" w:space="0" w:color="auto"/>
      </w:divBdr>
    </w:div>
    <w:div w:id="1687365542">
      <w:bodyDiv w:val="1"/>
      <w:marLeft w:val="0"/>
      <w:marRight w:val="0"/>
      <w:marTop w:val="0"/>
      <w:marBottom w:val="0"/>
      <w:divBdr>
        <w:top w:val="none" w:sz="0" w:space="0" w:color="auto"/>
        <w:left w:val="none" w:sz="0" w:space="0" w:color="auto"/>
        <w:bottom w:val="none" w:sz="0" w:space="0" w:color="auto"/>
        <w:right w:val="none" w:sz="0" w:space="0" w:color="auto"/>
      </w:divBdr>
    </w:div>
    <w:div w:id="1689521642">
      <w:bodyDiv w:val="1"/>
      <w:marLeft w:val="0"/>
      <w:marRight w:val="0"/>
      <w:marTop w:val="0"/>
      <w:marBottom w:val="0"/>
      <w:divBdr>
        <w:top w:val="none" w:sz="0" w:space="0" w:color="auto"/>
        <w:left w:val="none" w:sz="0" w:space="0" w:color="auto"/>
        <w:bottom w:val="none" w:sz="0" w:space="0" w:color="auto"/>
        <w:right w:val="none" w:sz="0" w:space="0" w:color="auto"/>
      </w:divBdr>
    </w:div>
    <w:div w:id="1714423265">
      <w:bodyDiv w:val="1"/>
      <w:marLeft w:val="0"/>
      <w:marRight w:val="0"/>
      <w:marTop w:val="0"/>
      <w:marBottom w:val="0"/>
      <w:divBdr>
        <w:top w:val="none" w:sz="0" w:space="0" w:color="auto"/>
        <w:left w:val="none" w:sz="0" w:space="0" w:color="auto"/>
        <w:bottom w:val="none" w:sz="0" w:space="0" w:color="auto"/>
        <w:right w:val="none" w:sz="0" w:space="0" w:color="auto"/>
      </w:divBdr>
    </w:div>
    <w:div w:id="1755200328">
      <w:bodyDiv w:val="1"/>
      <w:marLeft w:val="0"/>
      <w:marRight w:val="0"/>
      <w:marTop w:val="0"/>
      <w:marBottom w:val="0"/>
      <w:divBdr>
        <w:top w:val="none" w:sz="0" w:space="0" w:color="auto"/>
        <w:left w:val="none" w:sz="0" w:space="0" w:color="auto"/>
        <w:bottom w:val="none" w:sz="0" w:space="0" w:color="auto"/>
        <w:right w:val="none" w:sz="0" w:space="0" w:color="auto"/>
      </w:divBdr>
    </w:div>
    <w:div w:id="1763144685">
      <w:bodyDiv w:val="1"/>
      <w:marLeft w:val="0"/>
      <w:marRight w:val="0"/>
      <w:marTop w:val="0"/>
      <w:marBottom w:val="0"/>
      <w:divBdr>
        <w:top w:val="none" w:sz="0" w:space="0" w:color="auto"/>
        <w:left w:val="none" w:sz="0" w:space="0" w:color="auto"/>
        <w:bottom w:val="none" w:sz="0" w:space="0" w:color="auto"/>
        <w:right w:val="none" w:sz="0" w:space="0" w:color="auto"/>
      </w:divBdr>
    </w:div>
    <w:div w:id="1812861876">
      <w:bodyDiv w:val="1"/>
      <w:marLeft w:val="0"/>
      <w:marRight w:val="0"/>
      <w:marTop w:val="0"/>
      <w:marBottom w:val="0"/>
      <w:divBdr>
        <w:top w:val="none" w:sz="0" w:space="0" w:color="auto"/>
        <w:left w:val="none" w:sz="0" w:space="0" w:color="auto"/>
        <w:bottom w:val="none" w:sz="0" w:space="0" w:color="auto"/>
        <w:right w:val="none" w:sz="0" w:space="0" w:color="auto"/>
      </w:divBdr>
    </w:div>
    <w:div w:id="1901819112">
      <w:bodyDiv w:val="1"/>
      <w:marLeft w:val="0"/>
      <w:marRight w:val="0"/>
      <w:marTop w:val="0"/>
      <w:marBottom w:val="0"/>
      <w:divBdr>
        <w:top w:val="none" w:sz="0" w:space="0" w:color="auto"/>
        <w:left w:val="none" w:sz="0" w:space="0" w:color="auto"/>
        <w:bottom w:val="none" w:sz="0" w:space="0" w:color="auto"/>
        <w:right w:val="none" w:sz="0" w:space="0" w:color="auto"/>
      </w:divBdr>
    </w:div>
    <w:div w:id="1954939370">
      <w:bodyDiv w:val="1"/>
      <w:marLeft w:val="0"/>
      <w:marRight w:val="0"/>
      <w:marTop w:val="0"/>
      <w:marBottom w:val="0"/>
      <w:divBdr>
        <w:top w:val="none" w:sz="0" w:space="0" w:color="auto"/>
        <w:left w:val="none" w:sz="0" w:space="0" w:color="auto"/>
        <w:bottom w:val="none" w:sz="0" w:space="0" w:color="auto"/>
        <w:right w:val="none" w:sz="0" w:space="0" w:color="auto"/>
      </w:divBdr>
      <w:divsChild>
        <w:div w:id="1381398734">
          <w:marLeft w:val="0"/>
          <w:marRight w:val="0"/>
          <w:marTop w:val="0"/>
          <w:marBottom w:val="0"/>
          <w:divBdr>
            <w:top w:val="none" w:sz="0" w:space="0" w:color="auto"/>
            <w:left w:val="none" w:sz="0" w:space="0" w:color="auto"/>
            <w:bottom w:val="none" w:sz="0" w:space="0" w:color="auto"/>
            <w:right w:val="none" w:sz="0" w:space="0" w:color="auto"/>
          </w:divBdr>
        </w:div>
      </w:divsChild>
    </w:div>
    <w:div w:id="1984038212">
      <w:bodyDiv w:val="1"/>
      <w:marLeft w:val="0"/>
      <w:marRight w:val="0"/>
      <w:marTop w:val="0"/>
      <w:marBottom w:val="0"/>
      <w:divBdr>
        <w:top w:val="none" w:sz="0" w:space="0" w:color="auto"/>
        <w:left w:val="none" w:sz="0" w:space="0" w:color="auto"/>
        <w:bottom w:val="none" w:sz="0" w:space="0" w:color="auto"/>
        <w:right w:val="none" w:sz="0" w:space="0" w:color="auto"/>
      </w:divBdr>
    </w:div>
    <w:div w:id="1999796386">
      <w:bodyDiv w:val="1"/>
      <w:marLeft w:val="0"/>
      <w:marRight w:val="0"/>
      <w:marTop w:val="0"/>
      <w:marBottom w:val="0"/>
      <w:divBdr>
        <w:top w:val="none" w:sz="0" w:space="0" w:color="auto"/>
        <w:left w:val="none" w:sz="0" w:space="0" w:color="auto"/>
        <w:bottom w:val="none" w:sz="0" w:space="0" w:color="auto"/>
        <w:right w:val="none" w:sz="0" w:space="0" w:color="auto"/>
      </w:divBdr>
    </w:div>
    <w:div w:id="2017950625">
      <w:bodyDiv w:val="1"/>
      <w:marLeft w:val="0"/>
      <w:marRight w:val="0"/>
      <w:marTop w:val="0"/>
      <w:marBottom w:val="0"/>
      <w:divBdr>
        <w:top w:val="none" w:sz="0" w:space="0" w:color="auto"/>
        <w:left w:val="none" w:sz="0" w:space="0" w:color="auto"/>
        <w:bottom w:val="none" w:sz="0" w:space="0" w:color="auto"/>
        <w:right w:val="none" w:sz="0" w:space="0" w:color="auto"/>
      </w:divBdr>
    </w:div>
    <w:div w:id="2018118809">
      <w:bodyDiv w:val="1"/>
      <w:marLeft w:val="0"/>
      <w:marRight w:val="0"/>
      <w:marTop w:val="0"/>
      <w:marBottom w:val="0"/>
      <w:divBdr>
        <w:top w:val="none" w:sz="0" w:space="0" w:color="auto"/>
        <w:left w:val="none" w:sz="0" w:space="0" w:color="auto"/>
        <w:bottom w:val="none" w:sz="0" w:space="0" w:color="auto"/>
        <w:right w:val="none" w:sz="0" w:space="0" w:color="auto"/>
      </w:divBdr>
    </w:div>
    <w:div w:id="2059545154">
      <w:bodyDiv w:val="1"/>
      <w:marLeft w:val="0"/>
      <w:marRight w:val="0"/>
      <w:marTop w:val="0"/>
      <w:marBottom w:val="0"/>
      <w:divBdr>
        <w:top w:val="none" w:sz="0" w:space="0" w:color="auto"/>
        <w:left w:val="none" w:sz="0" w:space="0" w:color="auto"/>
        <w:bottom w:val="none" w:sz="0" w:space="0" w:color="auto"/>
        <w:right w:val="none" w:sz="0" w:space="0" w:color="auto"/>
      </w:divBdr>
    </w:div>
    <w:div w:id="2122412773">
      <w:bodyDiv w:val="1"/>
      <w:marLeft w:val="0"/>
      <w:marRight w:val="0"/>
      <w:marTop w:val="0"/>
      <w:marBottom w:val="0"/>
      <w:divBdr>
        <w:top w:val="none" w:sz="0" w:space="0" w:color="auto"/>
        <w:left w:val="none" w:sz="0" w:space="0" w:color="auto"/>
        <w:bottom w:val="none" w:sz="0" w:space="0" w:color="auto"/>
        <w:right w:val="none" w:sz="0" w:space="0" w:color="auto"/>
      </w:divBdr>
    </w:div>
    <w:div w:id="2128153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4.xm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E18359-9DD0-4270-B239-AA93641EE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36194</Words>
  <Characters>199070</Characters>
  <Application>Microsoft Office Word</Application>
  <DocSecurity>0</DocSecurity>
  <Lines>1658</Lines>
  <Paragraphs>469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tefera woudeneh</dc:creator>
  <cp:keywords/>
  <dc:description/>
  <cp:lastModifiedBy>demo velizy</cp:lastModifiedBy>
  <cp:revision>2</cp:revision>
  <cp:lastPrinted>2016-08-30T15:20:00Z</cp:lastPrinted>
  <dcterms:created xsi:type="dcterms:W3CDTF">2016-11-23T12:19:00Z</dcterms:created>
  <dcterms:modified xsi:type="dcterms:W3CDTF">2016-11-23T12:19:00Z</dcterms:modified>
</cp:coreProperties>
</file>